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4A35F3" w14:textId="76579DBD" w:rsidR="00971354" w:rsidRPr="00BF6714" w:rsidRDefault="00D862A4">
      <w:pPr>
        <w:rPr>
          <w:rFonts w:asciiTheme="majorHAnsi" w:hAnsiTheme="majorHAnsi" w:cstheme="majorHAnsi"/>
          <w:color w:val="595959" w:themeColor="text1" w:themeTint="A6"/>
        </w:rPr>
      </w:pPr>
      <w:bookmarkStart w:id="0" w:name="_Hlk131424045"/>
      <w:bookmarkEnd w:id="0"/>
      <w:r w:rsidRPr="00BF6714">
        <w:rPr>
          <w:rFonts w:asciiTheme="majorHAnsi" w:hAnsiTheme="majorHAnsi" w:cstheme="majorHAnsi"/>
          <w:noProof/>
          <w:color w:val="595959" w:themeColor="text1" w:themeTint="A6"/>
          <w:lang w:eastAsia="es-MX"/>
        </w:rPr>
        <w:drawing>
          <wp:anchor distT="0" distB="0" distL="114300" distR="114300" simplePos="0" relativeHeight="251658240" behindDoc="1" locked="0" layoutInCell="1" allowOverlap="1" wp14:anchorId="49E85D53" wp14:editId="2C4E5ADD">
            <wp:simplePos x="0" y="0"/>
            <wp:positionH relativeFrom="page">
              <wp:posOffset>-76200</wp:posOffset>
            </wp:positionH>
            <wp:positionV relativeFrom="paragraph">
              <wp:posOffset>-1236980</wp:posOffset>
            </wp:positionV>
            <wp:extent cx="7799236" cy="1005840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
                      <a:extLst>
                        <a:ext uri="{28A0092B-C50C-407E-A947-70E740481C1C}">
                          <a14:useLocalDpi xmlns:a14="http://schemas.microsoft.com/office/drawing/2010/main" val="0"/>
                        </a:ext>
                      </a:extLst>
                    </a:blip>
                    <a:stretch>
                      <a:fillRect/>
                    </a:stretch>
                  </pic:blipFill>
                  <pic:spPr>
                    <a:xfrm>
                      <a:off x="0" y="0"/>
                      <a:ext cx="7802029" cy="10062002"/>
                    </a:xfrm>
                    <a:prstGeom prst="rect">
                      <a:avLst/>
                    </a:prstGeom>
                  </pic:spPr>
                </pic:pic>
              </a:graphicData>
            </a:graphic>
            <wp14:sizeRelH relativeFrom="page">
              <wp14:pctWidth>0</wp14:pctWidth>
            </wp14:sizeRelH>
            <wp14:sizeRelV relativeFrom="page">
              <wp14:pctHeight>0</wp14:pctHeight>
            </wp14:sizeRelV>
          </wp:anchor>
        </w:drawing>
      </w:r>
    </w:p>
    <w:p w14:paraId="30B055E0" w14:textId="1BB47E22" w:rsidR="00971354" w:rsidRPr="00BF6714" w:rsidRDefault="00971354">
      <w:pP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br w:type="page"/>
      </w:r>
    </w:p>
    <w:p w14:paraId="4F7D2FC6" w14:textId="77777777" w:rsidR="00B83912" w:rsidRPr="00BF6714" w:rsidRDefault="00B83912">
      <w:pPr>
        <w:rPr>
          <w:rFonts w:asciiTheme="majorHAnsi" w:hAnsiTheme="majorHAnsi" w:cstheme="majorHAnsi"/>
          <w:color w:val="595959" w:themeColor="text1" w:themeTint="A6"/>
        </w:rPr>
      </w:pPr>
    </w:p>
    <w:p w14:paraId="435C09C8" w14:textId="77777777" w:rsidR="00F6431D" w:rsidRPr="00BF6714" w:rsidRDefault="00F6431D">
      <w:pPr>
        <w:rPr>
          <w:rFonts w:asciiTheme="majorHAnsi" w:hAnsiTheme="majorHAnsi" w:cstheme="majorHAnsi"/>
          <w:color w:val="595959" w:themeColor="text1" w:themeTint="A6"/>
        </w:rPr>
      </w:pPr>
    </w:p>
    <w:p w14:paraId="62494EBA" w14:textId="77777777" w:rsidR="00F6431D" w:rsidRPr="00BF6714" w:rsidRDefault="00F6431D">
      <w:pPr>
        <w:rPr>
          <w:rFonts w:asciiTheme="majorHAnsi" w:hAnsiTheme="majorHAnsi" w:cstheme="majorHAnsi"/>
          <w:color w:val="595959" w:themeColor="text1" w:themeTint="A6"/>
        </w:rPr>
      </w:pPr>
    </w:p>
    <w:p w14:paraId="05E8A29D" w14:textId="58A1AE5C" w:rsidR="00F6431D" w:rsidRPr="00BF6714" w:rsidRDefault="00554B16" w:rsidP="00586319">
      <w:pPr>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
          <w:color w:val="7030A0"/>
          <w:sz w:val="28"/>
          <w:szCs w:val="28"/>
          <w:highlight w:val="white"/>
          <w:lang w:eastAsia="es-MX"/>
        </w:rPr>
        <w:t xml:space="preserve">Contenido </w:t>
      </w:r>
    </w:p>
    <w:p w14:paraId="2EE7AACE" w14:textId="77777777" w:rsidR="00554B16" w:rsidRPr="00BF6714" w:rsidRDefault="00554B16" w:rsidP="00586319">
      <w:pPr>
        <w:jc w:val="center"/>
        <w:rPr>
          <w:rFonts w:asciiTheme="majorHAnsi" w:eastAsia="Calibri" w:hAnsiTheme="majorHAnsi" w:cstheme="majorHAnsi"/>
          <w:b/>
          <w:color w:val="7030A0"/>
          <w:sz w:val="28"/>
          <w:szCs w:val="28"/>
          <w:highlight w:val="white"/>
          <w:lang w:eastAsia="es-MX"/>
        </w:rPr>
      </w:pPr>
    </w:p>
    <w:p w14:paraId="563364AC" w14:textId="28F5A61C" w:rsidR="00BF0FDE" w:rsidRDefault="00BF0FDE" w:rsidP="0060375D">
      <w:pPr>
        <w:pStyle w:val="Prrafodelista"/>
        <w:numPr>
          <w:ilvl w:val="0"/>
          <w:numId w:val="2"/>
        </w:numPr>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Presentación </w:t>
      </w:r>
    </w:p>
    <w:p w14:paraId="4B1F8A4E" w14:textId="77777777" w:rsidR="00642FBC" w:rsidRPr="00642FBC" w:rsidRDefault="00642FBC" w:rsidP="00642FBC">
      <w:pPr>
        <w:pStyle w:val="Prrafodelista"/>
        <w:ind w:right="-11"/>
        <w:jc w:val="both"/>
        <w:rPr>
          <w:rFonts w:asciiTheme="majorHAnsi" w:hAnsiTheme="majorHAnsi" w:cstheme="majorHAnsi"/>
          <w:color w:val="595959" w:themeColor="text1" w:themeTint="A6"/>
          <w:sz w:val="10"/>
          <w:szCs w:val="10"/>
        </w:rPr>
      </w:pPr>
    </w:p>
    <w:p w14:paraId="28C7DBA5" w14:textId="5A2CAC83" w:rsidR="00554B16" w:rsidRDefault="005508ED" w:rsidP="0060375D">
      <w:pPr>
        <w:pStyle w:val="Prrafodelista"/>
        <w:numPr>
          <w:ilvl w:val="0"/>
          <w:numId w:val="2"/>
        </w:numPr>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Marco Normativo</w:t>
      </w:r>
    </w:p>
    <w:p w14:paraId="1DD68B51" w14:textId="77777777" w:rsidR="00642FBC" w:rsidRPr="00642FBC" w:rsidRDefault="00642FBC" w:rsidP="00642FBC">
      <w:pPr>
        <w:pStyle w:val="Prrafodelista"/>
        <w:rPr>
          <w:rFonts w:asciiTheme="majorHAnsi" w:hAnsiTheme="majorHAnsi" w:cstheme="majorHAnsi"/>
          <w:color w:val="595959" w:themeColor="text1" w:themeTint="A6"/>
          <w:sz w:val="10"/>
          <w:szCs w:val="10"/>
        </w:rPr>
      </w:pPr>
    </w:p>
    <w:p w14:paraId="4EE23246" w14:textId="5765BD42" w:rsidR="00554B16" w:rsidRDefault="006840BC" w:rsidP="0060375D">
      <w:pPr>
        <w:pStyle w:val="Prrafodelista"/>
        <w:numPr>
          <w:ilvl w:val="0"/>
          <w:numId w:val="2"/>
        </w:numPr>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Actividades de la </w:t>
      </w:r>
      <w:r w:rsidR="00554B16" w:rsidRPr="00BF6714">
        <w:rPr>
          <w:rFonts w:asciiTheme="majorHAnsi" w:hAnsiTheme="majorHAnsi" w:cstheme="majorHAnsi"/>
          <w:color w:val="595959" w:themeColor="text1" w:themeTint="A6"/>
          <w:sz w:val="24"/>
          <w:szCs w:val="24"/>
        </w:rPr>
        <w:t xml:space="preserve">Dirección </w:t>
      </w:r>
      <w:r w:rsidRPr="00BF6714">
        <w:rPr>
          <w:rFonts w:asciiTheme="majorHAnsi" w:hAnsiTheme="majorHAnsi" w:cstheme="majorHAnsi"/>
          <w:color w:val="595959" w:themeColor="text1" w:themeTint="A6"/>
          <w:sz w:val="24"/>
          <w:szCs w:val="24"/>
        </w:rPr>
        <w:t>Ejecutiva de Prerrogativas</w:t>
      </w:r>
    </w:p>
    <w:p w14:paraId="7C7249DE" w14:textId="5C6AC6FF" w:rsidR="00FD06C1" w:rsidRPr="00BF6714" w:rsidRDefault="0007629D" w:rsidP="0060375D">
      <w:pPr>
        <w:pStyle w:val="Prrafodelista"/>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3.1 Financiamiento a partidos políticos</w:t>
      </w:r>
    </w:p>
    <w:p w14:paraId="2EEFD86B" w14:textId="38CEA0A6" w:rsidR="0007629D" w:rsidRPr="00BF6714" w:rsidRDefault="0007629D" w:rsidP="0060375D">
      <w:pPr>
        <w:pStyle w:val="Prrafodelista"/>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3.2 Acceso a tiempos en radio y televisión</w:t>
      </w:r>
    </w:p>
    <w:p w14:paraId="2DFA0C89" w14:textId="62D888C4" w:rsidR="0007629D" w:rsidRPr="00BF6714" w:rsidRDefault="0007629D" w:rsidP="0060375D">
      <w:pPr>
        <w:pStyle w:val="Prrafodelista"/>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3.3 Proceso de constitución</w:t>
      </w:r>
      <w:r w:rsidR="00F421CF">
        <w:rPr>
          <w:rFonts w:asciiTheme="majorHAnsi" w:hAnsiTheme="majorHAnsi" w:cstheme="majorHAnsi"/>
          <w:color w:val="595959" w:themeColor="text1" w:themeTint="A6"/>
          <w:sz w:val="24"/>
          <w:szCs w:val="24"/>
        </w:rPr>
        <w:t xml:space="preserve"> de </w:t>
      </w:r>
      <w:r w:rsidR="00F421CF" w:rsidRPr="00BF6714">
        <w:rPr>
          <w:rFonts w:asciiTheme="majorHAnsi" w:hAnsiTheme="majorHAnsi" w:cstheme="majorHAnsi"/>
          <w:color w:val="595959" w:themeColor="text1" w:themeTint="A6"/>
          <w:sz w:val="24"/>
          <w:szCs w:val="24"/>
        </w:rPr>
        <w:t>Agrupaci</w:t>
      </w:r>
      <w:r w:rsidR="00F421CF">
        <w:rPr>
          <w:rFonts w:asciiTheme="majorHAnsi" w:hAnsiTheme="majorHAnsi" w:cstheme="majorHAnsi"/>
          <w:color w:val="595959" w:themeColor="text1" w:themeTint="A6"/>
          <w:sz w:val="24"/>
          <w:szCs w:val="24"/>
        </w:rPr>
        <w:t>ones</w:t>
      </w:r>
      <w:r w:rsidRPr="00BF6714">
        <w:rPr>
          <w:rFonts w:asciiTheme="majorHAnsi" w:hAnsiTheme="majorHAnsi" w:cstheme="majorHAnsi"/>
          <w:color w:val="595959" w:themeColor="text1" w:themeTint="A6"/>
          <w:sz w:val="24"/>
          <w:szCs w:val="24"/>
        </w:rPr>
        <w:t xml:space="preserve"> Política</w:t>
      </w:r>
      <w:r w:rsidR="00F421CF">
        <w:rPr>
          <w:rFonts w:asciiTheme="majorHAnsi" w:hAnsiTheme="majorHAnsi" w:cstheme="majorHAnsi"/>
          <w:color w:val="595959" w:themeColor="text1" w:themeTint="A6"/>
          <w:sz w:val="24"/>
          <w:szCs w:val="24"/>
        </w:rPr>
        <w:t>s</w:t>
      </w:r>
      <w:r w:rsidRPr="00BF6714">
        <w:rPr>
          <w:rFonts w:asciiTheme="majorHAnsi" w:hAnsiTheme="majorHAnsi" w:cstheme="majorHAnsi"/>
          <w:color w:val="595959" w:themeColor="text1" w:themeTint="A6"/>
          <w:sz w:val="24"/>
          <w:szCs w:val="24"/>
        </w:rPr>
        <w:t xml:space="preserve"> Estatal</w:t>
      </w:r>
      <w:r w:rsidR="00F421CF">
        <w:rPr>
          <w:rFonts w:asciiTheme="majorHAnsi" w:hAnsiTheme="majorHAnsi" w:cstheme="majorHAnsi"/>
          <w:color w:val="595959" w:themeColor="text1" w:themeTint="A6"/>
          <w:sz w:val="24"/>
          <w:szCs w:val="24"/>
        </w:rPr>
        <w:t>es</w:t>
      </w:r>
    </w:p>
    <w:p w14:paraId="5C24A903" w14:textId="7DE96ADA" w:rsidR="00A53B76" w:rsidRDefault="00A53B76" w:rsidP="0060375D">
      <w:pPr>
        <w:pStyle w:val="Prrafodelista"/>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3.4 Otras actividades</w:t>
      </w:r>
    </w:p>
    <w:p w14:paraId="7AFDD4B2" w14:textId="77777777" w:rsidR="00511854" w:rsidRDefault="00511854" w:rsidP="00511854">
      <w:pPr>
        <w:pStyle w:val="Prrafodelista"/>
        <w:ind w:left="1416" w:right="-11"/>
        <w:jc w:val="both"/>
        <w:rPr>
          <w:rFonts w:asciiTheme="majorHAnsi" w:hAnsiTheme="majorHAnsi" w:cstheme="majorHAnsi"/>
          <w:color w:val="595959" w:themeColor="text1" w:themeTint="A6"/>
          <w:sz w:val="24"/>
          <w:szCs w:val="24"/>
        </w:rPr>
      </w:pPr>
      <w:r w:rsidRPr="00511854">
        <w:rPr>
          <w:rFonts w:asciiTheme="majorHAnsi" w:hAnsiTheme="majorHAnsi" w:cstheme="majorHAnsi"/>
          <w:color w:val="595959" w:themeColor="text1" w:themeTint="A6"/>
          <w:sz w:val="24"/>
          <w:szCs w:val="24"/>
        </w:rPr>
        <w:t>3.4.1 Procedimiento para la verificación de personas afiliadas a partidos políticos locales</w:t>
      </w:r>
    </w:p>
    <w:p w14:paraId="4AC682CE" w14:textId="77777777" w:rsidR="00EB0297" w:rsidRDefault="00EB0297" w:rsidP="00EB0297">
      <w:pPr>
        <w:pStyle w:val="Prrafodelista"/>
        <w:numPr>
          <w:ilvl w:val="2"/>
          <w:numId w:val="55"/>
        </w:numPr>
        <w:ind w:right="-11"/>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Capacitaciones</w:t>
      </w:r>
    </w:p>
    <w:p w14:paraId="5CF363D6" w14:textId="3974A40E" w:rsidR="00EB0297" w:rsidRPr="00EB0297" w:rsidRDefault="00EB0297" w:rsidP="00EB0297">
      <w:pPr>
        <w:pStyle w:val="Prrafodelista"/>
        <w:numPr>
          <w:ilvl w:val="2"/>
          <w:numId w:val="55"/>
        </w:numPr>
        <w:ind w:right="-11"/>
        <w:jc w:val="both"/>
        <w:rPr>
          <w:rFonts w:asciiTheme="majorHAnsi" w:hAnsiTheme="majorHAnsi" w:cstheme="majorHAnsi"/>
          <w:color w:val="595959" w:themeColor="text1" w:themeTint="A6"/>
          <w:sz w:val="24"/>
          <w:szCs w:val="24"/>
        </w:rPr>
      </w:pPr>
      <w:r w:rsidRPr="00EB0297">
        <w:rPr>
          <w:rFonts w:asciiTheme="majorHAnsi" w:hAnsiTheme="majorHAnsi" w:cstheme="majorHAnsi"/>
          <w:color w:val="595959" w:themeColor="text1" w:themeTint="A6"/>
          <w:sz w:val="24"/>
          <w:szCs w:val="24"/>
        </w:rPr>
        <w:t xml:space="preserve">Atención a solicitudes vía sistema de vinculación con los organismos públicos locales del Instituto Nacional Electoral (SIVOPLE) </w:t>
      </w:r>
    </w:p>
    <w:p w14:paraId="5F194F74" w14:textId="77777777" w:rsidR="006840BC" w:rsidRPr="00642FBC" w:rsidRDefault="006840BC" w:rsidP="0060375D">
      <w:pPr>
        <w:ind w:right="-11"/>
        <w:jc w:val="both"/>
        <w:rPr>
          <w:rFonts w:asciiTheme="majorHAnsi" w:hAnsiTheme="majorHAnsi" w:cstheme="majorHAnsi"/>
          <w:color w:val="595959" w:themeColor="text1" w:themeTint="A6"/>
          <w:sz w:val="10"/>
          <w:szCs w:val="10"/>
        </w:rPr>
      </w:pPr>
    </w:p>
    <w:p w14:paraId="3E6F55DB" w14:textId="6FB76E9B" w:rsidR="006840BC" w:rsidRDefault="0066095D" w:rsidP="0060375D">
      <w:pPr>
        <w:pStyle w:val="Prrafodelista"/>
        <w:numPr>
          <w:ilvl w:val="0"/>
          <w:numId w:val="2"/>
        </w:numPr>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Actividades de la Dirección de Igualdad de Género y No Discriminación</w:t>
      </w:r>
    </w:p>
    <w:p w14:paraId="1228740A" w14:textId="1602CCF4" w:rsidR="0060375D" w:rsidRDefault="0060375D"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 xml:space="preserve">4.1 </w:t>
      </w:r>
      <w:r w:rsidRPr="0060375D">
        <w:rPr>
          <w:rFonts w:asciiTheme="majorHAnsi" w:hAnsiTheme="majorHAnsi" w:cstheme="majorHAnsi"/>
          <w:color w:val="595959" w:themeColor="text1" w:themeTint="A6"/>
          <w:sz w:val="24"/>
          <w:szCs w:val="24"/>
        </w:rPr>
        <w:t>Transversalizar e institucionalizar la perspectiva de género, inclusión, interculturalidad y diversidad en el quehacer institucional</w:t>
      </w:r>
      <w:r>
        <w:rPr>
          <w:rFonts w:asciiTheme="majorHAnsi" w:hAnsiTheme="majorHAnsi" w:cstheme="majorHAnsi"/>
          <w:color w:val="595959" w:themeColor="text1" w:themeTint="A6"/>
          <w:sz w:val="24"/>
          <w:szCs w:val="24"/>
        </w:rPr>
        <w:t>.</w:t>
      </w:r>
    </w:p>
    <w:p w14:paraId="7EAD42AB" w14:textId="01F8987C" w:rsidR="0060375D" w:rsidRPr="00BF6714" w:rsidRDefault="0060375D"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 xml:space="preserve">4.2 </w:t>
      </w:r>
      <w:r w:rsidRPr="0060375D">
        <w:rPr>
          <w:rFonts w:asciiTheme="majorHAnsi" w:hAnsiTheme="majorHAnsi" w:cstheme="majorHAnsi"/>
          <w:color w:val="595959" w:themeColor="text1" w:themeTint="A6"/>
          <w:sz w:val="24"/>
          <w:szCs w:val="24"/>
        </w:rPr>
        <w:t>Difusión, promoción y formación para el ejercicio sustantivo de derechos político–electorales de las mujeres, personas en situación de discapacidad y personas de la comunidad de la diversidad sexual</w:t>
      </w:r>
    </w:p>
    <w:p w14:paraId="6E781EB4" w14:textId="77777777" w:rsidR="0066095D" w:rsidRPr="00642FBC" w:rsidRDefault="0066095D" w:rsidP="0060375D">
      <w:pPr>
        <w:ind w:right="-11"/>
        <w:jc w:val="both"/>
        <w:rPr>
          <w:rFonts w:asciiTheme="majorHAnsi" w:hAnsiTheme="majorHAnsi" w:cstheme="majorHAnsi"/>
          <w:color w:val="595959" w:themeColor="text1" w:themeTint="A6"/>
          <w:sz w:val="10"/>
          <w:szCs w:val="10"/>
        </w:rPr>
      </w:pPr>
    </w:p>
    <w:p w14:paraId="33D83EC2" w14:textId="719E0E19" w:rsidR="00893770" w:rsidRDefault="0066095D" w:rsidP="0060375D">
      <w:pPr>
        <w:pStyle w:val="Prrafodelista"/>
        <w:numPr>
          <w:ilvl w:val="0"/>
          <w:numId w:val="2"/>
        </w:numPr>
        <w:ind w:right="-11"/>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Actividades de la Dirección de Fiscalización</w:t>
      </w:r>
    </w:p>
    <w:p w14:paraId="63FF2428" w14:textId="1ECF8FAD" w:rsidR="0006160A" w:rsidRPr="0006160A" w:rsidRDefault="0006160A"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5</w:t>
      </w:r>
      <w:r w:rsidRPr="0006160A">
        <w:rPr>
          <w:rFonts w:asciiTheme="majorHAnsi" w:hAnsiTheme="majorHAnsi" w:cstheme="majorHAnsi"/>
          <w:color w:val="595959" w:themeColor="text1" w:themeTint="A6"/>
          <w:sz w:val="24"/>
          <w:szCs w:val="24"/>
        </w:rPr>
        <w:t>.1.</w:t>
      </w:r>
      <w:r w:rsidRPr="0006160A">
        <w:rPr>
          <w:rFonts w:asciiTheme="majorHAnsi" w:hAnsiTheme="majorHAnsi" w:cstheme="majorHAnsi"/>
          <w:color w:val="595959" w:themeColor="text1" w:themeTint="A6"/>
          <w:sz w:val="24"/>
          <w:szCs w:val="24"/>
        </w:rPr>
        <w:tab/>
        <w:t>Recepción y revisión integral de los informes anuales del ejercicio 2021, de las agrupaciones políticas estatales respecto del origen y destino de los ingresos que reciban por cualquier modalidad de financiamiento; así como verificación de la realización de actividad alguna durante el año calendario.</w:t>
      </w:r>
    </w:p>
    <w:p w14:paraId="4E1AF9DB" w14:textId="0C4545B4" w:rsidR="0006160A" w:rsidRPr="0006160A" w:rsidRDefault="0006160A"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5</w:t>
      </w:r>
      <w:r w:rsidRPr="0006160A">
        <w:rPr>
          <w:rFonts w:asciiTheme="majorHAnsi" w:hAnsiTheme="majorHAnsi" w:cstheme="majorHAnsi"/>
          <w:color w:val="595959" w:themeColor="text1" w:themeTint="A6"/>
          <w:sz w:val="24"/>
          <w:szCs w:val="24"/>
        </w:rPr>
        <w:t>.2.</w:t>
      </w:r>
      <w:r w:rsidRPr="0006160A">
        <w:rPr>
          <w:rFonts w:asciiTheme="majorHAnsi" w:hAnsiTheme="majorHAnsi" w:cstheme="majorHAnsi"/>
          <w:color w:val="595959" w:themeColor="text1" w:themeTint="A6"/>
          <w:sz w:val="24"/>
          <w:szCs w:val="24"/>
        </w:rPr>
        <w:tab/>
        <w:t>Orientación, asesoría y capacitación a las agrupaciones políticas, y otras actividades.</w:t>
      </w:r>
    </w:p>
    <w:p w14:paraId="7BF032E7" w14:textId="71078282" w:rsidR="0006160A" w:rsidRPr="0006160A" w:rsidRDefault="0006160A"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5</w:t>
      </w:r>
      <w:r w:rsidRPr="0006160A">
        <w:rPr>
          <w:rFonts w:asciiTheme="majorHAnsi" w:hAnsiTheme="majorHAnsi" w:cstheme="majorHAnsi"/>
          <w:color w:val="595959" w:themeColor="text1" w:themeTint="A6"/>
          <w:sz w:val="24"/>
          <w:szCs w:val="24"/>
        </w:rPr>
        <w:t>.3.</w:t>
      </w:r>
      <w:r w:rsidRPr="0006160A">
        <w:rPr>
          <w:rFonts w:asciiTheme="majorHAnsi" w:hAnsiTheme="majorHAnsi" w:cstheme="majorHAnsi"/>
          <w:color w:val="595959" w:themeColor="text1" w:themeTint="A6"/>
          <w:sz w:val="24"/>
          <w:szCs w:val="24"/>
        </w:rPr>
        <w:tab/>
        <w:t>Actividades internas y de fortaleza interinstitucional.</w:t>
      </w:r>
    </w:p>
    <w:p w14:paraId="48DDBAC8" w14:textId="6725F8AE" w:rsidR="0006160A" w:rsidRPr="0006160A" w:rsidRDefault="0006160A"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5</w:t>
      </w:r>
      <w:r w:rsidRPr="0006160A">
        <w:rPr>
          <w:rFonts w:asciiTheme="majorHAnsi" w:hAnsiTheme="majorHAnsi" w:cstheme="majorHAnsi"/>
          <w:color w:val="595959" w:themeColor="text1" w:themeTint="A6"/>
          <w:sz w:val="24"/>
          <w:szCs w:val="24"/>
        </w:rPr>
        <w:t>.4.</w:t>
      </w:r>
      <w:r w:rsidRPr="0006160A">
        <w:rPr>
          <w:rFonts w:asciiTheme="majorHAnsi" w:hAnsiTheme="majorHAnsi" w:cstheme="majorHAnsi"/>
          <w:color w:val="595959" w:themeColor="text1" w:themeTint="A6"/>
          <w:sz w:val="24"/>
          <w:szCs w:val="24"/>
        </w:rPr>
        <w:tab/>
        <w:t xml:space="preserve">Enlace entre la unidad técnica de fiscalización del </w:t>
      </w:r>
      <w:r>
        <w:rPr>
          <w:rFonts w:asciiTheme="majorHAnsi" w:hAnsiTheme="majorHAnsi" w:cstheme="majorHAnsi"/>
          <w:color w:val="595959" w:themeColor="text1" w:themeTint="A6"/>
          <w:sz w:val="24"/>
          <w:szCs w:val="24"/>
        </w:rPr>
        <w:t>INE</w:t>
      </w:r>
      <w:r w:rsidRPr="0006160A">
        <w:rPr>
          <w:rFonts w:asciiTheme="majorHAnsi" w:hAnsiTheme="majorHAnsi" w:cstheme="majorHAnsi"/>
          <w:color w:val="595959" w:themeColor="text1" w:themeTint="A6"/>
          <w:sz w:val="24"/>
          <w:szCs w:val="24"/>
        </w:rPr>
        <w:t xml:space="preserve"> y los comités directivos estatales de los partidos políticos en </w:t>
      </w:r>
      <w:r>
        <w:rPr>
          <w:rFonts w:asciiTheme="majorHAnsi" w:hAnsiTheme="majorHAnsi" w:cstheme="majorHAnsi"/>
          <w:color w:val="595959" w:themeColor="text1" w:themeTint="A6"/>
          <w:sz w:val="24"/>
          <w:szCs w:val="24"/>
        </w:rPr>
        <w:t>J</w:t>
      </w:r>
      <w:r w:rsidRPr="0006160A">
        <w:rPr>
          <w:rFonts w:asciiTheme="majorHAnsi" w:hAnsiTheme="majorHAnsi" w:cstheme="majorHAnsi"/>
          <w:color w:val="595959" w:themeColor="text1" w:themeTint="A6"/>
          <w:sz w:val="24"/>
          <w:szCs w:val="24"/>
        </w:rPr>
        <w:t>alisco.</w:t>
      </w:r>
    </w:p>
    <w:p w14:paraId="578FD1E9" w14:textId="4CA02D60" w:rsidR="0006160A" w:rsidRPr="00BF6714" w:rsidRDefault="0006160A" w:rsidP="0060375D">
      <w:pPr>
        <w:pStyle w:val="Prrafodelista"/>
        <w:ind w:left="1134" w:right="-11" w:hanging="414"/>
        <w:jc w:val="both"/>
        <w:rPr>
          <w:rFonts w:asciiTheme="majorHAnsi" w:hAnsiTheme="majorHAnsi" w:cstheme="majorHAnsi"/>
          <w:color w:val="595959" w:themeColor="text1" w:themeTint="A6"/>
          <w:sz w:val="24"/>
          <w:szCs w:val="24"/>
        </w:rPr>
      </w:pPr>
      <w:r>
        <w:rPr>
          <w:rFonts w:asciiTheme="majorHAnsi" w:hAnsiTheme="majorHAnsi" w:cstheme="majorHAnsi"/>
          <w:color w:val="595959" w:themeColor="text1" w:themeTint="A6"/>
          <w:sz w:val="24"/>
          <w:szCs w:val="24"/>
        </w:rPr>
        <w:t>5</w:t>
      </w:r>
      <w:r w:rsidRPr="0006160A">
        <w:rPr>
          <w:rFonts w:asciiTheme="majorHAnsi" w:hAnsiTheme="majorHAnsi" w:cstheme="majorHAnsi"/>
          <w:color w:val="595959" w:themeColor="text1" w:themeTint="A6"/>
          <w:sz w:val="24"/>
          <w:szCs w:val="24"/>
        </w:rPr>
        <w:t>.5.</w:t>
      </w:r>
      <w:r w:rsidRPr="0006160A">
        <w:rPr>
          <w:rFonts w:asciiTheme="majorHAnsi" w:hAnsiTheme="majorHAnsi" w:cstheme="majorHAnsi"/>
          <w:color w:val="595959" w:themeColor="text1" w:themeTint="A6"/>
          <w:sz w:val="24"/>
          <w:szCs w:val="24"/>
        </w:rPr>
        <w:tab/>
        <w:t>Supervisión del procedimiento de liquidación del otrora partido político local “SOMOS”.</w:t>
      </w:r>
    </w:p>
    <w:p w14:paraId="0342D244" w14:textId="42B000C1" w:rsidR="00893770" w:rsidRDefault="00893770">
      <w:pP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br w:type="page"/>
      </w:r>
    </w:p>
    <w:p w14:paraId="5EEFE379" w14:textId="32775F29" w:rsidR="00E87030" w:rsidRDefault="00E87030" w:rsidP="00E87030">
      <w:pPr>
        <w:ind w:right="1407"/>
        <w:rPr>
          <w:rFonts w:asciiTheme="majorHAnsi" w:eastAsia="Calibri" w:hAnsiTheme="majorHAnsi" w:cstheme="majorHAnsi"/>
          <w:b/>
          <w:color w:val="7030A0"/>
          <w:sz w:val="28"/>
          <w:szCs w:val="28"/>
          <w:lang w:eastAsia="es-MX"/>
        </w:rPr>
      </w:pPr>
      <w:r>
        <w:rPr>
          <w:rFonts w:asciiTheme="majorHAnsi" w:eastAsia="Calibri" w:hAnsiTheme="majorHAnsi" w:cstheme="majorHAnsi"/>
          <w:b/>
          <w:color w:val="7030A0"/>
          <w:sz w:val="28"/>
          <w:szCs w:val="28"/>
          <w:highlight w:val="white"/>
          <w:lang w:eastAsia="es-MX"/>
        </w:rPr>
        <w:lastRenderedPageBreak/>
        <w:t>1</w:t>
      </w:r>
      <w:r w:rsidRPr="00BF6714">
        <w:rPr>
          <w:rFonts w:asciiTheme="majorHAnsi" w:eastAsia="Calibri" w:hAnsiTheme="majorHAnsi" w:cstheme="majorHAnsi"/>
          <w:b/>
          <w:color w:val="7030A0"/>
          <w:sz w:val="28"/>
          <w:szCs w:val="28"/>
          <w:highlight w:val="white"/>
          <w:lang w:eastAsia="es-MX"/>
        </w:rPr>
        <w:t>.</w:t>
      </w:r>
      <w:r w:rsidRPr="00BF6714">
        <w:rPr>
          <w:rFonts w:asciiTheme="majorHAnsi" w:eastAsia="Calibri" w:hAnsiTheme="majorHAnsi" w:cstheme="majorHAnsi"/>
          <w:b/>
          <w:color w:val="7030A0"/>
          <w:sz w:val="28"/>
          <w:szCs w:val="28"/>
          <w:highlight w:val="white"/>
          <w:lang w:eastAsia="es-MX"/>
        </w:rPr>
        <w:tab/>
      </w:r>
      <w:r>
        <w:rPr>
          <w:rFonts w:asciiTheme="majorHAnsi" w:eastAsia="Calibri" w:hAnsiTheme="majorHAnsi" w:cstheme="majorHAnsi"/>
          <w:b/>
          <w:color w:val="7030A0"/>
          <w:sz w:val="28"/>
          <w:szCs w:val="28"/>
          <w:lang w:eastAsia="es-MX"/>
        </w:rPr>
        <w:t>PRESENTACIÓN</w:t>
      </w:r>
    </w:p>
    <w:p w14:paraId="288A632A" w14:textId="445A3D34" w:rsidR="00E87030" w:rsidRDefault="00E87030" w:rsidP="00E87030">
      <w:pPr>
        <w:ind w:right="1407"/>
        <w:rPr>
          <w:rFonts w:asciiTheme="majorHAnsi" w:eastAsia="Calibri" w:hAnsiTheme="majorHAnsi" w:cstheme="majorHAnsi"/>
          <w:b/>
          <w:color w:val="7030A0"/>
          <w:sz w:val="28"/>
          <w:szCs w:val="28"/>
          <w:lang w:eastAsia="es-MX"/>
        </w:rPr>
      </w:pPr>
    </w:p>
    <w:p w14:paraId="43FD0C91" w14:textId="29222518" w:rsidR="00965F64" w:rsidRPr="00965F64" w:rsidRDefault="00965F64" w:rsidP="00965F64">
      <w:pPr>
        <w:ind w:right="-11"/>
        <w:jc w:val="both"/>
        <w:rPr>
          <w:rFonts w:asciiTheme="majorHAnsi" w:hAnsiTheme="majorHAnsi" w:cstheme="majorHAnsi"/>
          <w:color w:val="595959" w:themeColor="text1" w:themeTint="A6"/>
        </w:rPr>
      </w:pPr>
      <w:r w:rsidRPr="00965F64">
        <w:rPr>
          <w:rFonts w:asciiTheme="majorHAnsi" w:hAnsiTheme="majorHAnsi" w:cstheme="majorHAnsi"/>
          <w:color w:val="595959" w:themeColor="text1" w:themeTint="A6"/>
        </w:rPr>
        <w:t xml:space="preserve">El presente documento tiene por objeto informar sobre las actividades realizadas </w:t>
      </w:r>
      <w:r>
        <w:rPr>
          <w:rFonts w:asciiTheme="majorHAnsi" w:hAnsiTheme="majorHAnsi" w:cstheme="majorHAnsi"/>
          <w:color w:val="595959" w:themeColor="text1" w:themeTint="A6"/>
        </w:rPr>
        <w:t xml:space="preserve">por la Dirección Ejecutiva de Prerrogativas </w:t>
      </w:r>
      <w:r w:rsidR="00A45966">
        <w:rPr>
          <w:rFonts w:asciiTheme="majorHAnsi" w:hAnsiTheme="majorHAnsi" w:cstheme="majorHAnsi"/>
          <w:color w:val="595959" w:themeColor="text1" w:themeTint="A6"/>
        </w:rPr>
        <w:t xml:space="preserve">a Partidos Políticos </w:t>
      </w:r>
      <w:r>
        <w:rPr>
          <w:rFonts w:asciiTheme="majorHAnsi" w:hAnsiTheme="majorHAnsi" w:cstheme="majorHAnsi"/>
          <w:color w:val="595959" w:themeColor="text1" w:themeTint="A6"/>
        </w:rPr>
        <w:t>del Instituto Electoral y de Participación Ciudadana del Estado de Jalisco,</w:t>
      </w:r>
      <w:r w:rsidR="00916141">
        <w:rPr>
          <w:rFonts w:asciiTheme="majorHAnsi" w:hAnsiTheme="majorHAnsi" w:cstheme="majorHAnsi"/>
          <w:color w:val="595959" w:themeColor="text1" w:themeTint="A6"/>
        </w:rPr>
        <w:t xml:space="preserve"> integrada por la </w:t>
      </w:r>
      <w:r w:rsidR="00D3073B">
        <w:rPr>
          <w:rFonts w:asciiTheme="majorHAnsi" w:hAnsiTheme="majorHAnsi" w:cstheme="majorHAnsi"/>
          <w:color w:val="595959" w:themeColor="text1" w:themeTint="A6"/>
        </w:rPr>
        <w:t>Dirección</w:t>
      </w:r>
      <w:r>
        <w:rPr>
          <w:rFonts w:asciiTheme="majorHAnsi" w:hAnsiTheme="majorHAnsi" w:cstheme="majorHAnsi"/>
          <w:color w:val="595959" w:themeColor="text1" w:themeTint="A6"/>
        </w:rPr>
        <w:t xml:space="preserve"> de Igualdad de Género y No Discriminación y de</w:t>
      </w:r>
      <w:r w:rsidR="00D3073B">
        <w:rPr>
          <w:rFonts w:asciiTheme="majorHAnsi" w:hAnsiTheme="majorHAnsi" w:cstheme="majorHAnsi"/>
          <w:color w:val="595959" w:themeColor="text1" w:themeTint="A6"/>
        </w:rPr>
        <w:t xml:space="preserve"> la Unidad de</w:t>
      </w:r>
      <w:r>
        <w:rPr>
          <w:rFonts w:asciiTheme="majorHAnsi" w:hAnsiTheme="majorHAnsi" w:cstheme="majorHAnsi"/>
          <w:color w:val="595959" w:themeColor="text1" w:themeTint="A6"/>
        </w:rPr>
        <w:t xml:space="preserve"> Fiscalización, </w:t>
      </w:r>
      <w:r w:rsidRPr="00965F64">
        <w:rPr>
          <w:rFonts w:asciiTheme="majorHAnsi" w:hAnsiTheme="majorHAnsi" w:cstheme="majorHAnsi"/>
          <w:color w:val="595959" w:themeColor="text1" w:themeTint="A6"/>
        </w:rPr>
        <w:t xml:space="preserve">durante </w:t>
      </w:r>
      <w:r w:rsidR="00916141">
        <w:rPr>
          <w:rFonts w:asciiTheme="majorHAnsi" w:hAnsiTheme="majorHAnsi" w:cstheme="majorHAnsi"/>
          <w:color w:val="595959" w:themeColor="text1" w:themeTint="A6"/>
        </w:rPr>
        <w:t xml:space="preserve">el </w:t>
      </w:r>
      <w:r>
        <w:rPr>
          <w:rFonts w:asciiTheme="majorHAnsi" w:hAnsiTheme="majorHAnsi" w:cstheme="majorHAnsi"/>
          <w:color w:val="595959" w:themeColor="text1" w:themeTint="A6"/>
        </w:rPr>
        <w:t xml:space="preserve">ejercicio </w:t>
      </w:r>
      <w:r w:rsidRPr="00DA4985">
        <w:rPr>
          <w:rFonts w:asciiTheme="majorHAnsi" w:hAnsiTheme="majorHAnsi" w:cstheme="majorHAnsi"/>
          <w:b/>
          <w:color w:val="595959" w:themeColor="text1" w:themeTint="A6"/>
        </w:rPr>
        <w:t>2022 dos mil veintidós</w:t>
      </w:r>
      <w:r w:rsidRPr="00965F64">
        <w:rPr>
          <w:rFonts w:asciiTheme="majorHAnsi" w:hAnsiTheme="majorHAnsi" w:cstheme="majorHAnsi"/>
          <w:color w:val="595959" w:themeColor="text1" w:themeTint="A6"/>
        </w:rPr>
        <w:t>.</w:t>
      </w:r>
    </w:p>
    <w:p w14:paraId="5DD7EE31" w14:textId="77777777" w:rsidR="00965F64" w:rsidRDefault="00965F64" w:rsidP="00965F64">
      <w:pPr>
        <w:ind w:right="-11"/>
        <w:jc w:val="both"/>
        <w:rPr>
          <w:rFonts w:asciiTheme="majorHAnsi" w:hAnsiTheme="majorHAnsi" w:cstheme="majorHAnsi"/>
          <w:color w:val="595959" w:themeColor="text1" w:themeTint="A6"/>
        </w:rPr>
      </w:pPr>
    </w:p>
    <w:p w14:paraId="79B2A6A8" w14:textId="196CFB39" w:rsidR="00916141" w:rsidRDefault="00916141" w:rsidP="00965F64">
      <w:pPr>
        <w:ind w:right="-11"/>
        <w:jc w:val="both"/>
        <w:rPr>
          <w:rFonts w:asciiTheme="majorHAnsi" w:hAnsiTheme="majorHAnsi" w:cstheme="majorHAnsi"/>
          <w:color w:val="595959" w:themeColor="text1" w:themeTint="A6"/>
        </w:rPr>
      </w:pPr>
      <w:r>
        <w:rPr>
          <w:rFonts w:asciiTheme="majorHAnsi" w:hAnsiTheme="majorHAnsi" w:cstheme="majorHAnsi"/>
          <w:color w:val="595959" w:themeColor="text1" w:themeTint="A6"/>
        </w:rPr>
        <w:t>Para dar seguimiento a la información que se genera por la Dirección Ejecutiva, podrá consultar los links siguientes:</w:t>
      </w:r>
    </w:p>
    <w:p w14:paraId="4D4C2E4D" w14:textId="77777777" w:rsidR="00916141" w:rsidRDefault="00916141" w:rsidP="00965F64">
      <w:pPr>
        <w:ind w:right="-11"/>
        <w:jc w:val="both"/>
        <w:rPr>
          <w:rFonts w:asciiTheme="majorHAnsi" w:hAnsiTheme="majorHAnsi" w:cstheme="majorHAnsi"/>
          <w:color w:val="595959" w:themeColor="text1" w:themeTint="A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3"/>
        <w:gridCol w:w="5965"/>
      </w:tblGrid>
      <w:tr w:rsidR="00916141" w14:paraId="3898BEA3" w14:textId="77777777" w:rsidTr="00916141">
        <w:trPr>
          <w:trHeight w:val="499"/>
        </w:trPr>
        <w:tc>
          <w:tcPr>
            <w:tcW w:w="2783" w:type="dxa"/>
            <w:vAlign w:val="center"/>
          </w:tcPr>
          <w:p w14:paraId="2B84E791" w14:textId="24EDCC42" w:rsidR="00916141" w:rsidRDefault="00916141" w:rsidP="00916141">
            <w:pPr>
              <w:ind w:right="-11"/>
              <w:jc w:val="center"/>
              <w:rPr>
                <w:rFonts w:asciiTheme="majorHAnsi" w:hAnsiTheme="majorHAnsi" w:cstheme="majorHAnsi"/>
                <w:color w:val="595959" w:themeColor="text1" w:themeTint="A6"/>
              </w:rPr>
            </w:pPr>
            <w:r>
              <w:rPr>
                <w:rFonts w:asciiTheme="majorHAnsi" w:hAnsiTheme="majorHAnsi" w:cstheme="majorHAnsi"/>
                <w:color w:val="595959" w:themeColor="text1" w:themeTint="A6"/>
              </w:rPr>
              <w:t>Partidos y Agrupaciones</w:t>
            </w:r>
          </w:p>
        </w:tc>
        <w:tc>
          <w:tcPr>
            <w:tcW w:w="5924" w:type="dxa"/>
            <w:vAlign w:val="center"/>
          </w:tcPr>
          <w:p w14:paraId="24B46BD0" w14:textId="09CAA227" w:rsidR="00916141" w:rsidRDefault="00916141" w:rsidP="00916141">
            <w:pPr>
              <w:ind w:right="-11"/>
              <w:jc w:val="center"/>
              <w:rPr>
                <w:rFonts w:asciiTheme="majorHAnsi" w:hAnsiTheme="majorHAnsi" w:cstheme="majorHAnsi"/>
                <w:color w:val="595959" w:themeColor="text1" w:themeTint="A6"/>
              </w:rPr>
            </w:pPr>
            <w:hyperlink r:id="rId9" w:history="1">
              <w:r w:rsidRPr="00853DDF">
                <w:rPr>
                  <w:rStyle w:val="Hipervnculo"/>
                  <w:rFonts w:asciiTheme="majorHAnsi" w:hAnsiTheme="majorHAnsi" w:cstheme="majorHAnsi"/>
                </w:rPr>
                <w:t>https://www.iepcjalisco.org.mx/partidos-agrupaciones</w:t>
              </w:r>
            </w:hyperlink>
          </w:p>
        </w:tc>
      </w:tr>
      <w:tr w:rsidR="00916141" w14:paraId="7B676C30" w14:textId="77777777" w:rsidTr="00916141">
        <w:trPr>
          <w:trHeight w:val="1527"/>
        </w:trPr>
        <w:tc>
          <w:tcPr>
            <w:tcW w:w="2783" w:type="dxa"/>
            <w:vAlign w:val="center"/>
          </w:tcPr>
          <w:p w14:paraId="34A0DBBA" w14:textId="12F9D62C" w:rsidR="00916141" w:rsidRDefault="00916141" w:rsidP="00916141">
            <w:pPr>
              <w:ind w:right="-11"/>
              <w:jc w:val="center"/>
              <w:rPr>
                <w:rFonts w:asciiTheme="majorHAnsi" w:hAnsiTheme="majorHAnsi" w:cstheme="majorHAnsi"/>
                <w:color w:val="595959" w:themeColor="text1" w:themeTint="A6"/>
              </w:rPr>
            </w:pPr>
            <w:r>
              <w:rPr>
                <w:rFonts w:asciiTheme="majorHAnsi" w:hAnsiTheme="majorHAnsi" w:cstheme="majorHAnsi"/>
                <w:color w:val="595959" w:themeColor="text1" w:themeTint="A6"/>
              </w:rPr>
              <w:t>Constitución de Agrupaciones Políticas Estatales</w:t>
            </w:r>
          </w:p>
        </w:tc>
        <w:tc>
          <w:tcPr>
            <w:tcW w:w="5924" w:type="dxa"/>
            <w:vAlign w:val="center"/>
          </w:tcPr>
          <w:p w14:paraId="1A1A3B73" w14:textId="159A0A4A" w:rsidR="00916141" w:rsidRDefault="00916141" w:rsidP="00916141">
            <w:pPr>
              <w:ind w:right="-11"/>
              <w:jc w:val="center"/>
              <w:rPr>
                <w:rFonts w:asciiTheme="majorHAnsi" w:hAnsiTheme="majorHAnsi" w:cstheme="majorHAnsi"/>
                <w:color w:val="595959" w:themeColor="text1" w:themeTint="A6"/>
              </w:rPr>
            </w:pPr>
            <w:hyperlink r:id="rId10" w:history="1">
              <w:r w:rsidRPr="00853DDF">
                <w:rPr>
                  <w:rStyle w:val="Hipervnculo"/>
                  <w:rFonts w:asciiTheme="majorHAnsi" w:hAnsiTheme="majorHAnsi" w:cstheme="majorHAnsi"/>
                </w:rPr>
                <w:t>https://www.iepcjalisco.org.mx/partidos-agrupaciones/agrupaciones/creacion</w:t>
              </w:r>
            </w:hyperlink>
          </w:p>
        </w:tc>
      </w:tr>
      <w:tr w:rsidR="00916141" w14:paraId="7A41436A" w14:textId="77777777" w:rsidTr="00916141">
        <w:trPr>
          <w:trHeight w:val="525"/>
        </w:trPr>
        <w:tc>
          <w:tcPr>
            <w:tcW w:w="2783" w:type="dxa"/>
            <w:vAlign w:val="center"/>
          </w:tcPr>
          <w:p w14:paraId="56D65645" w14:textId="5189641E" w:rsidR="00916141" w:rsidRDefault="00916141" w:rsidP="00916141">
            <w:pPr>
              <w:ind w:right="-11"/>
              <w:jc w:val="center"/>
              <w:rPr>
                <w:rFonts w:asciiTheme="majorHAnsi" w:hAnsiTheme="majorHAnsi" w:cstheme="majorHAnsi"/>
                <w:color w:val="595959" w:themeColor="text1" w:themeTint="A6"/>
              </w:rPr>
            </w:pPr>
            <w:r>
              <w:rPr>
                <w:rFonts w:asciiTheme="majorHAnsi" w:hAnsiTheme="majorHAnsi" w:cstheme="majorHAnsi"/>
                <w:color w:val="595959" w:themeColor="text1" w:themeTint="A6"/>
              </w:rPr>
              <w:t>Igualdad de Género</w:t>
            </w:r>
          </w:p>
        </w:tc>
        <w:tc>
          <w:tcPr>
            <w:tcW w:w="5924" w:type="dxa"/>
            <w:vAlign w:val="center"/>
          </w:tcPr>
          <w:p w14:paraId="77B873D9" w14:textId="1ED2A552" w:rsidR="00916141" w:rsidRDefault="00916141" w:rsidP="00916141">
            <w:pPr>
              <w:ind w:right="-11"/>
              <w:jc w:val="center"/>
              <w:rPr>
                <w:rFonts w:asciiTheme="majorHAnsi" w:hAnsiTheme="majorHAnsi" w:cstheme="majorHAnsi"/>
                <w:color w:val="595959" w:themeColor="text1" w:themeTint="A6"/>
              </w:rPr>
            </w:pPr>
            <w:hyperlink r:id="rId11" w:history="1">
              <w:r w:rsidRPr="00853DDF">
                <w:rPr>
                  <w:rStyle w:val="Hipervnculo"/>
                  <w:rFonts w:asciiTheme="majorHAnsi" w:hAnsiTheme="majorHAnsi" w:cstheme="majorHAnsi"/>
                </w:rPr>
                <w:t>https://www.iepcjalisco.org.mx/igualdaddegenero/</w:t>
              </w:r>
            </w:hyperlink>
          </w:p>
        </w:tc>
      </w:tr>
      <w:tr w:rsidR="00916141" w14:paraId="59009854" w14:textId="77777777" w:rsidTr="00916141">
        <w:trPr>
          <w:trHeight w:val="2027"/>
        </w:trPr>
        <w:tc>
          <w:tcPr>
            <w:tcW w:w="2783" w:type="dxa"/>
            <w:vAlign w:val="center"/>
          </w:tcPr>
          <w:p w14:paraId="34C435D1" w14:textId="121D0D23" w:rsidR="00916141" w:rsidRDefault="00916141" w:rsidP="00916141">
            <w:pPr>
              <w:ind w:right="-11"/>
              <w:jc w:val="center"/>
              <w:rPr>
                <w:rFonts w:asciiTheme="majorHAnsi" w:hAnsiTheme="majorHAnsi" w:cstheme="majorHAnsi"/>
                <w:color w:val="595959" w:themeColor="text1" w:themeTint="A6"/>
              </w:rPr>
            </w:pPr>
            <w:r>
              <w:rPr>
                <w:rFonts w:asciiTheme="majorHAnsi" w:hAnsiTheme="majorHAnsi" w:cstheme="majorHAnsi"/>
                <w:color w:val="595959" w:themeColor="text1" w:themeTint="A6"/>
              </w:rPr>
              <w:t>Jornadas para construir espacios libres de violencia política contra las mujeres en Jalisco</w:t>
            </w:r>
          </w:p>
        </w:tc>
        <w:tc>
          <w:tcPr>
            <w:tcW w:w="5924" w:type="dxa"/>
            <w:vAlign w:val="center"/>
          </w:tcPr>
          <w:p w14:paraId="66515396" w14:textId="7F8DC317" w:rsidR="00916141" w:rsidRDefault="00916141" w:rsidP="00916141">
            <w:pPr>
              <w:ind w:right="-11"/>
              <w:jc w:val="center"/>
              <w:rPr>
                <w:rFonts w:asciiTheme="majorHAnsi" w:hAnsiTheme="majorHAnsi" w:cstheme="majorHAnsi"/>
                <w:color w:val="595959" w:themeColor="text1" w:themeTint="A6"/>
              </w:rPr>
            </w:pPr>
            <w:hyperlink r:id="rId12" w:history="1">
              <w:r w:rsidRPr="00853DDF">
                <w:rPr>
                  <w:rStyle w:val="Hipervnculo"/>
                  <w:rFonts w:asciiTheme="majorHAnsi" w:hAnsiTheme="majorHAnsi" w:cstheme="majorHAnsi"/>
                </w:rPr>
                <w:t>http://www.iepcjalisco.org.mx/igualdaddegenero/jornadas-para-construir-espacios-libres-de-violencia-politica-contra-las-mujeres-en-jalisco/</w:t>
              </w:r>
            </w:hyperlink>
          </w:p>
        </w:tc>
      </w:tr>
      <w:tr w:rsidR="00916141" w14:paraId="12F64ABC" w14:textId="77777777" w:rsidTr="00916141">
        <w:trPr>
          <w:trHeight w:val="1026"/>
        </w:trPr>
        <w:tc>
          <w:tcPr>
            <w:tcW w:w="2783" w:type="dxa"/>
            <w:vAlign w:val="center"/>
          </w:tcPr>
          <w:p w14:paraId="06E0AB81" w14:textId="7C823F37" w:rsidR="00916141" w:rsidRDefault="00916141" w:rsidP="00916141">
            <w:pPr>
              <w:ind w:right="-11"/>
              <w:jc w:val="center"/>
              <w:rPr>
                <w:rFonts w:asciiTheme="majorHAnsi" w:hAnsiTheme="majorHAnsi" w:cstheme="majorHAnsi"/>
                <w:color w:val="595959" w:themeColor="text1" w:themeTint="A6"/>
              </w:rPr>
            </w:pPr>
            <w:r>
              <w:rPr>
                <w:rFonts w:asciiTheme="majorHAnsi" w:hAnsiTheme="majorHAnsi" w:cstheme="majorHAnsi"/>
                <w:color w:val="595959" w:themeColor="text1" w:themeTint="A6"/>
              </w:rPr>
              <w:t>Consultas Acciones afirmativas</w:t>
            </w:r>
          </w:p>
        </w:tc>
        <w:tc>
          <w:tcPr>
            <w:tcW w:w="5924" w:type="dxa"/>
            <w:vAlign w:val="center"/>
          </w:tcPr>
          <w:p w14:paraId="7420374C" w14:textId="2BC0168B" w:rsidR="00916141" w:rsidRDefault="00916141" w:rsidP="00916141">
            <w:pPr>
              <w:ind w:right="-11"/>
              <w:jc w:val="center"/>
              <w:rPr>
                <w:rFonts w:asciiTheme="majorHAnsi" w:hAnsiTheme="majorHAnsi" w:cstheme="majorHAnsi"/>
                <w:color w:val="595959" w:themeColor="text1" w:themeTint="A6"/>
              </w:rPr>
            </w:pPr>
            <w:hyperlink r:id="rId13" w:history="1">
              <w:r w:rsidRPr="00853DDF">
                <w:rPr>
                  <w:rStyle w:val="Hipervnculo"/>
                  <w:rFonts w:asciiTheme="majorHAnsi" w:hAnsiTheme="majorHAnsi" w:cstheme="majorHAnsi"/>
                </w:rPr>
                <w:t>https://www2.iepcjalisco.org.mx/consultas/</w:t>
              </w:r>
            </w:hyperlink>
          </w:p>
        </w:tc>
      </w:tr>
    </w:tbl>
    <w:p w14:paraId="53CAA35C" w14:textId="77777777" w:rsidR="00916141" w:rsidRDefault="00916141" w:rsidP="00965F64">
      <w:pPr>
        <w:ind w:right="-11"/>
        <w:jc w:val="both"/>
        <w:rPr>
          <w:rFonts w:asciiTheme="majorHAnsi" w:hAnsiTheme="majorHAnsi" w:cstheme="majorHAnsi"/>
          <w:color w:val="595959" w:themeColor="text1" w:themeTint="A6"/>
        </w:rPr>
      </w:pPr>
    </w:p>
    <w:p w14:paraId="0EC67236" w14:textId="77777777" w:rsidR="00916141" w:rsidRDefault="00916141">
      <w:pPr>
        <w:rPr>
          <w:rFonts w:asciiTheme="majorHAnsi" w:hAnsiTheme="majorHAnsi" w:cstheme="majorHAnsi"/>
          <w:color w:val="595959" w:themeColor="text1" w:themeTint="A6"/>
        </w:rPr>
      </w:pPr>
      <w:r>
        <w:rPr>
          <w:rFonts w:asciiTheme="majorHAnsi" w:hAnsiTheme="majorHAnsi" w:cstheme="majorHAnsi"/>
          <w:color w:val="595959" w:themeColor="text1" w:themeTint="A6"/>
        </w:rPr>
        <w:br w:type="page"/>
      </w:r>
    </w:p>
    <w:p w14:paraId="7B2A3A14" w14:textId="5290D18B" w:rsidR="00E87030" w:rsidRDefault="00E87030" w:rsidP="00E87030">
      <w:pPr>
        <w:ind w:right="1407"/>
        <w:rPr>
          <w:rFonts w:asciiTheme="majorHAnsi" w:eastAsia="Calibri" w:hAnsiTheme="majorHAnsi" w:cstheme="majorHAnsi"/>
          <w:b/>
          <w:color w:val="7030A0"/>
          <w:sz w:val="28"/>
          <w:szCs w:val="28"/>
          <w:lang w:eastAsia="es-MX"/>
        </w:rPr>
      </w:pPr>
      <w:r>
        <w:rPr>
          <w:rFonts w:asciiTheme="majorHAnsi" w:eastAsia="Calibri" w:hAnsiTheme="majorHAnsi" w:cstheme="majorHAnsi"/>
          <w:b/>
          <w:color w:val="7030A0"/>
          <w:sz w:val="28"/>
          <w:szCs w:val="28"/>
          <w:highlight w:val="white"/>
          <w:lang w:eastAsia="es-MX"/>
        </w:rPr>
        <w:lastRenderedPageBreak/>
        <w:t>2</w:t>
      </w:r>
      <w:r w:rsidRPr="00BF6714">
        <w:rPr>
          <w:rFonts w:asciiTheme="majorHAnsi" w:eastAsia="Calibri" w:hAnsiTheme="majorHAnsi" w:cstheme="majorHAnsi"/>
          <w:b/>
          <w:color w:val="7030A0"/>
          <w:sz w:val="28"/>
          <w:szCs w:val="28"/>
          <w:highlight w:val="white"/>
          <w:lang w:eastAsia="es-MX"/>
        </w:rPr>
        <w:t>.</w:t>
      </w:r>
      <w:r w:rsidRPr="00BF6714">
        <w:rPr>
          <w:rFonts w:asciiTheme="majorHAnsi" w:eastAsia="Calibri" w:hAnsiTheme="majorHAnsi" w:cstheme="majorHAnsi"/>
          <w:b/>
          <w:color w:val="7030A0"/>
          <w:sz w:val="28"/>
          <w:szCs w:val="28"/>
          <w:highlight w:val="white"/>
          <w:lang w:eastAsia="es-MX"/>
        </w:rPr>
        <w:tab/>
      </w:r>
      <w:r>
        <w:rPr>
          <w:rFonts w:asciiTheme="majorHAnsi" w:eastAsia="Calibri" w:hAnsiTheme="majorHAnsi" w:cstheme="majorHAnsi"/>
          <w:b/>
          <w:color w:val="7030A0"/>
          <w:sz w:val="28"/>
          <w:szCs w:val="28"/>
          <w:lang w:eastAsia="es-MX"/>
        </w:rPr>
        <w:t>MARCO NORMATIVO</w:t>
      </w:r>
    </w:p>
    <w:p w14:paraId="18C39EA2" w14:textId="23A97E3A" w:rsidR="00E87030" w:rsidRDefault="00E87030" w:rsidP="00E87030">
      <w:pPr>
        <w:ind w:right="1407"/>
        <w:rPr>
          <w:rFonts w:asciiTheme="majorHAnsi" w:eastAsia="Calibri" w:hAnsiTheme="majorHAnsi" w:cstheme="majorHAnsi"/>
          <w:b/>
          <w:color w:val="7030A0"/>
          <w:sz w:val="28"/>
          <w:szCs w:val="28"/>
          <w:lang w:eastAsia="es-MX"/>
        </w:rPr>
      </w:pPr>
    </w:p>
    <w:p w14:paraId="54A60B59" w14:textId="77777777" w:rsidR="00762AE7" w:rsidRDefault="00D3073B" w:rsidP="00D3073B">
      <w:pPr>
        <w:ind w:right="-11"/>
        <w:jc w:val="both"/>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Conforme a lo previsto en el </w:t>
      </w:r>
      <w:r w:rsidR="00916141">
        <w:rPr>
          <w:rFonts w:asciiTheme="majorHAnsi" w:hAnsiTheme="majorHAnsi" w:cstheme="majorHAnsi"/>
          <w:color w:val="595959" w:themeColor="text1" w:themeTint="A6"/>
        </w:rPr>
        <w:t>a</w:t>
      </w:r>
      <w:r w:rsidRPr="00D3073B">
        <w:rPr>
          <w:rFonts w:asciiTheme="majorHAnsi" w:hAnsiTheme="majorHAnsi" w:cstheme="majorHAnsi"/>
          <w:color w:val="595959" w:themeColor="text1" w:themeTint="A6"/>
        </w:rPr>
        <w:t>rtículo 4</w:t>
      </w:r>
      <w:r>
        <w:rPr>
          <w:rFonts w:asciiTheme="majorHAnsi" w:hAnsiTheme="majorHAnsi" w:cstheme="majorHAnsi"/>
          <w:color w:val="595959" w:themeColor="text1" w:themeTint="A6"/>
        </w:rPr>
        <w:t xml:space="preserve"> del Reglamento Interior de este organismo electoral, e</w:t>
      </w:r>
      <w:r w:rsidRPr="00D3073B">
        <w:rPr>
          <w:rFonts w:asciiTheme="majorHAnsi" w:hAnsiTheme="majorHAnsi" w:cstheme="majorHAnsi"/>
          <w:color w:val="595959" w:themeColor="text1" w:themeTint="A6"/>
        </w:rPr>
        <w:t>l Instituto ejercerá sus atribuciones a través de un órgano superior de dirección denominado Consejo General, la presidencia, la secretaría ejecutiva, las direcciones ejecutivas y de área, la unidad, la contraloría, las comisiones y comités, y los órganos desconcentrados</w:t>
      </w:r>
      <w:r w:rsidR="00762AE7">
        <w:rPr>
          <w:rFonts w:asciiTheme="majorHAnsi" w:hAnsiTheme="majorHAnsi" w:cstheme="majorHAnsi"/>
          <w:color w:val="595959" w:themeColor="text1" w:themeTint="A6"/>
        </w:rPr>
        <w:t>.</w:t>
      </w:r>
    </w:p>
    <w:p w14:paraId="19AFEB96" w14:textId="77777777" w:rsidR="00762AE7" w:rsidRDefault="00762AE7" w:rsidP="00D3073B">
      <w:pPr>
        <w:ind w:right="-11"/>
        <w:jc w:val="both"/>
        <w:rPr>
          <w:rFonts w:asciiTheme="majorHAnsi" w:hAnsiTheme="majorHAnsi" w:cstheme="majorHAnsi"/>
          <w:color w:val="595959" w:themeColor="text1" w:themeTint="A6"/>
        </w:rPr>
      </w:pPr>
    </w:p>
    <w:p w14:paraId="385C3496" w14:textId="51CCA2EB" w:rsidR="00E87030" w:rsidRDefault="00762AE7" w:rsidP="00D3073B">
      <w:pPr>
        <w:ind w:right="-11"/>
        <w:jc w:val="both"/>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Entre la </w:t>
      </w:r>
      <w:r w:rsidR="00D3073B">
        <w:rPr>
          <w:rFonts w:asciiTheme="majorHAnsi" w:hAnsiTheme="majorHAnsi" w:cstheme="majorHAnsi"/>
          <w:color w:val="595959" w:themeColor="text1" w:themeTint="A6"/>
        </w:rPr>
        <w:t xml:space="preserve">estructura jerárquica </w:t>
      </w:r>
      <w:r>
        <w:rPr>
          <w:rFonts w:asciiTheme="majorHAnsi" w:hAnsiTheme="majorHAnsi" w:cstheme="majorHAnsi"/>
          <w:color w:val="595959" w:themeColor="text1" w:themeTint="A6"/>
        </w:rPr>
        <w:t xml:space="preserve">con que cuenta el Instituto, </w:t>
      </w:r>
      <w:r w:rsidR="00D3073B">
        <w:rPr>
          <w:rFonts w:asciiTheme="majorHAnsi" w:hAnsiTheme="majorHAnsi" w:cstheme="majorHAnsi"/>
          <w:color w:val="595959" w:themeColor="text1" w:themeTint="A6"/>
        </w:rPr>
        <w:t xml:space="preserve">se </w:t>
      </w:r>
      <w:r>
        <w:rPr>
          <w:rFonts w:asciiTheme="majorHAnsi" w:hAnsiTheme="majorHAnsi" w:cstheme="majorHAnsi"/>
          <w:color w:val="595959" w:themeColor="text1" w:themeTint="A6"/>
        </w:rPr>
        <w:t>encuentra</w:t>
      </w:r>
      <w:r w:rsidR="00D3073B">
        <w:rPr>
          <w:rFonts w:asciiTheme="majorHAnsi" w:hAnsiTheme="majorHAnsi" w:cstheme="majorHAnsi"/>
          <w:color w:val="595959" w:themeColor="text1" w:themeTint="A6"/>
        </w:rPr>
        <w:t xml:space="preserve"> la </w:t>
      </w:r>
      <w:r w:rsidR="00D3073B" w:rsidRPr="00D3073B">
        <w:rPr>
          <w:rFonts w:asciiTheme="majorHAnsi" w:hAnsiTheme="majorHAnsi" w:cstheme="majorHAnsi"/>
          <w:color w:val="595959" w:themeColor="text1" w:themeTint="A6"/>
        </w:rPr>
        <w:t>Dirección Ejecutiva de Prerrogativas</w:t>
      </w:r>
      <w:r>
        <w:rPr>
          <w:rFonts w:asciiTheme="majorHAnsi" w:hAnsiTheme="majorHAnsi" w:cstheme="majorHAnsi"/>
          <w:color w:val="595959" w:themeColor="text1" w:themeTint="A6"/>
        </w:rPr>
        <w:t xml:space="preserve">, integrada por </w:t>
      </w:r>
      <w:r w:rsidR="00D3073B">
        <w:rPr>
          <w:rFonts w:asciiTheme="majorHAnsi" w:hAnsiTheme="majorHAnsi" w:cstheme="majorHAnsi"/>
          <w:color w:val="595959" w:themeColor="text1" w:themeTint="A6"/>
        </w:rPr>
        <w:t xml:space="preserve">la </w:t>
      </w:r>
      <w:r w:rsidR="00D3073B" w:rsidRPr="00D3073B">
        <w:rPr>
          <w:rFonts w:asciiTheme="majorHAnsi" w:hAnsiTheme="majorHAnsi" w:cstheme="majorHAnsi"/>
          <w:color w:val="595959" w:themeColor="text1" w:themeTint="A6"/>
        </w:rPr>
        <w:t>Dirección de Igualdad de Género y No Discriminación</w:t>
      </w:r>
      <w:r w:rsidR="00D3073B">
        <w:rPr>
          <w:rFonts w:asciiTheme="majorHAnsi" w:hAnsiTheme="majorHAnsi" w:cstheme="majorHAnsi"/>
          <w:color w:val="595959" w:themeColor="text1" w:themeTint="A6"/>
        </w:rPr>
        <w:t xml:space="preserve"> y la </w:t>
      </w:r>
      <w:r w:rsidR="00D3073B" w:rsidRPr="00D3073B">
        <w:rPr>
          <w:rFonts w:asciiTheme="majorHAnsi" w:hAnsiTheme="majorHAnsi" w:cstheme="majorHAnsi"/>
          <w:color w:val="595959" w:themeColor="text1" w:themeTint="A6"/>
        </w:rPr>
        <w:t>Unidad de Fiscalización</w:t>
      </w:r>
      <w:r w:rsidR="00D3073B">
        <w:rPr>
          <w:rFonts w:asciiTheme="majorHAnsi" w:hAnsiTheme="majorHAnsi" w:cstheme="majorHAnsi"/>
          <w:color w:val="595959" w:themeColor="text1" w:themeTint="A6"/>
        </w:rPr>
        <w:t>.</w:t>
      </w:r>
    </w:p>
    <w:p w14:paraId="49D12DA6" w14:textId="78D10EF2" w:rsidR="00D3073B" w:rsidRDefault="00D3073B" w:rsidP="00D3073B">
      <w:pPr>
        <w:ind w:right="-11"/>
        <w:jc w:val="both"/>
        <w:rPr>
          <w:rFonts w:asciiTheme="majorHAnsi" w:hAnsiTheme="majorHAnsi" w:cstheme="majorHAnsi"/>
          <w:color w:val="595959" w:themeColor="text1" w:themeTint="A6"/>
        </w:rPr>
      </w:pPr>
    </w:p>
    <w:p w14:paraId="475B2D18" w14:textId="0B0061D9" w:rsidR="00D3073B" w:rsidRPr="00D3073B" w:rsidRDefault="00762AE7" w:rsidP="00D3073B">
      <w:pPr>
        <w:ind w:right="-11"/>
        <w:jc w:val="both"/>
        <w:rPr>
          <w:rFonts w:asciiTheme="majorHAnsi" w:hAnsiTheme="majorHAnsi" w:cstheme="majorHAnsi"/>
          <w:color w:val="595959" w:themeColor="text1" w:themeTint="A6"/>
        </w:rPr>
      </w:pPr>
      <w:r>
        <w:rPr>
          <w:rFonts w:asciiTheme="majorHAnsi" w:hAnsiTheme="majorHAnsi" w:cstheme="majorHAnsi"/>
          <w:color w:val="595959" w:themeColor="text1" w:themeTint="A6"/>
        </w:rPr>
        <w:t>En ese sentido, de conformidad con el</w:t>
      </w:r>
      <w:r w:rsidR="00D3073B">
        <w:rPr>
          <w:rFonts w:asciiTheme="majorHAnsi" w:hAnsiTheme="majorHAnsi" w:cstheme="majorHAnsi"/>
          <w:color w:val="595959" w:themeColor="text1" w:themeTint="A6"/>
        </w:rPr>
        <w:t xml:space="preserve"> </w:t>
      </w:r>
      <w:r>
        <w:rPr>
          <w:rFonts w:asciiTheme="majorHAnsi" w:hAnsiTheme="majorHAnsi" w:cstheme="majorHAnsi"/>
          <w:color w:val="595959" w:themeColor="text1" w:themeTint="A6"/>
        </w:rPr>
        <w:t>a</w:t>
      </w:r>
      <w:r w:rsidR="00D3073B">
        <w:rPr>
          <w:rFonts w:asciiTheme="majorHAnsi" w:hAnsiTheme="majorHAnsi" w:cstheme="majorHAnsi"/>
          <w:color w:val="595959" w:themeColor="text1" w:themeTint="A6"/>
        </w:rPr>
        <w:t xml:space="preserve">rtículo 21 del citado ordenamiento, </w:t>
      </w:r>
      <w:r>
        <w:rPr>
          <w:rFonts w:asciiTheme="majorHAnsi" w:hAnsiTheme="majorHAnsi" w:cstheme="majorHAnsi"/>
          <w:color w:val="595959" w:themeColor="text1" w:themeTint="A6"/>
        </w:rPr>
        <w:t>las atribuciones de la</w:t>
      </w:r>
      <w:r w:rsidR="00D3073B">
        <w:rPr>
          <w:rFonts w:asciiTheme="majorHAnsi" w:hAnsiTheme="majorHAnsi" w:cstheme="majorHAnsi"/>
          <w:color w:val="595959" w:themeColor="text1" w:themeTint="A6"/>
        </w:rPr>
        <w:t xml:space="preserve"> Dirección Ejecutiva </w:t>
      </w:r>
      <w:r>
        <w:rPr>
          <w:rFonts w:asciiTheme="majorHAnsi" w:hAnsiTheme="majorHAnsi" w:cstheme="majorHAnsi"/>
          <w:color w:val="595959" w:themeColor="text1" w:themeTint="A6"/>
        </w:rPr>
        <w:t xml:space="preserve">son </w:t>
      </w:r>
      <w:r w:rsidR="00D3073B" w:rsidRPr="00D3073B">
        <w:rPr>
          <w:rFonts w:asciiTheme="majorHAnsi" w:hAnsiTheme="majorHAnsi" w:cstheme="majorHAnsi"/>
          <w:color w:val="595959" w:themeColor="text1" w:themeTint="A6"/>
        </w:rPr>
        <w:t>siguientes:</w:t>
      </w:r>
    </w:p>
    <w:p w14:paraId="0FDDCC03" w14:textId="77777777" w:rsidR="00D3073B" w:rsidRPr="00D3073B" w:rsidRDefault="00D3073B" w:rsidP="00D3073B">
      <w:pPr>
        <w:ind w:right="-11"/>
        <w:jc w:val="both"/>
        <w:rPr>
          <w:rFonts w:asciiTheme="majorHAnsi" w:hAnsiTheme="majorHAnsi" w:cstheme="majorHAnsi"/>
          <w:color w:val="595959" w:themeColor="text1" w:themeTint="A6"/>
        </w:rPr>
      </w:pPr>
    </w:p>
    <w:p w14:paraId="4AE83DD8" w14:textId="2E263515" w:rsidR="00D3073B" w:rsidRPr="00762AE7" w:rsidRDefault="00D3073B" w:rsidP="00D3073B">
      <w:pPr>
        <w:ind w:right="-11"/>
        <w:jc w:val="both"/>
        <w:rPr>
          <w:rFonts w:asciiTheme="majorHAnsi" w:hAnsiTheme="majorHAnsi" w:cstheme="majorHAnsi"/>
          <w:b/>
          <w:bCs/>
          <w:color w:val="595959" w:themeColor="text1" w:themeTint="A6"/>
        </w:rPr>
      </w:pPr>
      <w:r w:rsidRPr="00762AE7">
        <w:rPr>
          <w:rFonts w:asciiTheme="majorHAnsi" w:hAnsiTheme="majorHAnsi" w:cstheme="majorHAnsi"/>
          <w:b/>
          <w:bCs/>
          <w:color w:val="595959" w:themeColor="text1" w:themeTint="A6"/>
        </w:rPr>
        <w:t>A. En materia de prerrogativas y partidos políticos:</w:t>
      </w:r>
    </w:p>
    <w:p w14:paraId="0ACF2559" w14:textId="77777777" w:rsidR="00D3073B" w:rsidRPr="00D3073B" w:rsidRDefault="00D3073B" w:rsidP="00D3073B">
      <w:pPr>
        <w:ind w:right="-11"/>
        <w:jc w:val="both"/>
        <w:rPr>
          <w:rFonts w:asciiTheme="majorHAnsi" w:hAnsiTheme="majorHAnsi" w:cstheme="majorHAnsi"/>
          <w:color w:val="595959" w:themeColor="text1" w:themeTint="A6"/>
        </w:rPr>
      </w:pPr>
    </w:p>
    <w:p w14:paraId="4A996E7F" w14:textId="28B66AD2"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Coadyuvar con la Secretaría Ejecutiva en la recepción de solicitudes de registro de organizaciones de ciudadanos y ciudadanas que pretendan constituirse como partido político o agrupación política estatal, en la integración del expediente respectivo, así como en el seguimiento y verificación de asambleas municipales, distritales y estatales que realicen con el propósito de obtener su registro;</w:t>
      </w:r>
    </w:p>
    <w:p w14:paraId="7B30CE9B" w14:textId="792CBB79"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Elaborar el proyecto de dictamen sobre el monto del financiamiento público y privado que corresponde a los partidos políticos para cada año, así como el correspondiente a las candidaturas independientes para gastos de campaña;</w:t>
      </w:r>
    </w:p>
    <w:p w14:paraId="1A7313A9" w14:textId="44211235"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Dar seguimiento a la ejecución de sanciones impuestas a los partidos políticos, remitir a la Dirección Ejecutiva de Administración e Innovación los montos de las ministraciones mensuales del financiamiento público de los partidos políticos y candidaturas independientes en los términos determinados por el Consejo General; y dar seguimiento al Sistema de Sanciones y Resoluciones del INE; </w:t>
      </w:r>
    </w:p>
    <w:p w14:paraId="4BC5FDE8" w14:textId="43C461D5"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Elaborar el proyecto de dictamen para la determinación de los montos de los topes de gastos de precampañas y campañas electorales;</w:t>
      </w:r>
    </w:p>
    <w:p w14:paraId="05AA7A03" w14:textId="5FE9F567"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Fungir como enlace técnico con el INE para hacer efectiva la prerrogativa de acceso a los tiempos radio y televisión de los partidos políticos y candidaturas independientes acreditados ante este Instituto; así como para la transmisión del material a difundir en radio y televisión de las autoridades electorales locales;</w:t>
      </w:r>
    </w:p>
    <w:p w14:paraId="78177890" w14:textId="2D786622"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Elaborar y presentar el proyecto de propuesta de pautas para la asignación de los tiempos en radio y televisión, que corresponde a los partidos políticos y candidaturas independientes en dichos medios durante los procesos electorales locales;</w:t>
      </w:r>
    </w:p>
    <w:p w14:paraId="37792459" w14:textId="7EF2E789"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Coadyuvar y dar seguimiento a las actividades necesarias para llevar a cabo el monitoreo de prensa escrita y de las transmisiones de campañas electorales en los programas en radio y televisión que difundan noticias; </w:t>
      </w:r>
    </w:p>
    <w:p w14:paraId="3D7443DF" w14:textId="47A97405"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Coadyuvar con la Secretaría Ejecutiva para llevar a cabo la verificación del cumplimiento del porcentaje de apoyo ciudadano requerido para solicitar el registro como candidata o candidato independiente;</w:t>
      </w:r>
    </w:p>
    <w:p w14:paraId="305C9E2D" w14:textId="4AD4CA65"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Coadyuvar con la Secretaría Ejecutiva en la revisión de las solicitudes que presenten los partidos, coaliciones y candidaturas independientes, respecto al registro y sustitución de candidaturas a diversos cargos de elección popular, así como dar cumplimiento a las obligaciones conferidas dentro del Sistema Nacional de Registro de Precandidatos y Candidatos del INE; </w:t>
      </w:r>
    </w:p>
    <w:p w14:paraId="6C2CE7DB" w14:textId="606551B7"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Verificar, con la ayuda de la Dirección de Igualdad de Género y no Discriminación, que el registro y sustitución de candidaturas se apegue al principio constitucional de paridad de género y dé cumplimiento a las acciones afirmativas en materia electoral;</w:t>
      </w:r>
    </w:p>
    <w:p w14:paraId="11C7AFA7" w14:textId="29FCCF32"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Revisar que las modificaciones a los documentos básicos e integración de los órganos directivos de los partidos locales procedan constitucional y legalmente; así como llevar los libros correspondientes para el registro y acreditación de partidos políticos y agrupaciones políticas, de los convenios de fusión, frentes, coaliciones y acuerdos de participación en la entidad;</w:t>
      </w:r>
    </w:p>
    <w:p w14:paraId="34AA4D25" w14:textId="62A5725A"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Llevar el registro de la integración de los órganos de dirección de los partidos políticos y de sus representaciones acreditadas ante los órganos del Instituto a nivel central, distrital y municipal, así como de las dirigencias de las agrupaciones políticas; de las candidaturas a los puestos de elección popular. El formato de los libros será preferentemente digital.</w:t>
      </w:r>
    </w:p>
    <w:p w14:paraId="045E561E" w14:textId="0020C196"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Organizar, en coordinación con la Dirección de Comunicación Social, la realización de los debates entre candidatas y candidatos a cargos de elección popular que realice el Instituto; </w:t>
      </w:r>
    </w:p>
    <w:p w14:paraId="321A6FED" w14:textId="03AF57A3"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Coadyuvar en la revisión de los convenios de fusión, frentes, coaliciones y Acuerdos de participación que se presenten ante el Instituto;</w:t>
      </w:r>
    </w:p>
    <w:p w14:paraId="3B44A553" w14:textId="78C1A7E8"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Supervisar, con perspectiva de género, la documentación que presenten los partidos y agrupaciones políticas locales respecto de la integración de sus órganos </w:t>
      </w:r>
      <w:proofErr w:type="spellStart"/>
      <w:r w:rsidRPr="00762AE7">
        <w:rPr>
          <w:rFonts w:asciiTheme="majorHAnsi" w:hAnsiTheme="majorHAnsi" w:cstheme="majorHAnsi"/>
          <w:color w:val="595959" w:themeColor="text1" w:themeTint="A6"/>
        </w:rPr>
        <w:t>direc¬tivos</w:t>
      </w:r>
      <w:proofErr w:type="spellEnd"/>
      <w:r w:rsidRPr="00762AE7">
        <w:rPr>
          <w:rFonts w:asciiTheme="majorHAnsi" w:hAnsiTheme="majorHAnsi" w:cstheme="majorHAnsi"/>
          <w:color w:val="595959" w:themeColor="text1" w:themeTint="A6"/>
        </w:rPr>
        <w:t>, a fin de garantizar el cumplimiento del principio de paridad;</w:t>
      </w:r>
    </w:p>
    <w:p w14:paraId="53872CE7" w14:textId="3853777D"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Verificar el apego de los reglamentos que emitan los partidos políticos locales, a sus normas internas y estatutarias, y en su caso, proceder a la inscripción en el libro de registro correspondiente;</w:t>
      </w:r>
    </w:p>
    <w:p w14:paraId="03D28C43" w14:textId="751BC203"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Coadyuvar con el Consejo General en la revisión de la documentación presentada por los partidos políticos a efecto de registrar la plataforma electoral, elaborando el proyecto de acuerdo respectivo, y proceder a su inscripción en el libro de registro correspondiente;</w:t>
      </w:r>
    </w:p>
    <w:p w14:paraId="3F5BA0DC" w14:textId="44EED17E"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Coordinar el proceso de registro de partidos políticos locales y la creación de agrupaciones políticas locales; y</w:t>
      </w:r>
    </w:p>
    <w:p w14:paraId="3936EC71" w14:textId="18E7B7E7" w:rsidR="00D3073B" w:rsidRPr="00762AE7" w:rsidRDefault="00D3073B" w:rsidP="00762AE7">
      <w:pPr>
        <w:pStyle w:val="Prrafodelista"/>
        <w:numPr>
          <w:ilvl w:val="0"/>
          <w:numId w:val="50"/>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Diseñar, implementar y coordinar la logística del procedimiento de registro y sustitución de candidaturas.</w:t>
      </w:r>
    </w:p>
    <w:p w14:paraId="7BC3CA99" w14:textId="77777777" w:rsidR="00762AE7" w:rsidRDefault="00762AE7" w:rsidP="00D3073B">
      <w:pPr>
        <w:ind w:right="-11"/>
        <w:jc w:val="both"/>
        <w:rPr>
          <w:rFonts w:asciiTheme="majorHAnsi" w:hAnsiTheme="majorHAnsi" w:cstheme="majorHAnsi"/>
          <w:b/>
          <w:bCs/>
          <w:color w:val="595959" w:themeColor="text1" w:themeTint="A6"/>
        </w:rPr>
      </w:pPr>
    </w:p>
    <w:p w14:paraId="37B82C6E" w14:textId="77777777" w:rsidR="00762AE7" w:rsidRDefault="00762AE7" w:rsidP="00D3073B">
      <w:pPr>
        <w:ind w:right="-11"/>
        <w:jc w:val="both"/>
        <w:rPr>
          <w:rFonts w:asciiTheme="majorHAnsi" w:hAnsiTheme="majorHAnsi" w:cstheme="majorHAnsi"/>
          <w:b/>
          <w:bCs/>
          <w:color w:val="595959" w:themeColor="text1" w:themeTint="A6"/>
        </w:rPr>
      </w:pPr>
    </w:p>
    <w:p w14:paraId="6C6AF7BD" w14:textId="2140382F" w:rsidR="00D3073B" w:rsidRDefault="00D3073B" w:rsidP="00D3073B">
      <w:pPr>
        <w:ind w:right="-11"/>
        <w:jc w:val="both"/>
        <w:rPr>
          <w:rFonts w:asciiTheme="majorHAnsi" w:hAnsiTheme="majorHAnsi" w:cstheme="majorHAnsi"/>
          <w:b/>
          <w:bCs/>
          <w:color w:val="595959" w:themeColor="text1" w:themeTint="A6"/>
        </w:rPr>
      </w:pPr>
      <w:r w:rsidRPr="00762AE7">
        <w:rPr>
          <w:rFonts w:asciiTheme="majorHAnsi" w:hAnsiTheme="majorHAnsi" w:cstheme="majorHAnsi"/>
          <w:b/>
          <w:bCs/>
          <w:color w:val="595959" w:themeColor="text1" w:themeTint="A6"/>
        </w:rPr>
        <w:t>B. En materia de igualdad de género y no discriminación:</w:t>
      </w:r>
    </w:p>
    <w:p w14:paraId="6978AA15" w14:textId="77777777" w:rsidR="00762AE7" w:rsidRPr="00762AE7" w:rsidRDefault="00762AE7" w:rsidP="00D3073B">
      <w:pPr>
        <w:ind w:right="-11"/>
        <w:jc w:val="both"/>
        <w:rPr>
          <w:rFonts w:asciiTheme="majorHAnsi" w:hAnsiTheme="majorHAnsi" w:cstheme="majorHAnsi"/>
          <w:b/>
          <w:bCs/>
          <w:color w:val="595959" w:themeColor="text1" w:themeTint="A6"/>
        </w:rPr>
      </w:pPr>
    </w:p>
    <w:p w14:paraId="108E6A13" w14:textId="77777777" w:rsidR="00D3073B" w:rsidRPr="00D3073B" w:rsidRDefault="00D3073B" w:rsidP="00D3073B">
      <w:pPr>
        <w:ind w:right="-11"/>
        <w:jc w:val="both"/>
        <w:rPr>
          <w:rFonts w:asciiTheme="majorHAnsi" w:hAnsiTheme="majorHAnsi" w:cstheme="majorHAnsi"/>
          <w:color w:val="595959" w:themeColor="text1" w:themeTint="A6"/>
        </w:rPr>
      </w:pPr>
    </w:p>
    <w:p w14:paraId="5EAF0E03" w14:textId="2F8D4B22"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Proponer la política institucional en materia de igualdad de género y no discriminación; </w:t>
      </w:r>
    </w:p>
    <w:p w14:paraId="7CB968C5" w14:textId="5A8822A7"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Elaborar y proporcionar las herramientas teóricas y prácticas para institucionalizar y transversalizar la igualdad de género y no discriminación en los programas del Instituto; </w:t>
      </w:r>
    </w:p>
    <w:p w14:paraId="6FF54C0B" w14:textId="33A64F90"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Proponer y llevar a cabo estrategias para el desarrollo de una cultura en favor de la igualdad laboral libre de violencia y discriminación al interior del Instituto; </w:t>
      </w:r>
    </w:p>
    <w:p w14:paraId="30733337" w14:textId="0E471A90"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Impulsar la instrumentación de intercambios académicos, estrategias de divulgación, supervisión y evaluación en materia de igualdad de género y no discriminación; </w:t>
      </w:r>
    </w:p>
    <w:p w14:paraId="4E808A24" w14:textId="58D2B238"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Elaborar e implementar programas de formación en cultura de igualdad entre los géneros que impulsen la participación y el empoderamiento político de las mujeres;</w:t>
      </w:r>
    </w:p>
    <w:p w14:paraId="344053A8" w14:textId="260BF91E"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Elaborar e implementar programas de formación en cultura de igualdad sustantiva e inclusión que impulsen la participación política de los grupos en situación de vulnerabilidad;</w:t>
      </w:r>
    </w:p>
    <w:p w14:paraId="22D61FF0" w14:textId="3460C785"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Coordinar y coadyuvar en el desarrollo de las políticas institucionales para prevenir, atender, sancionar y erradicar la violencia política contra las mujeres en razón de género;  </w:t>
      </w:r>
    </w:p>
    <w:p w14:paraId="0B93EDBE" w14:textId="7FD30810"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Impulsar el desarrollo de proyectos de investigación y estudios sobre las condiciones sociales y culturales para la promoción de los derechos político-electorales de las mujeres y los grupos en situación de vulnerabilidad; </w:t>
      </w:r>
    </w:p>
    <w:p w14:paraId="4514444D" w14:textId="5DE94A58"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Generar bases de datos estadísticos y análisis sobre la participación de las mujeres y los grupos en situación de vulnerabilidad en los ámbitos políticos y sobre su acceso a cargos de elección popular; </w:t>
      </w:r>
    </w:p>
    <w:p w14:paraId="358D133E" w14:textId="59D5E79C"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Dar seguimiento a los procedimientos para la participación paritaria entre los géneros en las candidaturas a cargos de elección popular del estado, y coadyuvar en los estudios que se realicen para su aplicación efectiva; </w:t>
      </w:r>
    </w:p>
    <w:p w14:paraId="00280021" w14:textId="7E233D1C"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Coadyuvar con la verificación del registro de candidaturas para que se apegue al principio constitucional de paridad de género y dé cumplimiento a las acciones afirmativas en materia electoral; </w:t>
      </w:r>
    </w:p>
    <w:p w14:paraId="199993DC" w14:textId="4F7B1480"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Ejecutar las acciones dirigidas a garantizar la igualdad sustantiva en el ejercicio de los derechos político</w:t>
      </w:r>
      <w:r w:rsidR="00762AE7">
        <w:rPr>
          <w:rFonts w:asciiTheme="majorHAnsi" w:hAnsiTheme="majorHAnsi" w:cstheme="majorHAnsi"/>
          <w:color w:val="595959" w:themeColor="text1" w:themeTint="A6"/>
        </w:rPr>
        <w:t>-</w:t>
      </w:r>
      <w:r w:rsidRPr="00762AE7">
        <w:rPr>
          <w:rFonts w:asciiTheme="majorHAnsi" w:hAnsiTheme="majorHAnsi" w:cstheme="majorHAnsi"/>
          <w:color w:val="595959" w:themeColor="text1" w:themeTint="A6"/>
        </w:rPr>
        <w:t xml:space="preserve">electorales; </w:t>
      </w:r>
    </w:p>
    <w:p w14:paraId="33CA164C" w14:textId="0E80035E"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Proponer los contenidos en la elaboración de las campañas informativas, de comunicación y difusión sobre igualdad de género y no discriminación;</w:t>
      </w:r>
    </w:p>
    <w:p w14:paraId="6AC62C5E" w14:textId="600DDEE6"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Revisar que se encuentre actualizada la información sobre las personas sancionadas en el Sistema Informático del Registro Nacional implementado por el INE y el del Instituto, conforme a lo establecido en los lineamientos correspondientes; y</w:t>
      </w:r>
    </w:p>
    <w:p w14:paraId="4FA0FE7E" w14:textId="0F2D0EC6" w:rsidR="00D3073B" w:rsidRPr="00762AE7" w:rsidRDefault="00D3073B" w:rsidP="00762AE7">
      <w:pPr>
        <w:pStyle w:val="Prrafodelista"/>
        <w:numPr>
          <w:ilvl w:val="0"/>
          <w:numId w:val="51"/>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Coadyuvar para establecer acciones y políticas institucionales para prevenir, atender, sancionar y erradicar el hostigamiento y acoso sexual y laboral en el Instituto, de acuerdo con la normativa aplicable.</w:t>
      </w:r>
    </w:p>
    <w:p w14:paraId="6E501AC9" w14:textId="77777777" w:rsidR="00D3073B" w:rsidRDefault="00D3073B" w:rsidP="00D3073B">
      <w:pPr>
        <w:ind w:right="-11"/>
        <w:jc w:val="both"/>
        <w:rPr>
          <w:rFonts w:asciiTheme="majorHAnsi" w:hAnsiTheme="majorHAnsi" w:cstheme="majorHAnsi"/>
          <w:color w:val="595959" w:themeColor="text1" w:themeTint="A6"/>
        </w:rPr>
      </w:pPr>
    </w:p>
    <w:p w14:paraId="10F5A5FC" w14:textId="77777777" w:rsidR="00762AE7" w:rsidRPr="00D3073B" w:rsidRDefault="00762AE7" w:rsidP="00D3073B">
      <w:pPr>
        <w:ind w:right="-11"/>
        <w:jc w:val="both"/>
        <w:rPr>
          <w:rFonts w:asciiTheme="majorHAnsi" w:hAnsiTheme="majorHAnsi" w:cstheme="majorHAnsi"/>
          <w:color w:val="595959" w:themeColor="text1" w:themeTint="A6"/>
        </w:rPr>
      </w:pPr>
    </w:p>
    <w:p w14:paraId="12208A42" w14:textId="26CE18E8" w:rsidR="00D3073B" w:rsidRPr="00762AE7" w:rsidRDefault="00D3073B" w:rsidP="00D3073B">
      <w:pPr>
        <w:ind w:right="-11"/>
        <w:jc w:val="both"/>
        <w:rPr>
          <w:rFonts w:asciiTheme="majorHAnsi" w:hAnsiTheme="majorHAnsi" w:cstheme="majorHAnsi"/>
          <w:b/>
          <w:bCs/>
          <w:color w:val="595959" w:themeColor="text1" w:themeTint="A6"/>
        </w:rPr>
      </w:pPr>
      <w:r w:rsidRPr="00762AE7">
        <w:rPr>
          <w:rFonts w:asciiTheme="majorHAnsi" w:hAnsiTheme="majorHAnsi" w:cstheme="majorHAnsi"/>
          <w:b/>
          <w:bCs/>
          <w:color w:val="595959" w:themeColor="text1" w:themeTint="A6"/>
        </w:rPr>
        <w:t>C. En materia de fiscalización</w:t>
      </w:r>
    </w:p>
    <w:p w14:paraId="4B9E40B1" w14:textId="77777777" w:rsidR="00D3073B" w:rsidRPr="00D3073B" w:rsidRDefault="00D3073B" w:rsidP="00D3073B">
      <w:pPr>
        <w:ind w:right="-11"/>
        <w:jc w:val="both"/>
        <w:rPr>
          <w:rFonts w:asciiTheme="majorHAnsi" w:hAnsiTheme="majorHAnsi" w:cstheme="majorHAnsi"/>
          <w:color w:val="595959" w:themeColor="text1" w:themeTint="A6"/>
        </w:rPr>
      </w:pPr>
    </w:p>
    <w:p w14:paraId="0564B58F" w14:textId="3AED725D" w:rsidR="00D3073B" w:rsidRPr="00762AE7" w:rsidRDefault="00D3073B" w:rsidP="00762AE7">
      <w:pPr>
        <w:pStyle w:val="Prrafodelista"/>
        <w:numPr>
          <w:ilvl w:val="0"/>
          <w:numId w:val="52"/>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Coordinar y supervisar la revisión de los informes anuales que presenten las agrupaciones políticas estatales respecto del origen y monto de los recursos que reciban por cualquier modalidad de financiamiento, así como sobre su destino y aplicación;</w:t>
      </w:r>
    </w:p>
    <w:p w14:paraId="0395EF8B" w14:textId="42492E01" w:rsidR="00D3073B" w:rsidRPr="00762AE7" w:rsidRDefault="00D3073B" w:rsidP="00762AE7">
      <w:pPr>
        <w:pStyle w:val="Prrafodelista"/>
        <w:numPr>
          <w:ilvl w:val="0"/>
          <w:numId w:val="52"/>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Coordinar y supervisar la revisión de los informes financieros de las organizaciones de observadores electorales registradas ante el Instituto;</w:t>
      </w:r>
    </w:p>
    <w:p w14:paraId="2A134AA4" w14:textId="0C76BC80" w:rsidR="00D3073B" w:rsidRPr="00762AE7" w:rsidRDefault="00D3073B" w:rsidP="00762AE7">
      <w:pPr>
        <w:pStyle w:val="Prrafodelista"/>
        <w:numPr>
          <w:ilvl w:val="0"/>
          <w:numId w:val="52"/>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Coordinar y supervisar la fiscalización del origen y destino de los recursos que obtengan las agrupaciones políticas estatales y las organizaciones de ciudadanos que pretendan obtener registro como partido político estatal, para el desarrollo de sus actividades tendientes a la obtención de dicho registro, reportados en los informes mensuales a partir del momento en que notifiquen de tal propósito al Instituto; </w:t>
      </w:r>
    </w:p>
    <w:p w14:paraId="41233052" w14:textId="422A2FB3" w:rsidR="00D3073B" w:rsidRPr="00762AE7" w:rsidRDefault="00D3073B" w:rsidP="00762AE7">
      <w:pPr>
        <w:pStyle w:val="Prrafodelista"/>
        <w:numPr>
          <w:ilvl w:val="0"/>
          <w:numId w:val="52"/>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 xml:space="preserve">Coordinar y supervisar la elaboración de los informes de resultados y proyectos de dictamen y resolución sobre las auditorías y verificaciones practicadas a las agrupaciones políticas estatales, a las organizaciones de ciudadanos que pretendan obtener registro como partido político estatal y a las organizaciones de observadores electorales registradas ante el Instituto, para su aprobación por el Consejo General y, en su caso, proponer las sanciones que procedan conforme a la normatividad aplicable; </w:t>
      </w:r>
    </w:p>
    <w:p w14:paraId="7E01A336" w14:textId="6774BE84" w:rsidR="00D3073B" w:rsidRPr="00762AE7" w:rsidRDefault="00D3073B" w:rsidP="00762AE7">
      <w:pPr>
        <w:pStyle w:val="Prrafodelista"/>
        <w:numPr>
          <w:ilvl w:val="0"/>
          <w:numId w:val="52"/>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Supervisar el procedimiento de liquidación y reintegro de activos de los partidos políticos que pierdan registro ante el Instituto, según corresponda, cuyo origen sea el financiamiento público estatal; y</w:t>
      </w:r>
    </w:p>
    <w:p w14:paraId="07374B5C" w14:textId="04BDBBA7" w:rsidR="00D3073B" w:rsidRPr="00762AE7" w:rsidRDefault="00D3073B" w:rsidP="00762AE7">
      <w:pPr>
        <w:pStyle w:val="Prrafodelista"/>
        <w:numPr>
          <w:ilvl w:val="0"/>
          <w:numId w:val="52"/>
        </w:numPr>
        <w:ind w:right="-11"/>
        <w:jc w:val="both"/>
        <w:rPr>
          <w:rFonts w:asciiTheme="majorHAnsi" w:hAnsiTheme="majorHAnsi" w:cstheme="majorHAnsi"/>
          <w:color w:val="595959" w:themeColor="text1" w:themeTint="A6"/>
        </w:rPr>
      </w:pPr>
      <w:r w:rsidRPr="00762AE7">
        <w:rPr>
          <w:rFonts w:asciiTheme="majorHAnsi" w:hAnsiTheme="majorHAnsi" w:cstheme="majorHAnsi"/>
          <w:color w:val="595959" w:themeColor="text1" w:themeTint="A6"/>
        </w:rPr>
        <w:t>Supervisar el procedimiento de disolución y liquidación de las asociaciones civiles para el caso de las candidaturas independientes.</w:t>
      </w:r>
    </w:p>
    <w:p w14:paraId="0F475BBF" w14:textId="3F9759D8" w:rsidR="00D3073B" w:rsidRDefault="00D3073B" w:rsidP="00D3073B">
      <w:pPr>
        <w:ind w:left="426" w:right="-11"/>
        <w:jc w:val="both"/>
        <w:rPr>
          <w:rFonts w:asciiTheme="majorHAnsi" w:hAnsiTheme="majorHAnsi" w:cstheme="majorHAnsi"/>
          <w:color w:val="595959" w:themeColor="text1" w:themeTint="A6"/>
        </w:rPr>
      </w:pPr>
    </w:p>
    <w:p w14:paraId="2C5E9ACC" w14:textId="44654A18" w:rsidR="00D3073B" w:rsidRDefault="00D3073B" w:rsidP="00D3073B">
      <w:pPr>
        <w:ind w:left="426" w:right="-11"/>
        <w:jc w:val="both"/>
        <w:rPr>
          <w:rFonts w:asciiTheme="majorHAnsi" w:hAnsiTheme="majorHAnsi" w:cstheme="majorHAnsi"/>
          <w:color w:val="595959" w:themeColor="text1" w:themeTint="A6"/>
        </w:rPr>
      </w:pPr>
    </w:p>
    <w:p w14:paraId="089364DF" w14:textId="77777777" w:rsidR="00762AE7" w:rsidRDefault="00762AE7" w:rsidP="00D3073B">
      <w:pPr>
        <w:ind w:left="426" w:right="-11"/>
        <w:jc w:val="both"/>
        <w:rPr>
          <w:rFonts w:asciiTheme="majorHAnsi" w:hAnsiTheme="majorHAnsi" w:cstheme="majorHAnsi"/>
          <w:color w:val="595959" w:themeColor="text1" w:themeTint="A6"/>
        </w:rPr>
      </w:pPr>
    </w:p>
    <w:p w14:paraId="7AEAC233" w14:textId="77777777" w:rsidR="00762AE7" w:rsidRDefault="00762AE7" w:rsidP="00D3073B">
      <w:pPr>
        <w:ind w:left="426" w:right="-11"/>
        <w:jc w:val="both"/>
        <w:rPr>
          <w:rFonts w:asciiTheme="majorHAnsi" w:hAnsiTheme="majorHAnsi" w:cstheme="majorHAnsi"/>
          <w:color w:val="595959" w:themeColor="text1" w:themeTint="A6"/>
        </w:rPr>
      </w:pPr>
    </w:p>
    <w:p w14:paraId="14DA2EAE" w14:textId="77777777" w:rsidR="00762AE7" w:rsidRDefault="00762AE7" w:rsidP="00D3073B">
      <w:pPr>
        <w:ind w:left="426" w:right="-11"/>
        <w:jc w:val="both"/>
        <w:rPr>
          <w:rFonts w:asciiTheme="majorHAnsi" w:hAnsiTheme="majorHAnsi" w:cstheme="majorHAnsi"/>
          <w:color w:val="595959" w:themeColor="text1" w:themeTint="A6"/>
        </w:rPr>
      </w:pPr>
    </w:p>
    <w:p w14:paraId="02F8AEAB" w14:textId="77777777" w:rsidR="00762AE7" w:rsidRDefault="00762AE7" w:rsidP="00D3073B">
      <w:pPr>
        <w:ind w:left="426" w:right="-11"/>
        <w:jc w:val="both"/>
        <w:rPr>
          <w:rFonts w:asciiTheme="majorHAnsi" w:hAnsiTheme="majorHAnsi" w:cstheme="majorHAnsi"/>
          <w:color w:val="595959" w:themeColor="text1" w:themeTint="A6"/>
        </w:rPr>
      </w:pPr>
    </w:p>
    <w:p w14:paraId="680FE4A4" w14:textId="77777777" w:rsidR="00762AE7" w:rsidRDefault="00762AE7" w:rsidP="00D3073B">
      <w:pPr>
        <w:ind w:left="426" w:right="-11"/>
        <w:jc w:val="both"/>
        <w:rPr>
          <w:rFonts w:asciiTheme="majorHAnsi" w:hAnsiTheme="majorHAnsi" w:cstheme="majorHAnsi"/>
          <w:color w:val="595959" w:themeColor="text1" w:themeTint="A6"/>
        </w:rPr>
      </w:pPr>
    </w:p>
    <w:p w14:paraId="16ECFB48" w14:textId="77777777" w:rsidR="00762AE7" w:rsidRDefault="00762AE7" w:rsidP="00D3073B">
      <w:pPr>
        <w:ind w:left="426" w:right="-11"/>
        <w:jc w:val="both"/>
        <w:rPr>
          <w:rFonts w:asciiTheme="majorHAnsi" w:hAnsiTheme="majorHAnsi" w:cstheme="majorHAnsi"/>
          <w:color w:val="595959" w:themeColor="text1" w:themeTint="A6"/>
        </w:rPr>
      </w:pPr>
    </w:p>
    <w:p w14:paraId="2934192E" w14:textId="77777777" w:rsidR="00762AE7" w:rsidRDefault="00762AE7" w:rsidP="00D3073B">
      <w:pPr>
        <w:ind w:left="426" w:right="-11"/>
        <w:jc w:val="both"/>
        <w:rPr>
          <w:rFonts w:asciiTheme="majorHAnsi" w:hAnsiTheme="majorHAnsi" w:cstheme="majorHAnsi"/>
          <w:color w:val="595959" w:themeColor="text1" w:themeTint="A6"/>
        </w:rPr>
      </w:pPr>
    </w:p>
    <w:p w14:paraId="5609E377" w14:textId="77777777" w:rsidR="00762AE7" w:rsidRDefault="00762AE7" w:rsidP="00D3073B">
      <w:pPr>
        <w:ind w:left="426" w:right="-11"/>
        <w:jc w:val="both"/>
        <w:rPr>
          <w:rFonts w:asciiTheme="majorHAnsi" w:hAnsiTheme="majorHAnsi" w:cstheme="majorHAnsi"/>
          <w:color w:val="595959" w:themeColor="text1" w:themeTint="A6"/>
        </w:rPr>
      </w:pPr>
    </w:p>
    <w:p w14:paraId="3A2D565A" w14:textId="77777777" w:rsidR="00762AE7" w:rsidRDefault="00762AE7" w:rsidP="00D3073B">
      <w:pPr>
        <w:ind w:left="426" w:right="-11"/>
        <w:jc w:val="both"/>
        <w:rPr>
          <w:rFonts w:asciiTheme="majorHAnsi" w:hAnsiTheme="majorHAnsi" w:cstheme="majorHAnsi"/>
          <w:color w:val="595959" w:themeColor="text1" w:themeTint="A6"/>
        </w:rPr>
      </w:pPr>
    </w:p>
    <w:p w14:paraId="29400377" w14:textId="77777777" w:rsidR="00762AE7" w:rsidRDefault="00762AE7" w:rsidP="00D3073B">
      <w:pPr>
        <w:ind w:left="426" w:right="-11"/>
        <w:jc w:val="both"/>
        <w:rPr>
          <w:rFonts w:asciiTheme="majorHAnsi" w:hAnsiTheme="majorHAnsi" w:cstheme="majorHAnsi"/>
          <w:color w:val="595959" w:themeColor="text1" w:themeTint="A6"/>
        </w:rPr>
      </w:pPr>
    </w:p>
    <w:p w14:paraId="63300EA9" w14:textId="77777777" w:rsidR="00762AE7" w:rsidRDefault="00762AE7" w:rsidP="00D3073B">
      <w:pPr>
        <w:ind w:left="426" w:right="-11"/>
        <w:jc w:val="both"/>
        <w:rPr>
          <w:rFonts w:asciiTheme="majorHAnsi" w:hAnsiTheme="majorHAnsi" w:cstheme="majorHAnsi"/>
          <w:color w:val="595959" w:themeColor="text1" w:themeTint="A6"/>
        </w:rPr>
      </w:pPr>
    </w:p>
    <w:p w14:paraId="73453D57" w14:textId="77777777" w:rsidR="00762AE7" w:rsidRDefault="00762AE7" w:rsidP="00D3073B">
      <w:pPr>
        <w:ind w:left="426" w:right="-11"/>
        <w:jc w:val="both"/>
        <w:rPr>
          <w:rFonts w:asciiTheme="majorHAnsi" w:hAnsiTheme="majorHAnsi" w:cstheme="majorHAnsi"/>
          <w:color w:val="595959" w:themeColor="text1" w:themeTint="A6"/>
        </w:rPr>
      </w:pPr>
    </w:p>
    <w:p w14:paraId="72600C53" w14:textId="77777777" w:rsidR="00762AE7" w:rsidRDefault="00762AE7" w:rsidP="00D3073B">
      <w:pPr>
        <w:ind w:left="426" w:right="-11"/>
        <w:jc w:val="both"/>
        <w:rPr>
          <w:rFonts w:asciiTheme="majorHAnsi" w:hAnsiTheme="majorHAnsi" w:cstheme="majorHAnsi"/>
          <w:color w:val="595959" w:themeColor="text1" w:themeTint="A6"/>
        </w:rPr>
      </w:pPr>
    </w:p>
    <w:p w14:paraId="6212C9D7" w14:textId="77777777" w:rsidR="00762AE7" w:rsidRDefault="00762AE7" w:rsidP="00D3073B">
      <w:pPr>
        <w:ind w:left="426" w:right="-11"/>
        <w:jc w:val="both"/>
        <w:rPr>
          <w:rFonts w:asciiTheme="majorHAnsi" w:hAnsiTheme="majorHAnsi" w:cstheme="majorHAnsi"/>
          <w:color w:val="595959" w:themeColor="text1" w:themeTint="A6"/>
        </w:rPr>
      </w:pPr>
    </w:p>
    <w:p w14:paraId="01B6AE07" w14:textId="77777777" w:rsidR="00762AE7" w:rsidRDefault="00762AE7" w:rsidP="00D3073B">
      <w:pPr>
        <w:ind w:left="426" w:right="-11"/>
        <w:jc w:val="both"/>
        <w:rPr>
          <w:rFonts w:asciiTheme="majorHAnsi" w:hAnsiTheme="majorHAnsi" w:cstheme="majorHAnsi"/>
          <w:color w:val="595959" w:themeColor="text1" w:themeTint="A6"/>
        </w:rPr>
      </w:pPr>
    </w:p>
    <w:p w14:paraId="7CD84738" w14:textId="10311AA5" w:rsidR="00D3073B" w:rsidRDefault="00D3073B" w:rsidP="00D3073B">
      <w:pPr>
        <w:ind w:left="426" w:right="-11"/>
        <w:jc w:val="both"/>
        <w:rPr>
          <w:rFonts w:asciiTheme="majorHAnsi" w:hAnsiTheme="majorHAnsi" w:cstheme="majorHAnsi"/>
          <w:color w:val="595959" w:themeColor="text1" w:themeTint="A6"/>
        </w:rPr>
      </w:pPr>
    </w:p>
    <w:p w14:paraId="7519D35D" w14:textId="77777777" w:rsidR="00E87030" w:rsidRPr="00BF6714" w:rsidRDefault="00E87030">
      <w:pPr>
        <w:rPr>
          <w:rFonts w:asciiTheme="majorHAnsi" w:hAnsiTheme="majorHAnsi" w:cstheme="majorHAnsi"/>
          <w:color w:val="595959" w:themeColor="text1" w:themeTint="A6"/>
        </w:rPr>
      </w:pPr>
    </w:p>
    <w:p w14:paraId="61317F2F" w14:textId="36C5E33C" w:rsidR="0066095D" w:rsidRPr="00BF6714" w:rsidRDefault="00FD06C1" w:rsidP="00FD06C1">
      <w:pPr>
        <w:jc w:val="both"/>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
          <w:color w:val="7030A0"/>
          <w:sz w:val="28"/>
          <w:szCs w:val="28"/>
          <w:highlight w:val="white"/>
          <w:lang w:eastAsia="es-MX"/>
        </w:rPr>
        <w:t>3.</w:t>
      </w:r>
      <w:r w:rsidRPr="00BF6714">
        <w:rPr>
          <w:rFonts w:asciiTheme="majorHAnsi" w:eastAsia="Calibri" w:hAnsiTheme="majorHAnsi" w:cstheme="majorHAnsi"/>
          <w:b/>
          <w:color w:val="7030A0"/>
          <w:sz w:val="28"/>
          <w:szCs w:val="28"/>
          <w:highlight w:val="white"/>
          <w:lang w:eastAsia="es-MX"/>
        </w:rPr>
        <w:tab/>
        <w:t>ACTIVIDADES DE LA DIRECCIÓN EJECUTIVA DE PRERROGATIVAS</w:t>
      </w:r>
    </w:p>
    <w:p w14:paraId="6BF99E28" w14:textId="77777777" w:rsidR="00893770" w:rsidRPr="00BF6714" w:rsidRDefault="00893770">
      <w:pPr>
        <w:rPr>
          <w:rFonts w:asciiTheme="majorHAnsi" w:hAnsiTheme="majorHAnsi" w:cstheme="majorHAnsi"/>
          <w:color w:val="595959" w:themeColor="text1" w:themeTint="A6"/>
        </w:rPr>
      </w:pPr>
    </w:p>
    <w:p w14:paraId="4B3ACB04" w14:textId="42BCBC8C" w:rsidR="00893770" w:rsidRPr="00BF6714" w:rsidRDefault="00FD06C1" w:rsidP="00893770">
      <w:pPr>
        <w:jc w:val="both"/>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Cs/>
          <w:color w:val="7030A0"/>
          <w:sz w:val="28"/>
          <w:szCs w:val="28"/>
          <w:highlight w:val="white"/>
          <w:lang w:eastAsia="es-MX"/>
        </w:rPr>
        <w:t xml:space="preserve">3.1 </w:t>
      </w:r>
      <w:r w:rsidR="00893770" w:rsidRPr="00BF6714">
        <w:rPr>
          <w:rFonts w:asciiTheme="majorHAnsi" w:eastAsia="Calibri" w:hAnsiTheme="majorHAnsi" w:cstheme="majorHAnsi"/>
          <w:b/>
          <w:color w:val="7030A0"/>
          <w:sz w:val="28"/>
          <w:szCs w:val="28"/>
          <w:highlight w:val="white"/>
          <w:lang w:eastAsia="es-MX"/>
        </w:rPr>
        <w:t xml:space="preserve">Financiamiento a partidos políticos </w:t>
      </w:r>
    </w:p>
    <w:p w14:paraId="3C6D28A3" w14:textId="77777777" w:rsidR="00FD06C1" w:rsidRPr="00BF6714" w:rsidRDefault="00FD06C1" w:rsidP="00893770">
      <w:pPr>
        <w:jc w:val="both"/>
        <w:rPr>
          <w:rFonts w:asciiTheme="majorHAnsi" w:eastAsia="Calibri" w:hAnsiTheme="majorHAnsi" w:cstheme="majorHAnsi"/>
          <w:b/>
          <w:color w:val="7030A0"/>
          <w:sz w:val="28"/>
          <w:szCs w:val="28"/>
          <w:highlight w:val="white"/>
          <w:lang w:eastAsia="es-MX"/>
        </w:rPr>
      </w:pPr>
    </w:p>
    <w:p w14:paraId="7875894C" w14:textId="77777777" w:rsidR="001F2DCA" w:rsidRPr="00BF6714" w:rsidRDefault="00893770" w:rsidP="00893770">
      <w:pPr>
        <w:jc w:val="both"/>
        <w:rPr>
          <w:rFonts w:asciiTheme="majorHAnsi" w:hAnsiTheme="majorHAnsi" w:cstheme="majorHAnsi"/>
          <w:color w:val="595959" w:themeColor="text1" w:themeTint="A6"/>
        </w:rPr>
      </w:pPr>
      <w:r w:rsidRPr="00BF6714">
        <w:rPr>
          <w:rFonts w:asciiTheme="majorHAnsi" w:hAnsiTheme="majorHAnsi" w:cstheme="majorHAnsi"/>
          <w:b/>
          <w:smallCaps/>
          <w:color w:val="7030A0"/>
        </w:rPr>
        <w:t xml:space="preserve">Descripción del proyecto o proceso: </w:t>
      </w:r>
      <w:r w:rsidRPr="00BF6714">
        <w:rPr>
          <w:rFonts w:asciiTheme="majorHAnsi" w:hAnsiTheme="majorHAnsi" w:cstheme="majorHAnsi"/>
          <w:smallCaps/>
          <w:color w:val="595959" w:themeColor="text1" w:themeTint="A6"/>
        </w:rPr>
        <w:t>El proceso consiste en la determinación del financiamiento público anual a los partidos políticos, solicitar las ministraciones mensuales realizando los descuentos que por concepto de sanciones corresponden a cada instituto político y dar seguimiento a las sanciones impuestas a los partidos políticos con derecho a recibir financiamiento público.</w:t>
      </w:r>
    </w:p>
    <w:p w14:paraId="298B3F55" w14:textId="1B612282" w:rsidR="00893770" w:rsidRPr="00BF6714" w:rsidRDefault="00893770" w:rsidP="00893770">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b/>
      </w:r>
    </w:p>
    <w:p w14:paraId="5E09626A" w14:textId="50213207" w:rsidR="00893770" w:rsidRPr="00BF6714" w:rsidRDefault="00893770" w:rsidP="00893770">
      <w:pPr>
        <w:jc w:val="both"/>
        <w:rPr>
          <w:rFonts w:asciiTheme="majorHAnsi" w:hAnsiTheme="majorHAnsi" w:cstheme="majorHAnsi"/>
          <w:b/>
          <w:smallCaps/>
          <w:color w:val="7030A0"/>
        </w:rPr>
      </w:pPr>
      <w:r w:rsidRPr="00BF6714">
        <w:rPr>
          <w:rFonts w:asciiTheme="majorHAnsi" w:hAnsiTheme="majorHAnsi" w:cstheme="majorHAnsi"/>
          <w:b/>
          <w:smallCaps/>
          <w:color w:val="7030A0"/>
        </w:rPr>
        <w:t xml:space="preserve">Actividades: </w:t>
      </w:r>
    </w:p>
    <w:p w14:paraId="2489157B" w14:textId="77777777" w:rsidR="001F2DCA" w:rsidRPr="00BF6714" w:rsidRDefault="001F2DCA" w:rsidP="00893770">
      <w:pPr>
        <w:jc w:val="both"/>
        <w:rPr>
          <w:rFonts w:asciiTheme="majorHAnsi" w:hAnsiTheme="majorHAnsi" w:cstheme="majorHAnsi"/>
          <w:b/>
          <w:smallCaps/>
          <w:color w:val="7030A0"/>
        </w:rPr>
      </w:pPr>
    </w:p>
    <w:p w14:paraId="291161BD" w14:textId="28D54B66" w:rsidR="00893770" w:rsidRPr="00BF6714" w:rsidRDefault="00893770" w:rsidP="00893770">
      <w:pPr>
        <w:pStyle w:val="Prrafodelista"/>
        <w:numPr>
          <w:ilvl w:val="0"/>
          <w:numId w:val="1"/>
        </w:numPr>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Respecto a las comunicaciones dirigidas a la Dirección Ejecutiva de Administración e Innovación a fin de indicar los montos de la ministración mensual del financiamiento público a entregar a los partidos políticos, realizando las deducciones relativas a las sanciones impuestas a cada uno de ellos derivado de la fiscalización realizada por el INE, se elaboraron </w:t>
      </w:r>
      <w:r w:rsidR="001F2DCA" w:rsidRPr="00BF6714">
        <w:rPr>
          <w:rFonts w:asciiTheme="majorHAnsi" w:hAnsiTheme="majorHAnsi" w:cstheme="majorHAnsi"/>
          <w:b/>
          <w:bCs/>
          <w:color w:val="595959" w:themeColor="text1" w:themeTint="A6"/>
          <w:sz w:val="24"/>
          <w:szCs w:val="24"/>
        </w:rPr>
        <w:t>catorce</w:t>
      </w:r>
      <w:r w:rsidRPr="00BF6714">
        <w:rPr>
          <w:rFonts w:asciiTheme="majorHAnsi" w:hAnsiTheme="majorHAnsi" w:cstheme="majorHAnsi"/>
          <w:color w:val="595959" w:themeColor="text1" w:themeTint="A6"/>
          <w:sz w:val="24"/>
          <w:szCs w:val="24"/>
        </w:rPr>
        <w:t xml:space="preserve"> memorandos, los que se detallan a continuación:</w:t>
      </w:r>
    </w:p>
    <w:p w14:paraId="1ADF5259" w14:textId="77777777" w:rsidR="00893770" w:rsidRPr="00BF6714" w:rsidRDefault="00893770" w:rsidP="00893770">
      <w:pPr>
        <w:jc w:val="both"/>
        <w:rPr>
          <w:rFonts w:asciiTheme="majorHAnsi" w:hAnsiTheme="majorHAnsi" w:cstheme="majorHAnsi"/>
          <w:color w:val="595959" w:themeColor="text1" w:themeTint="A6"/>
        </w:rPr>
      </w:pPr>
    </w:p>
    <w:p w14:paraId="0466ED23" w14:textId="601F8E80" w:rsidR="00893770" w:rsidRPr="00BF6714" w:rsidRDefault="00893770" w:rsidP="004A6D9D">
      <w:pPr>
        <w:pStyle w:val="Prrafodelista"/>
        <w:tabs>
          <w:tab w:val="left" w:pos="7230"/>
        </w:tabs>
        <w:ind w:left="1560" w:right="1608"/>
        <w:jc w:val="center"/>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Tabla 1. Número de memorandos de la Dirección de Prerrogativas, relativos a los montos de las ministraciones mensuales del financiamiento público.</w:t>
      </w:r>
    </w:p>
    <w:tbl>
      <w:tblPr>
        <w:tblStyle w:val="Tabladecuadrcula1clara-nfasis31"/>
        <w:tblW w:w="0" w:type="auto"/>
        <w:jc w:val="center"/>
        <w:tblLook w:val="04A0" w:firstRow="1" w:lastRow="0" w:firstColumn="1" w:lastColumn="0" w:noHBand="0" w:noVBand="1"/>
      </w:tblPr>
      <w:tblGrid>
        <w:gridCol w:w="2678"/>
        <w:gridCol w:w="3788"/>
      </w:tblGrid>
      <w:tr w:rsidR="001F2DCA" w:rsidRPr="00BF6714" w14:paraId="7995B697" w14:textId="77777777" w:rsidTr="002B28EF">
        <w:trPr>
          <w:cnfStyle w:val="100000000000" w:firstRow="1" w:lastRow="0" w:firstColumn="0" w:lastColumn="0" w:oddVBand="0" w:evenVBand="0" w:oddHBand="0" w:evenHBand="0"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2678" w:type="dxa"/>
          </w:tcPr>
          <w:p w14:paraId="1847E655" w14:textId="77777777" w:rsidR="001F2DCA" w:rsidRPr="00BF6714" w:rsidRDefault="001F2DCA" w:rsidP="002B28EF">
            <w:pPr>
              <w:jc w:val="center"/>
              <w:rPr>
                <w:rFonts w:asciiTheme="majorHAnsi" w:hAnsiTheme="majorHAnsi" w:cstheme="majorHAnsi"/>
                <w:color w:val="7030A0"/>
                <w:sz w:val="24"/>
                <w:szCs w:val="24"/>
              </w:rPr>
            </w:pPr>
            <w:proofErr w:type="spellStart"/>
            <w:r w:rsidRPr="00BF6714">
              <w:rPr>
                <w:rFonts w:asciiTheme="majorHAnsi" w:hAnsiTheme="majorHAnsi" w:cstheme="majorHAnsi"/>
                <w:color w:val="7030A0"/>
                <w:sz w:val="24"/>
                <w:szCs w:val="24"/>
              </w:rPr>
              <w:t>N°</w:t>
            </w:r>
            <w:proofErr w:type="spellEnd"/>
            <w:r w:rsidRPr="00BF6714">
              <w:rPr>
                <w:rFonts w:asciiTheme="majorHAnsi" w:hAnsiTheme="majorHAnsi" w:cstheme="majorHAnsi"/>
                <w:color w:val="7030A0"/>
                <w:sz w:val="24"/>
                <w:szCs w:val="24"/>
              </w:rPr>
              <w:t xml:space="preserve"> de memorándum</w:t>
            </w:r>
          </w:p>
        </w:tc>
        <w:tc>
          <w:tcPr>
            <w:tcW w:w="3788" w:type="dxa"/>
          </w:tcPr>
          <w:p w14:paraId="195C00C1" w14:textId="77777777" w:rsidR="001F2DCA" w:rsidRPr="00BF6714" w:rsidRDefault="001F2DCA" w:rsidP="002B28EF">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7030A0"/>
                <w:sz w:val="24"/>
                <w:szCs w:val="24"/>
              </w:rPr>
            </w:pPr>
            <w:r w:rsidRPr="00BF6714">
              <w:rPr>
                <w:rFonts w:asciiTheme="majorHAnsi" w:hAnsiTheme="majorHAnsi" w:cstheme="majorHAnsi"/>
                <w:color w:val="7030A0"/>
                <w:sz w:val="24"/>
                <w:szCs w:val="24"/>
              </w:rPr>
              <w:t>Fecha</w:t>
            </w:r>
          </w:p>
        </w:tc>
      </w:tr>
      <w:tr w:rsidR="001F2DCA" w:rsidRPr="00BF6714" w14:paraId="2CC35FBF"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tcPr>
          <w:p w14:paraId="7F8AADD2"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01/2022</w:t>
            </w:r>
          </w:p>
        </w:tc>
        <w:tc>
          <w:tcPr>
            <w:tcW w:w="3788" w:type="dxa"/>
          </w:tcPr>
          <w:p w14:paraId="063B51F2"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03 de enero de 2022</w:t>
            </w:r>
          </w:p>
        </w:tc>
      </w:tr>
      <w:tr w:rsidR="001F2DCA" w:rsidRPr="00BF6714" w14:paraId="7E5CE4FA" w14:textId="77777777" w:rsidTr="002B28EF">
        <w:trPr>
          <w:trHeight w:val="347"/>
          <w:jc w:val="center"/>
        </w:trPr>
        <w:tc>
          <w:tcPr>
            <w:cnfStyle w:val="001000000000" w:firstRow="0" w:lastRow="0" w:firstColumn="1" w:lastColumn="0" w:oddVBand="0" w:evenVBand="0" w:oddHBand="0" w:evenHBand="0" w:firstRowFirstColumn="0" w:firstRowLastColumn="0" w:lastRowFirstColumn="0" w:lastRowLastColumn="0"/>
            <w:tcW w:w="2678" w:type="dxa"/>
          </w:tcPr>
          <w:p w14:paraId="5E3CEA04"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03/2022</w:t>
            </w:r>
          </w:p>
        </w:tc>
        <w:tc>
          <w:tcPr>
            <w:tcW w:w="3788" w:type="dxa"/>
          </w:tcPr>
          <w:p w14:paraId="61EA8E2B"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02 de febrero de 2022</w:t>
            </w:r>
          </w:p>
        </w:tc>
      </w:tr>
      <w:tr w:rsidR="001F2DCA" w:rsidRPr="00BF6714" w14:paraId="55696C4E" w14:textId="77777777" w:rsidTr="002B28EF">
        <w:trPr>
          <w:trHeight w:val="347"/>
          <w:jc w:val="center"/>
        </w:trPr>
        <w:tc>
          <w:tcPr>
            <w:cnfStyle w:val="001000000000" w:firstRow="0" w:lastRow="0" w:firstColumn="1" w:lastColumn="0" w:oddVBand="0" w:evenVBand="0" w:oddHBand="0" w:evenHBand="0" w:firstRowFirstColumn="0" w:firstRowLastColumn="0" w:lastRowFirstColumn="0" w:lastRowLastColumn="0"/>
            <w:tcW w:w="2678" w:type="dxa"/>
          </w:tcPr>
          <w:p w14:paraId="4CC95776"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04/2022</w:t>
            </w:r>
          </w:p>
        </w:tc>
        <w:tc>
          <w:tcPr>
            <w:tcW w:w="3788" w:type="dxa"/>
          </w:tcPr>
          <w:p w14:paraId="632D2175"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09 de febrero de 2022</w:t>
            </w:r>
          </w:p>
        </w:tc>
      </w:tr>
      <w:tr w:rsidR="001F2DCA" w:rsidRPr="00BF6714" w14:paraId="43D30B66"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486CCE44"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07/2022</w:t>
            </w:r>
          </w:p>
        </w:tc>
        <w:tc>
          <w:tcPr>
            <w:tcW w:w="3788" w:type="dxa"/>
            <w:shd w:val="clear" w:color="auto" w:fill="auto"/>
          </w:tcPr>
          <w:p w14:paraId="1131F00E"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02 de marzo de 2022</w:t>
            </w:r>
          </w:p>
        </w:tc>
      </w:tr>
      <w:tr w:rsidR="001F2DCA" w:rsidRPr="00BF6714" w14:paraId="7652B28F"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12691862"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10/2022</w:t>
            </w:r>
          </w:p>
        </w:tc>
        <w:tc>
          <w:tcPr>
            <w:tcW w:w="3788" w:type="dxa"/>
            <w:shd w:val="clear" w:color="auto" w:fill="auto"/>
          </w:tcPr>
          <w:p w14:paraId="64D91049"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08 de marzo de 2022</w:t>
            </w:r>
          </w:p>
        </w:tc>
      </w:tr>
      <w:tr w:rsidR="001F2DCA" w:rsidRPr="00BF6714" w14:paraId="618230C2"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5D990352"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12/2022</w:t>
            </w:r>
          </w:p>
        </w:tc>
        <w:tc>
          <w:tcPr>
            <w:tcW w:w="3788" w:type="dxa"/>
            <w:shd w:val="clear" w:color="auto" w:fill="auto"/>
          </w:tcPr>
          <w:p w14:paraId="522145DE"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05 de abril de 2022</w:t>
            </w:r>
          </w:p>
        </w:tc>
      </w:tr>
      <w:tr w:rsidR="001F2DCA" w:rsidRPr="00BF6714" w14:paraId="2AEA247D"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5A957DE2"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13/2022</w:t>
            </w:r>
          </w:p>
        </w:tc>
        <w:tc>
          <w:tcPr>
            <w:tcW w:w="3788" w:type="dxa"/>
            <w:shd w:val="clear" w:color="auto" w:fill="auto"/>
          </w:tcPr>
          <w:p w14:paraId="340B2729"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13 de mayo de 2022</w:t>
            </w:r>
          </w:p>
        </w:tc>
      </w:tr>
      <w:tr w:rsidR="001F2DCA" w:rsidRPr="00BF6714" w14:paraId="6C70FE27"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7386AC05"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14/2022</w:t>
            </w:r>
          </w:p>
        </w:tc>
        <w:tc>
          <w:tcPr>
            <w:tcW w:w="3788" w:type="dxa"/>
            <w:shd w:val="clear" w:color="auto" w:fill="auto"/>
          </w:tcPr>
          <w:p w14:paraId="10822924"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03 de junio de 2022</w:t>
            </w:r>
          </w:p>
        </w:tc>
      </w:tr>
      <w:tr w:rsidR="001F2DCA" w:rsidRPr="00BF6714" w14:paraId="24C80414"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0B5C72E3"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18/2022</w:t>
            </w:r>
          </w:p>
        </w:tc>
        <w:tc>
          <w:tcPr>
            <w:tcW w:w="3788" w:type="dxa"/>
            <w:shd w:val="clear" w:color="auto" w:fill="auto"/>
          </w:tcPr>
          <w:p w14:paraId="74B026A8"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01 de julio de 2022</w:t>
            </w:r>
          </w:p>
        </w:tc>
      </w:tr>
      <w:tr w:rsidR="001F2DCA" w:rsidRPr="00BF6714" w14:paraId="20436597"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28512F49"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19/2022</w:t>
            </w:r>
          </w:p>
        </w:tc>
        <w:tc>
          <w:tcPr>
            <w:tcW w:w="3788" w:type="dxa"/>
            <w:shd w:val="clear" w:color="auto" w:fill="auto"/>
          </w:tcPr>
          <w:p w14:paraId="4D8FC9F4"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25 de julio de 2022</w:t>
            </w:r>
          </w:p>
        </w:tc>
      </w:tr>
      <w:tr w:rsidR="001F2DCA" w:rsidRPr="00BF6714" w14:paraId="199E263D" w14:textId="77777777" w:rsidTr="002B28EF">
        <w:trPr>
          <w:trHeight w:val="327"/>
          <w:jc w:val="center"/>
        </w:trPr>
        <w:tc>
          <w:tcPr>
            <w:cnfStyle w:val="001000000000" w:firstRow="0" w:lastRow="0" w:firstColumn="1" w:lastColumn="0" w:oddVBand="0" w:evenVBand="0" w:oddHBand="0" w:evenHBand="0" w:firstRowFirstColumn="0" w:firstRowLastColumn="0" w:lastRowFirstColumn="0" w:lastRowLastColumn="0"/>
            <w:tcW w:w="2678" w:type="dxa"/>
            <w:shd w:val="clear" w:color="auto" w:fill="auto"/>
          </w:tcPr>
          <w:p w14:paraId="549D246D"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21/2022</w:t>
            </w:r>
          </w:p>
        </w:tc>
        <w:tc>
          <w:tcPr>
            <w:tcW w:w="3788" w:type="dxa"/>
            <w:shd w:val="clear" w:color="auto" w:fill="auto"/>
          </w:tcPr>
          <w:p w14:paraId="2B8B49E2"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01 de septiembre de 2022</w:t>
            </w:r>
          </w:p>
        </w:tc>
      </w:tr>
      <w:tr w:rsidR="001F2DCA" w:rsidRPr="00BF6714" w14:paraId="18F0F4B1" w14:textId="77777777" w:rsidTr="001F2DCA">
        <w:tblPrEx>
          <w:jc w:val="left"/>
        </w:tblPrEx>
        <w:trPr>
          <w:trHeight w:val="327"/>
        </w:trPr>
        <w:tc>
          <w:tcPr>
            <w:cnfStyle w:val="001000000000" w:firstRow="0" w:lastRow="0" w:firstColumn="1" w:lastColumn="0" w:oddVBand="0" w:evenVBand="0" w:oddHBand="0" w:evenHBand="0" w:firstRowFirstColumn="0" w:firstRowLastColumn="0" w:lastRowFirstColumn="0" w:lastRowLastColumn="0"/>
            <w:tcW w:w="2678" w:type="dxa"/>
          </w:tcPr>
          <w:p w14:paraId="6906E831"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28/2022</w:t>
            </w:r>
          </w:p>
        </w:tc>
        <w:tc>
          <w:tcPr>
            <w:tcW w:w="3788" w:type="dxa"/>
          </w:tcPr>
          <w:p w14:paraId="49067CDD"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06 de octubre de 2022</w:t>
            </w:r>
          </w:p>
        </w:tc>
      </w:tr>
      <w:tr w:rsidR="001F2DCA" w:rsidRPr="00BF6714" w14:paraId="5D12C687" w14:textId="77777777" w:rsidTr="001F2DCA">
        <w:tblPrEx>
          <w:jc w:val="left"/>
        </w:tblPrEx>
        <w:trPr>
          <w:trHeight w:val="327"/>
        </w:trPr>
        <w:tc>
          <w:tcPr>
            <w:cnfStyle w:val="001000000000" w:firstRow="0" w:lastRow="0" w:firstColumn="1" w:lastColumn="0" w:oddVBand="0" w:evenVBand="0" w:oddHBand="0" w:evenHBand="0" w:firstRowFirstColumn="0" w:firstRowLastColumn="0" w:lastRowFirstColumn="0" w:lastRowLastColumn="0"/>
            <w:tcW w:w="2678" w:type="dxa"/>
          </w:tcPr>
          <w:p w14:paraId="6EE7EBEF"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31/2022</w:t>
            </w:r>
          </w:p>
        </w:tc>
        <w:tc>
          <w:tcPr>
            <w:tcW w:w="3788" w:type="dxa"/>
          </w:tcPr>
          <w:p w14:paraId="52533485"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10 de noviembre de 2022</w:t>
            </w:r>
          </w:p>
        </w:tc>
      </w:tr>
      <w:tr w:rsidR="001F2DCA" w:rsidRPr="00BF6714" w14:paraId="0BF01FC2" w14:textId="77777777" w:rsidTr="001F2DCA">
        <w:tblPrEx>
          <w:jc w:val="left"/>
        </w:tblPrEx>
        <w:trPr>
          <w:trHeight w:val="327"/>
        </w:trPr>
        <w:tc>
          <w:tcPr>
            <w:cnfStyle w:val="001000000000" w:firstRow="0" w:lastRow="0" w:firstColumn="1" w:lastColumn="0" w:oddVBand="0" w:evenVBand="0" w:oddHBand="0" w:evenHBand="0" w:firstRowFirstColumn="0" w:firstRowLastColumn="0" w:lastRowFirstColumn="0" w:lastRowLastColumn="0"/>
            <w:tcW w:w="2678" w:type="dxa"/>
          </w:tcPr>
          <w:p w14:paraId="34571EAE" w14:textId="77777777" w:rsidR="001F2DCA" w:rsidRPr="00BF6714" w:rsidRDefault="001F2DCA" w:rsidP="002B28EF">
            <w:pPr>
              <w:jc w:val="center"/>
              <w:rPr>
                <w:rFonts w:asciiTheme="majorHAnsi" w:hAnsiTheme="majorHAnsi" w:cstheme="majorHAnsi"/>
                <w:b w:val="0"/>
                <w:bCs w:val="0"/>
                <w:color w:val="595959" w:themeColor="text1" w:themeTint="A6"/>
                <w:sz w:val="24"/>
                <w:szCs w:val="24"/>
              </w:rPr>
            </w:pPr>
            <w:r w:rsidRPr="00BF6714">
              <w:rPr>
                <w:rFonts w:asciiTheme="majorHAnsi" w:hAnsiTheme="majorHAnsi" w:cstheme="majorHAnsi"/>
                <w:b w:val="0"/>
                <w:bCs w:val="0"/>
                <w:color w:val="595959" w:themeColor="text1" w:themeTint="A6"/>
                <w:sz w:val="24"/>
                <w:szCs w:val="24"/>
              </w:rPr>
              <w:t>37/2022</w:t>
            </w:r>
          </w:p>
        </w:tc>
        <w:tc>
          <w:tcPr>
            <w:tcW w:w="3788" w:type="dxa"/>
          </w:tcPr>
          <w:p w14:paraId="0D40D9CC" w14:textId="77777777" w:rsidR="001F2DCA" w:rsidRPr="00BF6714" w:rsidRDefault="001F2DCA" w:rsidP="002B28E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10 de diciembre de 2022</w:t>
            </w:r>
          </w:p>
        </w:tc>
      </w:tr>
    </w:tbl>
    <w:p w14:paraId="3033C69E" w14:textId="77777777" w:rsidR="00893770" w:rsidRPr="00BF6714" w:rsidRDefault="00893770" w:rsidP="00893770">
      <w:pPr>
        <w:jc w:val="center"/>
        <w:rPr>
          <w:rFonts w:asciiTheme="majorHAnsi" w:hAnsiTheme="majorHAnsi" w:cstheme="majorHAnsi"/>
          <w:b/>
          <w:bCs/>
          <w:color w:val="595959" w:themeColor="text1" w:themeTint="A6"/>
        </w:rPr>
      </w:pPr>
    </w:p>
    <w:p w14:paraId="188D7BC4" w14:textId="77777777" w:rsidR="00C604CB" w:rsidRPr="00BF6714" w:rsidRDefault="00C604CB" w:rsidP="00C604CB">
      <w:pPr>
        <w:jc w:val="both"/>
        <w:rPr>
          <w:rFonts w:asciiTheme="majorHAnsi" w:hAnsiTheme="majorHAnsi" w:cstheme="majorHAnsi"/>
          <w:b/>
          <w:bCs/>
          <w:color w:val="595959" w:themeColor="text1" w:themeTint="A6"/>
        </w:rPr>
      </w:pPr>
    </w:p>
    <w:p w14:paraId="583E3689" w14:textId="1B1C9418" w:rsidR="00893770" w:rsidRPr="00BF6714" w:rsidRDefault="00893770" w:rsidP="00893770">
      <w:pPr>
        <w:pStyle w:val="Prrafodelista"/>
        <w:numPr>
          <w:ilvl w:val="0"/>
          <w:numId w:val="1"/>
        </w:numPr>
        <w:spacing w:after="0"/>
        <w:jc w:val="both"/>
        <w:rPr>
          <w:rFonts w:asciiTheme="majorHAnsi" w:hAnsiTheme="majorHAnsi" w:cstheme="majorHAnsi"/>
          <w:b/>
          <w:bCs/>
          <w:smallCaps/>
          <w:color w:val="595959" w:themeColor="text1" w:themeTint="A6"/>
          <w:sz w:val="24"/>
          <w:szCs w:val="24"/>
        </w:rPr>
      </w:pPr>
      <w:r w:rsidRPr="00BF6714">
        <w:rPr>
          <w:rFonts w:asciiTheme="majorHAnsi" w:hAnsiTheme="majorHAnsi" w:cstheme="majorHAnsi"/>
          <w:b/>
          <w:bCs/>
          <w:smallCaps/>
          <w:color w:val="595959" w:themeColor="text1" w:themeTint="A6"/>
          <w:sz w:val="24"/>
          <w:szCs w:val="24"/>
        </w:rPr>
        <w:t>Financiamiento Público. Cadena impugnativa</w:t>
      </w:r>
      <w:r w:rsidR="006B70C0" w:rsidRPr="00BF6714">
        <w:rPr>
          <w:rFonts w:asciiTheme="majorHAnsi" w:hAnsiTheme="majorHAnsi" w:cstheme="majorHAnsi"/>
          <w:b/>
          <w:bCs/>
          <w:smallCaps/>
          <w:color w:val="595959" w:themeColor="text1" w:themeTint="A6"/>
          <w:sz w:val="24"/>
          <w:szCs w:val="24"/>
        </w:rPr>
        <w:t>:</w:t>
      </w:r>
      <w:r w:rsidRPr="00BF6714">
        <w:rPr>
          <w:rFonts w:asciiTheme="majorHAnsi" w:hAnsiTheme="majorHAnsi" w:cstheme="majorHAnsi"/>
          <w:b/>
          <w:bCs/>
          <w:smallCaps/>
          <w:color w:val="595959" w:themeColor="text1" w:themeTint="A6"/>
          <w:sz w:val="24"/>
          <w:szCs w:val="24"/>
        </w:rPr>
        <w:t xml:space="preserve"> </w:t>
      </w:r>
    </w:p>
    <w:p w14:paraId="65BF0959" w14:textId="77777777" w:rsidR="00893770" w:rsidRPr="00BF6714" w:rsidRDefault="00893770" w:rsidP="00893770">
      <w:pPr>
        <w:pStyle w:val="Prrafodelista"/>
        <w:spacing w:after="0"/>
        <w:jc w:val="both"/>
        <w:rPr>
          <w:rFonts w:asciiTheme="majorHAnsi" w:hAnsiTheme="majorHAnsi" w:cstheme="majorHAnsi"/>
          <w:color w:val="595959" w:themeColor="text1" w:themeTint="A6"/>
          <w:sz w:val="24"/>
          <w:szCs w:val="24"/>
        </w:rPr>
      </w:pPr>
    </w:p>
    <w:p w14:paraId="034BA950"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Con fecha 20 de diciembre de 2021 fue aprobado por el Consejo General mediante el acuerdo </w:t>
      </w:r>
      <w:r w:rsidRPr="000630BA">
        <w:rPr>
          <w:rFonts w:asciiTheme="majorHAnsi" w:hAnsiTheme="majorHAnsi" w:cstheme="majorHAnsi"/>
          <w:b/>
          <w:bCs/>
          <w:color w:val="595959" w:themeColor="text1" w:themeTint="A6"/>
          <w:sz w:val="24"/>
          <w:szCs w:val="24"/>
        </w:rPr>
        <w:t>IEPC-ACG-398/2021,</w:t>
      </w:r>
      <w:r w:rsidRPr="00BF6714">
        <w:rPr>
          <w:rFonts w:asciiTheme="majorHAnsi" w:hAnsiTheme="majorHAnsi" w:cstheme="majorHAnsi"/>
          <w:color w:val="595959" w:themeColor="text1" w:themeTint="A6"/>
          <w:sz w:val="24"/>
          <w:szCs w:val="24"/>
        </w:rPr>
        <w:t xml:space="preserve"> la distribución del monto total de financiamiento público para partidos políticos para el ejercicio 2022.</w:t>
      </w:r>
    </w:p>
    <w:p w14:paraId="08AB12D8"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p>
    <w:p w14:paraId="25FEA577"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Diversos partidos impugnaron el acuerdo anteriormente citado, y en cumplimiento a lo ordenado por el Tribunal Electoral del Estado de Jalisco, con fecha 30 de marzo de 2022, el Consejo General aprobó el acuerdo IEPC-ACG-022/2022, por el que se revoca en lo conducente el acuerdo IEPC-ACG-398/2021, al resolver los recursos de apelación identificados con las claves RAP-056/2021 y sus acumulados RAP-001/2022, RAP-002/2022 y RAP-005/2022.</w:t>
      </w:r>
    </w:p>
    <w:p w14:paraId="351E8B28"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p>
    <w:p w14:paraId="6FCD4C51"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Posteriormente, con fecha 31 de marzo de 2022, se presentó ante la Sala Regional Guadalajara del Tribunal Electoral del Poder Judicial de la Federación, Juicio de Revisión Constitucional Electoral SG-JRC-10/2022 y acumulados, mediante el cual se impugna lo relativo al expediente RAP-056/2021 y sus acumulados RAP-001/2022, RAP-002/2022 y RAP-005/2022.</w:t>
      </w:r>
    </w:p>
    <w:p w14:paraId="31F5AC43"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p>
    <w:p w14:paraId="38DE46B4" w14:textId="3A38878F" w:rsidR="00C604CB" w:rsidRPr="00BF6714" w:rsidRDefault="00C604CB" w:rsidP="00C604CB">
      <w:pPr>
        <w:pStyle w:val="Prrafodelista"/>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Finalmente, la Sala Regional Guadalajara del Tribunal Electoral del Poder Judicial de la Federación, determinó en la sentencia emitida el 28 de abril de 2022, en el Juicio de Revisión Constitucional Electoral SG-JRC-10/2022 y acumulados, revocar la resolución emitida por la Sala responsable en el juicio RAP-056/2021, RAP-001/2022, RAP-002/2022 y RAP-005/2022 acumulados, y dejó sin efectos jurídicos, cualquier acuerdo que hubiere emitido el Consejo General de este organismo electoral, realizado en cumplimiento a la resolución ahora revocada.</w:t>
      </w:r>
    </w:p>
    <w:p w14:paraId="25B54CCC" w14:textId="77777777" w:rsidR="00C604CB" w:rsidRPr="00BF6714" w:rsidRDefault="00C604CB" w:rsidP="00C604CB">
      <w:pPr>
        <w:pStyle w:val="Prrafodelista"/>
        <w:jc w:val="both"/>
        <w:rPr>
          <w:rFonts w:asciiTheme="majorHAnsi" w:hAnsiTheme="majorHAnsi" w:cstheme="majorHAnsi"/>
          <w:color w:val="595959" w:themeColor="text1" w:themeTint="A6"/>
          <w:sz w:val="24"/>
          <w:szCs w:val="24"/>
        </w:rPr>
      </w:pPr>
    </w:p>
    <w:p w14:paraId="29F29CB7" w14:textId="737594A6" w:rsidR="00893770" w:rsidRPr="00BF6714" w:rsidRDefault="00C604CB" w:rsidP="00C604CB">
      <w:pPr>
        <w:pStyle w:val="Prrafodelista"/>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En consecuencia, qued</w:t>
      </w:r>
      <w:r w:rsidR="000630BA">
        <w:rPr>
          <w:rFonts w:asciiTheme="majorHAnsi" w:hAnsiTheme="majorHAnsi" w:cstheme="majorHAnsi"/>
          <w:color w:val="595959" w:themeColor="text1" w:themeTint="A6"/>
          <w:sz w:val="24"/>
          <w:szCs w:val="24"/>
        </w:rPr>
        <w:t>ó</w:t>
      </w:r>
      <w:r w:rsidRPr="00BF6714">
        <w:rPr>
          <w:rFonts w:asciiTheme="majorHAnsi" w:hAnsiTheme="majorHAnsi" w:cstheme="majorHAnsi"/>
          <w:color w:val="595959" w:themeColor="text1" w:themeTint="A6"/>
          <w:sz w:val="24"/>
          <w:szCs w:val="24"/>
        </w:rPr>
        <w:t xml:space="preserve"> vigente el acuerdo IEPC-ACG-398/2021.</w:t>
      </w:r>
    </w:p>
    <w:p w14:paraId="1894584A" w14:textId="77777777" w:rsidR="000630BA" w:rsidRPr="00BF6714" w:rsidRDefault="000630BA" w:rsidP="000630BA">
      <w:pPr>
        <w:jc w:val="both"/>
        <w:rPr>
          <w:rFonts w:asciiTheme="majorHAnsi" w:eastAsiaTheme="minorHAnsi" w:hAnsiTheme="majorHAnsi" w:cstheme="majorHAnsi"/>
          <w:color w:val="595959" w:themeColor="text1" w:themeTint="A6"/>
        </w:rPr>
      </w:pPr>
      <w:r w:rsidRPr="00BF6714">
        <w:rPr>
          <w:rFonts w:asciiTheme="majorHAnsi" w:hAnsiTheme="majorHAnsi" w:cstheme="majorHAnsi"/>
          <w:color w:val="595959" w:themeColor="text1" w:themeTint="A6"/>
        </w:rPr>
        <w:t xml:space="preserve">Es importante señalar que, mediante oficio </w:t>
      </w:r>
      <w:r w:rsidRPr="00BF6714">
        <w:rPr>
          <w:rFonts w:asciiTheme="majorHAnsi" w:hAnsiTheme="majorHAnsi" w:cstheme="majorHAnsi"/>
          <w:b/>
          <w:bCs/>
          <w:color w:val="595959" w:themeColor="text1" w:themeTint="A6"/>
        </w:rPr>
        <w:t>SHP/DGPPEGP/PRE/2855/2022</w:t>
      </w:r>
      <w:r w:rsidRPr="00BF6714">
        <w:rPr>
          <w:rFonts w:asciiTheme="majorHAnsi" w:hAnsiTheme="majorHAnsi" w:cstheme="majorHAnsi"/>
          <w:color w:val="595959" w:themeColor="text1" w:themeTint="A6"/>
        </w:rPr>
        <w:t xml:space="preserve">, fechado el 24 de noviembre del </w:t>
      </w:r>
      <w:r>
        <w:rPr>
          <w:rFonts w:asciiTheme="majorHAnsi" w:hAnsiTheme="majorHAnsi" w:cstheme="majorHAnsi"/>
          <w:color w:val="595959" w:themeColor="text1" w:themeTint="A6"/>
        </w:rPr>
        <w:t>2022</w:t>
      </w:r>
      <w:r w:rsidRPr="00BF6714">
        <w:rPr>
          <w:rFonts w:asciiTheme="majorHAnsi" w:hAnsiTheme="majorHAnsi" w:cstheme="majorHAnsi"/>
          <w:color w:val="595959" w:themeColor="text1" w:themeTint="A6"/>
        </w:rPr>
        <w:t xml:space="preserve">, signado por el C.P.C. Juan Partida Morales, secretario de la Hacienda Pública del Estado, recibido en la Oficialía de Partes de este organismo electoral el pasado primero de diciembre y registrado con el número de folio 01563, mediante el cual da respuesta a los oficios 0875/2022 de Secretaría Ejecutiva y 0697/2022 de Presidencia de este organismo electoral, se hizo del conocimiento lo siguiente: </w:t>
      </w:r>
    </w:p>
    <w:p w14:paraId="0E0BD5EB" w14:textId="77777777" w:rsidR="000630BA" w:rsidRPr="00BF6714" w:rsidRDefault="000630BA" w:rsidP="000630BA">
      <w:pPr>
        <w:jc w:val="both"/>
        <w:rPr>
          <w:rFonts w:asciiTheme="majorHAnsi" w:hAnsiTheme="majorHAnsi" w:cstheme="majorHAnsi"/>
          <w:color w:val="595959" w:themeColor="text1" w:themeTint="A6"/>
        </w:rPr>
      </w:pPr>
    </w:p>
    <w:p w14:paraId="771A5356" w14:textId="77777777" w:rsidR="000630BA" w:rsidRPr="00BF6714" w:rsidRDefault="000630BA" w:rsidP="000630BA">
      <w:pPr>
        <w:ind w:left="708"/>
        <w:jc w:val="both"/>
        <w:rPr>
          <w:rFonts w:asciiTheme="majorHAnsi" w:hAnsiTheme="majorHAnsi" w:cstheme="majorHAnsi"/>
          <w:i/>
          <w:iCs/>
          <w:color w:val="595959" w:themeColor="text1" w:themeTint="A6"/>
        </w:rPr>
      </w:pPr>
      <w:r w:rsidRPr="00BF6714">
        <w:rPr>
          <w:rFonts w:asciiTheme="majorHAnsi" w:hAnsiTheme="majorHAnsi" w:cstheme="majorHAnsi"/>
          <w:i/>
          <w:iCs/>
          <w:color w:val="595959" w:themeColor="text1" w:themeTint="A6"/>
        </w:rPr>
        <w:t>“… no existe viabilidad financiera para gestionar una ampliación al Presupuesto de Egresos del Gobierno del Estado que represente aumento del gasto público, ya que no se cuenta con los ingresos necesarios para sufragarlo…”</w:t>
      </w:r>
    </w:p>
    <w:p w14:paraId="47FC0892" w14:textId="77777777" w:rsidR="000630BA" w:rsidRPr="00BF6714" w:rsidRDefault="000630BA" w:rsidP="000630BA">
      <w:pPr>
        <w:ind w:left="708"/>
        <w:jc w:val="both"/>
        <w:rPr>
          <w:rFonts w:asciiTheme="majorHAnsi" w:hAnsiTheme="majorHAnsi" w:cstheme="majorHAnsi"/>
          <w:i/>
          <w:iCs/>
          <w:color w:val="595959" w:themeColor="text1" w:themeTint="A6"/>
        </w:rPr>
      </w:pPr>
    </w:p>
    <w:p w14:paraId="2AE1AC78" w14:textId="77777777" w:rsidR="000630BA" w:rsidRDefault="000630BA" w:rsidP="000630B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Además, indica que de conformidad al Presupuesto de Egresos para el año 2022, aprobado por el Congreso del Estado de Jalisco mediante Decreto 28725/LXIII/21, en el rubro 27 000 633 denominado Prerrogativas a Partidos Políticos IEPC, se asignó por concepto de prerrogativas a partidos políticos para actividades ordinarias y específicas la cantidad de $135,274,187.00 (Ciento treinta y cinco millones doscientos setenta y cuatro mil ciento ochenta y siete  pesos 00/100 M.N.), y toda vez que lo erogado entre enero a octubre asciende a la cantidad de $131,592,956.11 (Ciento treinta y un millones quinientos noventa y dos mil novecientos cincuenta y seis pesos 11/100 M.N.), por lo que el monto restante corresponde a la cantidad de $3,681,230.89 (Tres millones seiscientos ochenta y un mil doscientos treinta pesos 89/100 M.N.), situación que fue notificada a los partidos políticos mediante oficios de Secretaría Ejecutiva.</w:t>
      </w:r>
    </w:p>
    <w:p w14:paraId="24517E8A" w14:textId="77777777" w:rsidR="000630BA" w:rsidRDefault="000630BA" w:rsidP="000630BA">
      <w:pPr>
        <w:jc w:val="both"/>
        <w:rPr>
          <w:rFonts w:asciiTheme="majorHAnsi" w:hAnsiTheme="majorHAnsi" w:cstheme="majorHAnsi"/>
          <w:color w:val="595959" w:themeColor="text1" w:themeTint="A6"/>
        </w:rPr>
      </w:pPr>
    </w:p>
    <w:p w14:paraId="201E7E9F" w14:textId="4064D126" w:rsidR="000630BA" w:rsidRDefault="000630BA" w:rsidP="000630BA">
      <w:pPr>
        <w:jc w:val="both"/>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Sin embargo, durante el mes de diciembre de 2022, se otorgó una ampliación presupuestal, con la que se otorgó a los partidos políticos, la ministración del mes de noviembre de conformidad con lo establecido en el acuerdo del Consejo General IEPC-ACG-398/2021. </w:t>
      </w:r>
    </w:p>
    <w:p w14:paraId="1E57FF59" w14:textId="77777777" w:rsidR="000630BA" w:rsidRDefault="000630BA" w:rsidP="000630BA">
      <w:pPr>
        <w:jc w:val="both"/>
        <w:rPr>
          <w:rFonts w:asciiTheme="majorHAnsi" w:hAnsiTheme="majorHAnsi" w:cstheme="majorHAnsi"/>
          <w:color w:val="595959" w:themeColor="text1" w:themeTint="A6"/>
        </w:rPr>
      </w:pPr>
    </w:p>
    <w:p w14:paraId="3FB037B9" w14:textId="77777777" w:rsidR="000630BA" w:rsidRPr="00BF6714" w:rsidRDefault="000630BA" w:rsidP="000630BA">
      <w:pPr>
        <w:pStyle w:val="Prrafodelista"/>
        <w:numPr>
          <w:ilvl w:val="1"/>
          <w:numId w:val="1"/>
        </w:numPr>
        <w:spacing w:line="256" w:lineRule="auto"/>
        <w:jc w:val="both"/>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Decreto 28826/LXIII/22 que reformó el artículo 13 de la Constitución Política del Estado de Jalisco:</w:t>
      </w:r>
    </w:p>
    <w:p w14:paraId="66568294" w14:textId="77777777" w:rsidR="000630BA" w:rsidRPr="00BF6714" w:rsidRDefault="000630BA" w:rsidP="000630BA">
      <w:pPr>
        <w:pStyle w:val="Prrafodelista"/>
        <w:spacing w:after="0"/>
        <w:jc w:val="both"/>
        <w:rPr>
          <w:rFonts w:asciiTheme="majorHAnsi" w:hAnsiTheme="majorHAnsi" w:cstheme="majorHAnsi"/>
          <w:b/>
          <w:smallCaps/>
          <w:color w:val="595959" w:themeColor="text1" w:themeTint="A6"/>
          <w:sz w:val="24"/>
          <w:szCs w:val="24"/>
        </w:rPr>
      </w:pPr>
    </w:p>
    <w:p w14:paraId="1FDC67D2" w14:textId="77777777" w:rsidR="000630BA" w:rsidRPr="00BF6714" w:rsidRDefault="000630BA" w:rsidP="000630BA">
      <w:pPr>
        <w:pStyle w:val="Prrafodelista"/>
        <w:numPr>
          <w:ilvl w:val="0"/>
          <w:numId w:val="3"/>
        </w:numPr>
        <w:spacing w:after="0"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El veintisiete de octubre, se publicó en el Periódico Oficial “El Estado de Jalisco”, el </w:t>
      </w:r>
      <w:r w:rsidRPr="00BF6714">
        <w:rPr>
          <w:rFonts w:asciiTheme="majorHAnsi" w:hAnsiTheme="majorHAnsi" w:cstheme="majorHAnsi"/>
          <w:b/>
          <w:bCs/>
          <w:color w:val="595959" w:themeColor="text1" w:themeTint="A6"/>
          <w:sz w:val="24"/>
          <w:szCs w:val="24"/>
        </w:rPr>
        <w:t>Decreto 28826/LXIII/22</w:t>
      </w:r>
      <w:r w:rsidRPr="00BF6714">
        <w:rPr>
          <w:rFonts w:asciiTheme="majorHAnsi" w:hAnsiTheme="majorHAnsi" w:cstheme="majorHAnsi"/>
          <w:color w:val="595959" w:themeColor="text1" w:themeTint="A6"/>
          <w:sz w:val="24"/>
          <w:szCs w:val="24"/>
        </w:rPr>
        <w:t xml:space="preserve"> que reformó el artículo 13 de la Constitución Política del Estado de Jalisco, relativo a las bases para el cálculo del financiamiento público local para partidos políticos locales y nacionales que hayan obtenido el tres por ciento de la votación válida emitida en el proceso electoral local anterior.</w:t>
      </w:r>
    </w:p>
    <w:p w14:paraId="6587A706" w14:textId="77777777" w:rsidR="000630BA" w:rsidRDefault="000630BA" w:rsidP="000630BA">
      <w:pPr>
        <w:pStyle w:val="Prrafodelista"/>
        <w:numPr>
          <w:ilvl w:val="0"/>
          <w:numId w:val="3"/>
        </w:numPr>
        <w:spacing w:after="0"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Se elaboró el proyecto de acuerdo por el que se establece el monto del financiamiento público local que corresponde a los partidos políticos nacionales con acreditación en la Entidad Federativa, así como a los partidos políticos estatales con derecho a recibirlo, para el ejercicio fiscal dos mil veintitrés, y aprueba el calendario oficial para su otorgamiento de conformidad con lo establecido en el Decreto 28826/LXIII/22.</w:t>
      </w:r>
    </w:p>
    <w:p w14:paraId="7120418C" w14:textId="77777777" w:rsidR="000630BA" w:rsidRDefault="000630BA" w:rsidP="000630BA">
      <w:pPr>
        <w:jc w:val="both"/>
        <w:rPr>
          <w:rFonts w:asciiTheme="majorHAnsi" w:hAnsiTheme="majorHAnsi" w:cstheme="majorHAnsi"/>
          <w:color w:val="595959" w:themeColor="text1" w:themeTint="A6"/>
        </w:rPr>
      </w:pPr>
    </w:p>
    <w:p w14:paraId="338EF2C0" w14:textId="06648BE5" w:rsidR="000630BA" w:rsidRPr="000630BA" w:rsidRDefault="000630BA" w:rsidP="000630BA">
      <w:pPr>
        <w:jc w:val="both"/>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En ese sentido, </w:t>
      </w:r>
      <w:r w:rsidRPr="000630BA">
        <w:rPr>
          <w:rFonts w:asciiTheme="majorHAnsi" w:hAnsiTheme="majorHAnsi" w:cstheme="majorHAnsi"/>
          <w:color w:val="595959" w:themeColor="text1" w:themeTint="A6"/>
        </w:rPr>
        <w:t xml:space="preserve">se elaboró el proyecto de acuerdo del Consejo General del Instituto Electoral y de Participación Ciudadana del Estado de Jalisco, </w:t>
      </w:r>
      <w:bookmarkStart w:id="1" w:name="_Hlk121296082"/>
      <w:r w:rsidRPr="000630BA">
        <w:rPr>
          <w:rFonts w:asciiTheme="majorHAnsi" w:hAnsiTheme="majorHAnsi" w:cstheme="majorHAnsi"/>
          <w:color w:val="595959" w:themeColor="text1" w:themeTint="A6"/>
        </w:rPr>
        <w:t xml:space="preserve">que determina los montos sobre los límites anuales de financiamiento privado que podrán percibir los partidos políticos nacionales con acreditación en el estado de Jalisco y los partidos políticos locales registrados ante este Instituto, </w:t>
      </w:r>
      <w:r w:rsidRPr="000630BA">
        <w:rPr>
          <w:rFonts w:asciiTheme="majorHAnsi" w:hAnsiTheme="majorHAnsi" w:cstheme="majorHAnsi"/>
          <w:b/>
          <w:bCs/>
          <w:color w:val="595959" w:themeColor="text1" w:themeTint="A6"/>
        </w:rPr>
        <w:t>durante el año dos mil veintitrés</w:t>
      </w:r>
      <w:bookmarkEnd w:id="1"/>
      <w:r w:rsidRPr="000630BA">
        <w:rPr>
          <w:rFonts w:asciiTheme="majorHAnsi" w:hAnsiTheme="majorHAnsi" w:cstheme="majorHAnsi"/>
          <w:color w:val="595959" w:themeColor="text1" w:themeTint="A6"/>
        </w:rPr>
        <w:t>.</w:t>
      </w:r>
    </w:p>
    <w:p w14:paraId="57AC87CC" w14:textId="77777777" w:rsidR="000630BA" w:rsidRDefault="000630BA" w:rsidP="000630BA">
      <w:pPr>
        <w:spacing w:line="256" w:lineRule="auto"/>
        <w:jc w:val="both"/>
        <w:rPr>
          <w:rFonts w:asciiTheme="majorHAnsi" w:hAnsiTheme="majorHAnsi" w:cstheme="majorHAnsi"/>
          <w:color w:val="595959" w:themeColor="text1" w:themeTint="A6"/>
        </w:rPr>
      </w:pPr>
    </w:p>
    <w:p w14:paraId="69FB8D72" w14:textId="77777777" w:rsidR="000630BA" w:rsidRDefault="000630BA" w:rsidP="000630BA">
      <w:pPr>
        <w:spacing w:line="256" w:lineRule="auto"/>
        <w:jc w:val="both"/>
        <w:rPr>
          <w:rFonts w:asciiTheme="majorHAnsi" w:hAnsiTheme="majorHAnsi" w:cstheme="majorHAnsi"/>
          <w:color w:val="595959" w:themeColor="text1" w:themeTint="A6"/>
        </w:rPr>
      </w:pPr>
    </w:p>
    <w:p w14:paraId="0BF61EA5" w14:textId="77777777" w:rsidR="000630BA" w:rsidRDefault="000630BA" w:rsidP="000630BA">
      <w:pPr>
        <w:spacing w:line="256" w:lineRule="auto"/>
        <w:jc w:val="both"/>
        <w:rPr>
          <w:rFonts w:asciiTheme="majorHAnsi" w:hAnsiTheme="majorHAnsi" w:cstheme="majorHAnsi"/>
          <w:color w:val="595959" w:themeColor="text1" w:themeTint="A6"/>
        </w:rPr>
      </w:pPr>
    </w:p>
    <w:p w14:paraId="7FEB05AE" w14:textId="77777777" w:rsidR="000630BA" w:rsidRPr="000630BA" w:rsidRDefault="000630BA" w:rsidP="000630BA">
      <w:pPr>
        <w:spacing w:line="256" w:lineRule="auto"/>
        <w:jc w:val="both"/>
        <w:rPr>
          <w:rFonts w:asciiTheme="majorHAnsi" w:hAnsiTheme="majorHAnsi" w:cstheme="majorHAnsi"/>
          <w:color w:val="595959" w:themeColor="text1" w:themeTint="A6"/>
        </w:rPr>
      </w:pPr>
    </w:p>
    <w:p w14:paraId="5EE0B562" w14:textId="77777777" w:rsidR="000630BA" w:rsidRDefault="000630BA" w:rsidP="000630BA">
      <w:pPr>
        <w:jc w:val="both"/>
        <w:rPr>
          <w:rFonts w:asciiTheme="majorHAnsi" w:hAnsiTheme="majorHAnsi" w:cstheme="majorHAnsi"/>
          <w:color w:val="595959" w:themeColor="text1" w:themeTint="A6"/>
        </w:rPr>
      </w:pPr>
    </w:p>
    <w:p w14:paraId="5B72D5B3" w14:textId="77777777" w:rsidR="00893770" w:rsidRDefault="00893770" w:rsidP="00893770">
      <w:pPr>
        <w:pStyle w:val="Prrafodelista"/>
        <w:numPr>
          <w:ilvl w:val="0"/>
          <w:numId w:val="1"/>
        </w:numPr>
        <w:spacing w:after="0"/>
        <w:jc w:val="both"/>
        <w:rPr>
          <w:rFonts w:asciiTheme="majorHAnsi" w:hAnsiTheme="majorHAnsi" w:cstheme="majorHAnsi"/>
          <w:b/>
          <w:bCs/>
          <w:smallCaps/>
          <w:color w:val="595959" w:themeColor="text1" w:themeTint="A6"/>
          <w:sz w:val="24"/>
          <w:szCs w:val="24"/>
        </w:rPr>
      </w:pPr>
      <w:r w:rsidRPr="00BF6714">
        <w:rPr>
          <w:rFonts w:asciiTheme="majorHAnsi" w:hAnsiTheme="majorHAnsi" w:cstheme="majorHAnsi"/>
          <w:b/>
          <w:bCs/>
          <w:smallCaps/>
          <w:color w:val="595959" w:themeColor="text1" w:themeTint="A6"/>
          <w:sz w:val="24"/>
          <w:szCs w:val="24"/>
        </w:rPr>
        <w:t xml:space="preserve">Acuerdos del Consejo General a los que se les da seguimiento:  </w:t>
      </w:r>
    </w:p>
    <w:tbl>
      <w:tblPr>
        <w:tblStyle w:val="Tablaconcuadrcula1clara"/>
        <w:tblW w:w="8505" w:type="dxa"/>
        <w:tblInd w:w="137" w:type="dxa"/>
        <w:tblLook w:val="04A0" w:firstRow="1" w:lastRow="0" w:firstColumn="1" w:lastColumn="0" w:noHBand="0" w:noVBand="1"/>
      </w:tblPr>
      <w:tblGrid>
        <w:gridCol w:w="1843"/>
        <w:gridCol w:w="1559"/>
        <w:gridCol w:w="5103"/>
      </w:tblGrid>
      <w:tr w:rsidR="009C0425" w:rsidRPr="00511854" w14:paraId="3C6DF0F0" w14:textId="77777777" w:rsidTr="00435B71">
        <w:trPr>
          <w:cnfStyle w:val="100000000000" w:firstRow="1" w:lastRow="0" w:firstColumn="0" w:lastColumn="0" w:oddVBand="0" w:evenVBand="0" w:oddHBand="0"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vAlign w:val="center"/>
          </w:tcPr>
          <w:p w14:paraId="5F7D0DDD" w14:textId="77777777" w:rsidR="00893770" w:rsidRPr="00511854" w:rsidRDefault="00893770" w:rsidP="002B28EF">
            <w:pPr>
              <w:jc w:val="center"/>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NO. DE ACUERDO</w:t>
            </w:r>
          </w:p>
        </w:tc>
        <w:tc>
          <w:tcPr>
            <w:tcW w:w="1559" w:type="dxa"/>
            <w:shd w:val="clear" w:color="auto" w:fill="auto"/>
            <w:vAlign w:val="center"/>
          </w:tcPr>
          <w:p w14:paraId="5B89CF52" w14:textId="77777777" w:rsidR="00893770" w:rsidRPr="00511854" w:rsidRDefault="00893770" w:rsidP="002B28EF">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FECHA</w:t>
            </w:r>
          </w:p>
        </w:tc>
        <w:tc>
          <w:tcPr>
            <w:tcW w:w="5103" w:type="dxa"/>
            <w:shd w:val="clear" w:color="auto" w:fill="auto"/>
            <w:vAlign w:val="center"/>
          </w:tcPr>
          <w:p w14:paraId="50E3562E" w14:textId="77777777" w:rsidR="00893770" w:rsidRPr="00511854" w:rsidRDefault="00893770" w:rsidP="002B28EF">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ACUERDO DEL CONSEJO GENERAL</w:t>
            </w:r>
          </w:p>
        </w:tc>
      </w:tr>
      <w:tr w:rsidR="00435B71" w:rsidRPr="00511854" w14:paraId="35B61B1E" w14:textId="77777777" w:rsidTr="00435B71">
        <w:trPr>
          <w:trHeight w:val="713"/>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vAlign w:val="center"/>
          </w:tcPr>
          <w:p w14:paraId="04F53A71" w14:textId="7E5088F1" w:rsidR="00435B71" w:rsidRPr="00435B71" w:rsidRDefault="00435B71" w:rsidP="00435B71">
            <w:pPr>
              <w:jc w:val="center"/>
              <w:rPr>
                <w:rFonts w:asciiTheme="majorHAnsi" w:hAnsiTheme="majorHAnsi" w:cstheme="majorHAnsi"/>
                <w:b w:val="0"/>
                <w:bCs w:val="0"/>
                <w:color w:val="7030A0"/>
                <w:sz w:val="20"/>
                <w:szCs w:val="20"/>
              </w:rPr>
            </w:pPr>
            <w:r w:rsidRPr="00435B71">
              <w:rPr>
                <w:rFonts w:asciiTheme="majorHAnsi" w:hAnsiTheme="majorHAnsi" w:cstheme="majorHAnsi"/>
                <w:b w:val="0"/>
                <w:bCs w:val="0"/>
                <w:color w:val="7030A0"/>
                <w:sz w:val="20"/>
                <w:szCs w:val="20"/>
              </w:rPr>
              <w:t>IEPC-ACG-398/2021</w:t>
            </w:r>
          </w:p>
        </w:tc>
        <w:tc>
          <w:tcPr>
            <w:tcW w:w="1559" w:type="dxa"/>
            <w:shd w:val="clear" w:color="auto" w:fill="auto"/>
            <w:vAlign w:val="center"/>
          </w:tcPr>
          <w:p w14:paraId="4ECFB0EE" w14:textId="72A290B1" w:rsidR="00435B71" w:rsidRPr="00435B71" w:rsidRDefault="00435B71" w:rsidP="00435B7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435B71">
              <w:rPr>
                <w:rFonts w:asciiTheme="majorHAnsi" w:hAnsiTheme="majorHAnsi" w:cstheme="majorHAnsi"/>
                <w:color w:val="595959" w:themeColor="text1" w:themeTint="A6"/>
                <w:sz w:val="20"/>
                <w:szCs w:val="20"/>
              </w:rPr>
              <w:t>20 de diciembre de 2021</w:t>
            </w:r>
          </w:p>
        </w:tc>
        <w:tc>
          <w:tcPr>
            <w:tcW w:w="5103" w:type="dxa"/>
            <w:shd w:val="clear" w:color="auto" w:fill="auto"/>
            <w:vAlign w:val="center"/>
          </w:tcPr>
          <w:p w14:paraId="10C376ED" w14:textId="6195BBFA" w:rsidR="00435B71" w:rsidRPr="00435B71" w:rsidRDefault="00435B71" w:rsidP="00435B7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435B71">
              <w:rPr>
                <w:rFonts w:asciiTheme="majorHAnsi" w:hAnsiTheme="majorHAnsi" w:cstheme="majorHAnsi"/>
                <w:color w:val="595959" w:themeColor="text1" w:themeTint="A6"/>
                <w:sz w:val="20"/>
                <w:szCs w:val="20"/>
              </w:rPr>
              <w:t xml:space="preserve">Por el que se establecen los montos de financiamiento público local que corresponden a los partidos políticos nacionales con acreditación en la entidad federativa, así como a los partidos políticos estatales para el ejercicio fiscal dos mil veintidós. </w:t>
            </w:r>
          </w:p>
        </w:tc>
      </w:tr>
      <w:tr w:rsidR="004A6D9D" w:rsidRPr="00511854" w14:paraId="31A5444F" w14:textId="77777777" w:rsidTr="00435B71">
        <w:trPr>
          <w:trHeight w:val="1587"/>
        </w:trPr>
        <w:tc>
          <w:tcPr>
            <w:cnfStyle w:val="001000000000" w:firstRow="0" w:lastRow="0" w:firstColumn="1" w:lastColumn="0" w:oddVBand="0" w:evenVBand="0" w:oddHBand="0" w:evenHBand="0" w:firstRowFirstColumn="0" w:firstRowLastColumn="0" w:lastRowFirstColumn="0" w:lastRowLastColumn="0"/>
            <w:tcW w:w="1843" w:type="dxa"/>
            <w:vAlign w:val="center"/>
            <w:hideMark/>
          </w:tcPr>
          <w:p w14:paraId="28AF829F" w14:textId="77777777" w:rsidR="004A6D9D" w:rsidRPr="00511854" w:rsidRDefault="004A6D9D">
            <w:pPr>
              <w:jc w:val="center"/>
              <w:rPr>
                <w:rFonts w:asciiTheme="majorHAnsi" w:eastAsiaTheme="minorHAnsi" w:hAnsiTheme="majorHAnsi" w:cstheme="majorHAnsi"/>
                <w:b w:val="0"/>
                <w:bCs w:val="0"/>
                <w:color w:val="595959" w:themeColor="text1" w:themeTint="A6"/>
                <w:sz w:val="20"/>
                <w:szCs w:val="20"/>
              </w:rPr>
            </w:pPr>
            <w:r w:rsidRPr="00511854">
              <w:rPr>
                <w:rFonts w:asciiTheme="majorHAnsi" w:hAnsiTheme="majorHAnsi" w:cstheme="majorHAnsi"/>
                <w:b w:val="0"/>
                <w:bCs w:val="0"/>
                <w:color w:val="7030A0"/>
                <w:sz w:val="20"/>
                <w:szCs w:val="20"/>
              </w:rPr>
              <w:t>IEPC-ACG-022/2022</w:t>
            </w:r>
          </w:p>
        </w:tc>
        <w:tc>
          <w:tcPr>
            <w:tcW w:w="1559" w:type="dxa"/>
            <w:vAlign w:val="center"/>
            <w:hideMark/>
          </w:tcPr>
          <w:p w14:paraId="7032D4CB" w14:textId="77777777" w:rsidR="004A6D9D" w:rsidRPr="00511854" w:rsidRDefault="004A6D9D">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30 de marzo de 2022</w:t>
            </w:r>
          </w:p>
        </w:tc>
        <w:tc>
          <w:tcPr>
            <w:tcW w:w="5103" w:type="dxa"/>
            <w:vAlign w:val="center"/>
            <w:hideMark/>
          </w:tcPr>
          <w:p w14:paraId="691A5113" w14:textId="77777777" w:rsidR="004A6D9D" w:rsidRPr="00511854" w:rsidRDefault="004A6D9D">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Por el que se da cumplimiento a lo ordenado en la resolución del recurso de apelación número de expediente RAP-056/2021 y sus acumulados RAP-001/2022, RAP-002/2022 y RAP-005/2022, emitida por el tribunal electoral del estado de Jalisco.</w:t>
            </w:r>
          </w:p>
        </w:tc>
      </w:tr>
      <w:tr w:rsidR="00CA2DF3" w:rsidRPr="00511854" w14:paraId="1BCD01ED" w14:textId="77777777" w:rsidTr="00435B71">
        <w:trPr>
          <w:trHeight w:val="650"/>
        </w:trPr>
        <w:tc>
          <w:tcPr>
            <w:cnfStyle w:val="001000000000" w:firstRow="0" w:lastRow="0" w:firstColumn="1" w:lastColumn="0" w:oddVBand="0" w:evenVBand="0" w:oddHBand="0" w:evenHBand="0" w:firstRowFirstColumn="0" w:firstRowLastColumn="0" w:lastRowFirstColumn="0" w:lastRowLastColumn="0"/>
            <w:tcW w:w="1843" w:type="dxa"/>
            <w:vAlign w:val="center"/>
            <w:hideMark/>
          </w:tcPr>
          <w:p w14:paraId="1C34C41A" w14:textId="77777777" w:rsidR="00CA2DF3" w:rsidRPr="00511854" w:rsidRDefault="00CA2DF3">
            <w:pPr>
              <w:jc w:val="center"/>
              <w:rPr>
                <w:rFonts w:asciiTheme="majorHAnsi" w:eastAsiaTheme="minorHAnsi" w:hAnsiTheme="majorHAnsi" w:cstheme="majorHAnsi"/>
                <w:b w:val="0"/>
                <w:bCs w:val="0"/>
                <w:color w:val="595959" w:themeColor="text1" w:themeTint="A6"/>
                <w:sz w:val="20"/>
                <w:szCs w:val="20"/>
              </w:rPr>
            </w:pPr>
            <w:r w:rsidRPr="00511854">
              <w:rPr>
                <w:rFonts w:asciiTheme="majorHAnsi" w:hAnsiTheme="majorHAnsi" w:cstheme="majorHAnsi"/>
                <w:b w:val="0"/>
                <w:bCs w:val="0"/>
                <w:color w:val="7030A0"/>
                <w:sz w:val="20"/>
                <w:szCs w:val="20"/>
              </w:rPr>
              <w:t>IEPC-ACG-044/2022</w:t>
            </w:r>
          </w:p>
        </w:tc>
        <w:tc>
          <w:tcPr>
            <w:tcW w:w="1559" w:type="dxa"/>
            <w:vAlign w:val="center"/>
            <w:hideMark/>
          </w:tcPr>
          <w:p w14:paraId="2F53D550" w14:textId="77777777" w:rsidR="00CA2DF3" w:rsidRPr="00511854" w:rsidRDefault="00CA2DF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27 de julio de 2022</w:t>
            </w:r>
          </w:p>
        </w:tc>
        <w:tc>
          <w:tcPr>
            <w:tcW w:w="5103" w:type="dxa"/>
            <w:vAlign w:val="center"/>
            <w:hideMark/>
          </w:tcPr>
          <w:p w14:paraId="3E2B3CEC" w14:textId="77777777" w:rsidR="00CA2DF3" w:rsidRPr="00511854" w:rsidRDefault="00CA2DF3">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Por el que se establece el monto del financiamiento público local que corresponde a los partidos políticos nacionales con acreditación en la entidad federativa, así como a los partidos políticos estatales con derecho a recibirlo, para el ejercicio fiscal dos mil veintitrés, y aprueba el calendario oficial para su otorgamiento.</w:t>
            </w:r>
          </w:p>
        </w:tc>
      </w:tr>
      <w:tr w:rsidR="00CA2DF3" w:rsidRPr="00511854" w14:paraId="70BEFDAA" w14:textId="77777777" w:rsidTr="00435B71">
        <w:trPr>
          <w:trHeight w:val="65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23E4FB6" w14:textId="49D0D6A8" w:rsidR="00CA2DF3" w:rsidRPr="00511854" w:rsidRDefault="00CA2DF3" w:rsidP="00CA2DF3">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7030A0"/>
                <w:sz w:val="20"/>
                <w:szCs w:val="20"/>
              </w:rPr>
              <w:t>IEPC-ACG-057/2022</w:t>
            </w:r>
          </w:p>
        </w:tc>
        <w:tc>
          <w:tcPr>
            <w:tcW w:w="1559" w:type="dxa"/>
            <w:vAlign w:val="center"/>
          </w:tcPr>
          <w:p w14:paraId="4B84C445" w14:textId="6BC7D8A6" w:rsidR="00CA2DF3" w:rsidRPr="00511854" w:rsidRDefault="00CA2DF3" w:rsidP="00CA2DF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10 de noviembre de 2022</w:t>
            </w:r>
          </w:p>
        </w:tc>
        <w:tc>
          <w:tcPr>
            <w:tcW w:w="5103" w:type="dxa"/>
            <w:vAlign w:val="center"/>
          </w:tcPr>
          <w:p w14:paraId="3F6A6C06" w14:textId="6CCF4E8A" w:rsidR="00CA2DF3" w:rsidRPr="00511854" w:rsidRDefault="00CA2DF3" w:rsidP="00CA2DF3">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Por el que se establece el monto del financiamiento público local que corresponde a los partidos políticos nacionales con acreditación en la Entidad Federativa, así como a los partidos políticos estatales con derecho a recibirlo, para el ejercicio fiscal dos mil veintitrés, y aprueba el calendario oficial para su otorgamiento de conformidad con lo establecido en el Decreto 28826/LXIII/22.</w:t>
            </w:r>
          </w:p>
        </w:tc>
      </w:tr>
      <w:tr w:rsidR="00435B71" w:rsidRPr="00511854" w14:paraId="728B3653" w14:textId="77777777" w:rsidTr="00435B71">
        <w:trPr>
          <w:trHeight w:val="65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2B08939" w14:textId="71E779F6" w:rsidR="00435B71" w:rsidRPr="00435B71" w:rsidRDefault="00435B71" w:rsidP="00435B71">
            <w:pPr>
              <w:jc w:val="center"/>
              <w:rPr>
                <w:rFonts w:asciiTheme="majorHAnsi" w:hAnsiTheme="majorHAnsi" w:cstheme="majorHAnsi"/>
                <w:b w:val="0"/>
                <w:bCs w:val="0"/>
                <w:color w:val="7030A0"/>
                <w:sz w:val="20"/>
                <w:szCs w:val="20"/>
              </w:rPr>
            </w:pPr>
            <w:r w:rsidRPr="00435B71">
              <w:rPr>
                <w:rFonts w:asciiTheme="majorHAnsi" w:hAnsiTheme="majorHAnsi" w:cstheme="majorHAnsi"/>
                <w:b w:val="0"/>
                <w:bCs w:val="0"/>
                <w:color w:val="7030A0"/>
                <w:sz w:val="20"/>
                <w:szCs w:val="20"/>
              </w:rPr>
              <w:t>IEPC-ACG-063/2022</w:t>
            </w:r>
          </w:p>
        </w:tc>
        <w:tc>
          <w:tcPr>
            <w:tcW w:w="1559" w:type="dxa"/>
            <w:vAlign w:val="center"/>
          </w:tcPr>
          <w:p w14:paraId="298D2D4B" w14:textId="583ED9C3" w:rsidR="00435B71" w:rsidRPr="00435B71" w:rsidRDefault="00435B71" w:rsidP="00435B7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435B71">
              <w:rPr>
                <w:rFonts w:asciiTheme="majorHAnsi" w:hAnsiTheme="majorHAnsi" w:cstheme="majorHAnsi"/>
                <w:color w:val="595959" w:themeColor="text1" w:themeTint="A6"/>
                <w:sz w:val="20"/>
                <w:szCs w:val="20"/>
              </w:rPr>
              <w:t>15 de diciembre de 2022</w:t>
            </w:r>
          </w:p>
        </w:tc>
        <w:tc>
          <w:tcPr>
            <w:tcW w:w="5103" w:type="dxa"/>
            <w:vAlign w:val="center"/>
          </w:tcPr>
          <w:p w14:paraId="280F6B11" w14:textId="7E34F05E" w:rsidR="00435B71" w:rsidRPr="00435B71" w:rsidRDefault="00435B71" w:rsidP="00435B71">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435B71">
              <w:rPr>
                <w:rFonts w:asciiTheme="majorHAnsi" w:hAnsiTheme="majorHAnsi" w:cstheme="majorHAnsi"/>
                <w:color w:val="595959" w:themeColor="text1" w:themeTint="A6"/>
                <w:sz w:val="20"/>
                <w:szCs w:val="20"/>
              </w:rPr>
              <w:t>Que determina los montos sobre los límites anuales de financiamiento privado que podrán percibir los partidos políticos nacionales con acreditación en el Estado de Jalisco y los partidos políticos locales registrados ante este instituto, durante el año dos mil veintitrés.</w:t>
            </w:r>
          </w:p>
        </w:tc>
      </w:tr>
    </w:tbl>
    <w:p w14:paraId="6CCA4850" w14:textId="77777777" w:rsidR="00893770" w:rsidRPr="00BF6714" w:rsidRDefault="00893770" w:rsidP="00893770">
      <w:pPr>
        <w:rPr>
          <w:rFonts w:asciiTheme="majorHAnsi" w:hAnsiTheme="majorHAnsi" w:cstheme="majorHAnsi"/>
          <w:b/>
          <w:color w:val="595959" w:themeColor="text1" w:themeTint="A6"/>
        </w:rPr>
      </w:pPr>
    </w:p>
    <w:p w14:paraId="081A8368" w14:textId="24A89997" w:rsidR="00CA2DF3" w:rsidRPr="00BF6714" w:rsidRDefault="00CA2DF3" w:rsidP="00CA2DF3">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La información relativa al financiamiento público a partidos políticos se encuentra publicada en el link siguiente:</w:t>
      </w:r>
    </w:p>
    <w:p w14:paraId="7318E92E" w14:textId="77777777" w:rsidR="00CA2DF3" w:rsidRPr="00BF6714" w:rsidRDefault="00CA2DF3" w:rsidP="00CA2DF3">
      <w:pPr>
        <w:jc w:val="both"/>
        <w:rPr>
          <w:rFonts w:asciiTheme="majorHAnsi" w:hAnsiTheme="majorHAnsi" w:cstheme="majorHAnsi"/>
          <w:color w:val="595959" w:themeColor="text1" w:themeTint="A6"/>
        </w:rPr>
      </w:pPr>
    </w:p>
    <w:p w14:paraId="2057CE9C" w14:textId="7C2FE1FB" w:rsidR="00893770" w:rsidRPr="00BF6714" w:rsidRDefault="00CA2DF3" w:rsidP="00CA2DF3">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 </w:t>
      </w:r>
      <w:hyperlink r:id="rId14" w:history="1">
        <w:r w:rsidRPr="00BF6714">
          <w:rPr>
            <w:rStyle w:val="Hipervnculo"/>
            <w:rFonts w:asciiTheme="majorHAnsi" w:hAnsiTheme="majorHAnsi" w:cstheme="majorHAnsi"/>
          </w:rPr>
          <w:t>http://www.iepcjalisco.org.mx/partidos-agrupaciones/partidos-politicos/financiamiento</w:t>
        </w:r>
      </w:hyperlink>
    </w:p>
    <w:p w14:paraId="5A46373E" w14:textId="77777777" w:rsidR="009C0425" w:rsidRPr="00BF6714" w:rsidRDefault="009C0425" w:rsidP="00893770">
      <w:pPr>
        <w:jc w:val="both"/>
        <w:rPr>
          <w:rFonts w:asciiTheme="majorHAnsi" w:hAnsiTheme="majorHAnsi" w:cstheme="majorHAnsi"/>
          <w:color w:val="595959" w:themeColor="text1" w:themeTint="A6"/>
        </w:rPr>
      </w:pPr>
    </w:p>
    <w:p w14:paraId="639E0618" w14:textId="13717CE8" w:rsidR="00893770" w:rsidRPr="00BF6714" w:rsidRDefault="006B70C0" w:rsidP="00893770">
      <w:pPr>
        <w:pStyle w:val="Prrafodelista"/>
        <w:numPr>
          <w:ilvl w:val="0"/>
          <w:numId w:val="1"/>
        </w:numPr>
        <w:jc w:val="both"/>
        <w:rPr>
          <w:rFonts w:asciiTheme="majorHAnsi" w:hAnsiTheme="majorHAnsi" w:cstheme="majorHAnsi"/>
          <w:b/>
          <w:bCs/>
          <w:smallCaps/>
          <w:color w:val="595959" w:themeColor="text1" w:themeTint="A6"/>
          <w:sz w:val="24"/>
          <w:szCs w:val="24"/>
        </w:rPr>
      </w:pPr>
      <w:r w:rsidRPr="00BF6714">
        <w:rPr>
          <w:rFonts w:asciiTheme="majorHAnsi" w:hAnsiTheme="majorHAnsi" w:cstheme="majorHAnsi"/>
          <w:b/>
          <w:bCs/>
          <w:smallCaps/>
          <w:color w:val="595959" w:themeColor="text1" w:themeTint="A6"/>
          <w:sz w:val="24"/>
          <w:szCs w:val="24"/>
        </w:rPr>
        <w:t>Ejecución de sanciones:</w:t>
      </w:r>
    </w:p>
    <w:p w14:paraId="3FA1BBED" w14:textId="77777777" w:rsidR="00893770" w:rsidRPr="00BF6714" w:rsidRDefault="00893770" w:rsidP="00893770">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De conformidad a las comunicaciones sostenidas con el Instituto Nacional Electoral, las deducciones a las ministraciones mensuales realizadas por concepto de multas, sanciones, retenciones y remanentes que se han realizado durante el ejercicio 2022, se desglosan a continuación:</w:t>
      </w:r>
    </w:p>
    <w:p w14:paraId="3AB359FA" w14:textId="77777777" w:rsidR="00893770" w:rsidRDefault="00893770" w:rsidP="00893770">
      <w:pPr>
        <w:jc w:val="both"/>
        <w:rPr>
          <w:rFonts w:asciiTheme="majorHAnsi" w:hAnsiTheme="majorHAnsi" w:cstheme="majorHAnsi"/>
          <w:b/>
          <w:smallCaps/>
          <w:color w:val="595959" w:themeColor="text1" w:themeTint="A6"/>
        </w:rPr>
      </w:pPr>
    </w:p>
    <w:p w14:paraId="0F6F11F5" w14:textId="77777777" w:rsidR="003B3541" w:rsidRDefault="003B3541" w:rsidP="00893770">
      <w:pPr>
        <w:jc w:val="both"/>
        <w:rPr>
          <w:rFonts w:asciiTheme="majorHAnsi" w:hAnsiTheme="majorHAnsi" w:cstheme="majorHAnsi"/>
          <w:b/>
          <w:smallCaps/>
          <w:color w:val="595959" w:themeColor="text1" w:themeTint="A6"/>
        </w:rPr>
      </w:pPr>
    </w:p>
    <w:p w14:paraId="1E455EB8" w14:textId="77777777" w:rsidR="003B3541" w:rsidRPr="00BF6714" w:rsidRDefault="003B3541" w:rsidP="00893770">
      <w:pPr>
        <w:jc w:val="both"/>
        <w:rPr>
          <w:rFonts w:asciiTheme="majorHAnsi" w:hAnsiTheme="majorHAnsi" w:cstheme="majorHAnsi"/>
          <w:b/>
          <w:smallCaps/>
          <w:color w:val="595959" w:themeColor="text1" w:themeTint="A6"/>
        </w:rPr>
      </w:pPr>
    </w:p>
    <w:p w14:paraId="47FD10D7" w14:textId="77777777" w:rsidR="00893770" w:rsidRPr="00BF6714" w:rsidRDefault="00893770" w:rsidP="00893770">
      <w:pPr>
        <w:jc w:val="both"/>
        <w:rPr>
          <w:rFonts w:asciiTheme="majorHAnsi" w:hAnsiTheme="majorHAnsi" w:cstheme="majorHAnsi"/>
          <w:color w:val="7030A0"/>
        </w:rPr>
      </w:pPr>
      <w:r w:rsidRPr="00BF6714">
        <w:rPr>
          <w:rFonts w:asciiTheme="majorHAnsi" w:hAnsiTheme="majorHAnsi" w:cstheme="majorHAnsi"/>
          <w:b/>
          <w:smallCaps/>
          <w:color w:val="7030A0"/>
        </w:rPr>
        <w:t xml:space="preserve">Deducida en el mes de enero </w:t>
      </w:r>
    </w:p>
    <w:p w14:paraId="527BE8FD" w14:textId="77777777" w:rsidR="00893770" w:rsidRPr="00BF6714" w:rsidRDefault="00893770" w:rsidP="00893770">
      <w:pPr>
        <w:pStyle w:val="Sinespaciado"/>
        <w:jc w:val="both"/>
        <w:rPr>
          <w:rFonts w:asciiTheme="majorHAnsi" w:eastAsia="Verdana" w:hAnsiTheme="majorHAnsi" w:cstheme="majorHAnsi"/>
          <w:b/>
          <w:color w:val="595959" w:themeColor="text1" w:themeTint="A6"/>
          <w:kern w:val="2"/>
          <w:sz w:val="24"/>
          <w:szCs w:val="24"/>
          <w:lang w:val="es-ES_tradnl"/>
        </w:rPr>
      </w:pPr>
    </w:p>
    <w:p w14:paraId="76A6066D" w14:textId="77777777" w:rsidR="00893770" w:rsidRPr="00BF6714" w:rsidRDefault="00893770" w:rsidP="00893770">
      <w:pPr>
        <w:pStyle w:val="Sinespaciado"/>
        <w:jc w:val="both"/>
        <w:rPr>
          <w:rFonts w:asciiTheme="majorHAnsi" w:eastAsia="Verdana" w:hAnsiTheme="majorHAnsi" w:cstheme="majorHAnsi"/>
          <w:b/>
          <w:color w:val="595959" w:themeColor="text1" w:themeTint="A6"/>
          <w:kern w:val="2"/>
          <w:sz w:val="24"/>
          <w:szCs w:val="24"/>
          <w:lang w:val="es-ES_tradnl"/>
        </w:rPr>
      </w:pPr>
      <w:r w:rsidRPr="00BF6714">
        <w:rPr>
          <w:rFonts w:asciiTheme="majorHAnsi" w:eastAsia="Verdana" w:hAnsiTheme="majorHAnsi" w:cstheme="majorHAnsi"/>
          <w:b/>
          <w:color w:val="595959" w:themeColor="text1" w:themeTint="A6"/>
          <w:kern w:val="2"/>
          <w:sz w:val="24"/>
          <w:szCs w:val="24"/>
          <w:lang w:val="es-ES_tradnl"/>
        </w:rPr>
        <w:t xml:space="preserve">PARTIDO REVOLUCIONARIO INSTITUCIONAL </w:t>
      </w:r>
    </w:p>
    <w:tbl>
      <w:tblPr>
        <w:tblStyle w:val="Tablaconcuadrcula"/>
        <w:tblW w:w="942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906"/>
        <w:gridCol w:w="2132"/>
        <w:gridCol w:w="2444"/>
        <w:gridCol w:w="1938"/>
      </w:tblGrid>
      <w:tr w:rsidR="009C0425" w:rsidRPr="000630BA" w14:paraId="51259799" w14:textId="77777777" w:rsidTr="003B3541">
        <w:trPr>
          <w:trHeight w:val="530"/>
        </w:trPr>
        <w:tc>
          <w:tcPr>
            <w:tcW w:w="2906" w:type="dxa"/>
            <w:vAlign w:val="center"/>
            <w:hideMark/>
          </w:tcPr>
          <w:p w14:paraId="5A517F9A"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RESOLUCIÓN</w:t>
            </w:r>
          </w:p>
        </w:tc>
        <w:tc>
          <w:tcPr>
            <w:tcW w:w="2132" w:type="dxa"/>
            <w:vAlign w:val="center"/>
            <w:hideMark/>
          </w:tcPr>
          <w:p w14:paraId="03992877"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DESCUENTOS PROGRAMADOS 1/1</w:t>
            </w:r>
          </w:p>
        </w:tc>
        <w:tc>
          <w:tcPr>
            <w:tcW w:w="2444" w:type="dxa"/>
            <w:vAlign w:val="center"/>
            <w:hideMark/>
          </w:tcPr>
          <w:p w14:paraId="25B217D4"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 xml:space="preserve">HATA EL 25% DEL FINANCIAMIENTO PÚBLICO ORDINARIO </w:t>
            </w:r>
          </w:p>
        </w:tc>
        <w:tc>
          <w:tcPr>
            <w:tcW w:w="1938" w:type="dxa"/>
            <w:vAlign w:val="center"/>
            <w:hideMark/>
          </w:tcPr>
          <w:p w14:paraId="3C48D524"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 xml:space="preserve">MONTO PENDIENTE POR EJECUTAR </w:t>
            </w:r>
          </w:p>
        </w:tc>
      </w:tr>
      <w:tr w:rsidR="006D2670" w:rsidRPr="000630BA" w14:paraId="4D225B8B" w14:textId="77777777" w:rsidTr="003B3541">
        <w:trPr>
          <w:trHeight w:val="937"/>
        </w:trPr>
        <w:tc>
          <w:tcPr>
            <w:tcW w:w="2906" w:type="dxa"/>
            <w:vAlign w:val="center"/>
            <w:hideMark/>
          </w:tcPr>
          <w:p w14:paraId="2A35BA66"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INE/CG1357/2021</w:t>
            </w:r>
          </w:p>
          <w:p w14:paraId="6A3CB185" w14:textId="77777777" w:rsidR="006D2670" w:rsidRPr="000630BA"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0630BA">
              <w:rPr>
                <w:rFonts w:asciiTheme="majorHAnsi" w:eastAsia="Times New Roman" w:hAnsiTheme="majorHAnsi" w:cstheme="majorHAnsi"/>
                <w:bCs/>
                <w:color w:val="595959" w:themeColor="text1" w:themeTint="A6"/>
                <w:sz w:val="20"/>
                <w:szCs w:val="20"/>
                <w:lang w:eastAsia="es-MX"/>
              </w:rPr>
              <w:t>Considerando 25.2</w:t>
            </w:r>
          </w:p>
          <w:p w14:paraId="35732CAF" w14:textId="77777777" w:rsidR="006D2670" w:rsidRPr="000630BA"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0630BA">
              <w:rPr>
                <w:rFonts w:asciiTheme="majorHAnsi" w:eastAsia="Times New Roman" w:hAnsiTheme="majorHAnsi" w:cstheme="majorHAnsi"/>
                <w:bCs/>
                <w:color w:val="595959" w:themeColor="text1" w:themeTint="A6"/>
                <w:sz w:val="20"/>
                <w:szCs w:val="20"/>
                <w:lang w:eastAsia="es-MX"/>
              </w:rPr>
              <w:t>Impugnada: SG-RAP-49/2021</w:t>
            </w:r>
          </w:p>
          <w:p w14:paraId="1E860899"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Cs/>
                <w:color w:val="595959" w:themeColor="text1" w:themeTint="A6"/>
                <w:sz w:val="20"/>
                <w:szCs w:val="20"/>
                <w:lang w:eastAsia="es-MX"/>
              </w:rPr>
              <w:t>Oficio INE/DJ/8864/2021: 28 agosto 2021</w:t>
            </w:r>
          </w:p>
        </w:tc>
        <w:tc>
          <w:tcPr>
            <w:tcW w:w="2132" w:type="dxa"/>
            <w:noWrap/>
            <w:vAlign w:val="center"/>
            <w:hideMark/>
          </w:tcPr>
          <w:p w14:paraId="170492F3" w14:textId="77777777" w:rsidR="006D2670" w:rsidRPr="000630BA"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ENERO</w:t>
            </w:r>
          </w:p>
        </w:tc>
        <w:tc>
          <w:tcPr>
            <w:tcW w:w="2444" w:type="dxa"/>
            <w:noWrap/>
            <w:vAlign w:val="center"/>
            <w:hideMark/>
          </w:tcPr>
          <w:p w14:paraId="330DFBA9" w14:textId="77777777" w:rsidR="006D2670" w:rsidRPr="000630BA"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$287,882.75</w:t>
            </w:r>
          </w:p>
        </w:tc>
        <w:tc>
          <w:tcPr>
            <w:tcW w:w="1938" w:type="dxa"/>
            <w:noWrap/>
            <w:vAlign w:val="center"/>
            <w:hideMark/>
          </w:tcPr>
          <w:p w14:paraId="3A7C49A7"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$0.00</w:t>
            </w:r>
          </w:p>
        </w:tc>
      </w:tr>
    </w:tbl>
    <w:p w14:paraId="5EF0C84C"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5640E812"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MOVIMIENTO CIUDADANO </w:t>
      </w:r>
    </w:p>
    <w:tbl>
      <w:tblPr>
        <w:tblStyle w:val="Tablaconcuadrcula"/>
        <w:tblW w:w="94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027"/>
        <w:gridCol w:w="1810"/>
        <w:gridCol w:w="1789"/>
        <w:gridCol w:w="1959"/>
        <w:gridCol w:w="1845"/>
      </w:tblGrid>
      <w:tr w:rsidR="009C0425" w:rsidRPr="000630BA" w14:paraId="5F02716D" w14:textId="77777777" w:rsidTr="000630BA">
        <w:trPr>
          <w:trHeight w:val="920"/>
        </w:trPr>
        <w:tc>
          <w:tcPr>
            <w:tcW w:w="2027" w:type="dxa"/>
            <w:vAlign w:val="center"/>
          </w:tcPr>
          <w:p w14:paraId="1313D9ED"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RESOLUCIÓN</w:t>
            </w:r>
          </w:p>
        </w:tc>
        <w:tc>
          <w:tcPr>
            <w:tcW w:w="1810" w:type="dxa"/>
            <w:vAlign w:val="center"/>
            <w:hideMark/>
          </w:tcPr>
          <w:p w14:paraId="7B9C1556"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MONTO PENDIENTE POR DEDUCIR EN 2022</w:t>
            </w:r>
          </w:p>
        </w:tc>
        <w:tc>
          <w:tcPr>
            <w:tcW w:w="1789" w:type="dxa"/>
            <w:vAlign w:val="center"/>
            <w:hideMark/>
          </w:tcPr>
          <w:p w14:paraId="2DEB85F2"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DESCUENTOS PROGRAMADOS</w:t>
            </w:r>
          </w:p>
          <w:p w14:paraId="3F7E5893"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1/2</w:t>
            </w:r>
          </w:p>
        </w:tc>
        <w:tc>
          <w:tcPr>
            <w:tcW w:w="1959" w:type="dxa"/>
            <w:vAlign w:val="center"/>
            <w:hideMark/>
          </w:tcPr>
          <w:p w14:paraId="6D18DA10"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HATA EL 25% DEL FINANCIAMIENTO PÚBLICO ORDINARIO</w:t>
            </w:r>
          </w:p>
        </w:tc>
        <w:tc>
          <w:tcPr>
            <w:tcW w:w="1845" w:type="dxa"/>
            <w:vAlign w:val="center"/>
            <w:hideMark/>
          </w:tcPr>
          <w:p w14:paraId="6D728FC5"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MONTO PENDIENTE POR EJECUTAR</w:t>
            </w:r>
          </w:p>
        </w:tc>
      </w:tr>
      <w:tr w:rsidR="006D2670" w:rsidRPr="000630BA" w14:paraId="528A4CAA" w14:textId="77777777" w:rsidTr="003B3541">
        <w:trPr>
          <w:trHeight w:val="756"/>
        </w:trPr>
        <w:tc>
          <w:tcPr>
            <w:tcW w:w="2027" w:type="dxa"/>
            <w:vAlign w:val="center"/>
          </w:tcPr>
          <w:p w14:paraId="7BC63BFC"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val="it-IT" w:eastAsia="es-MX"/>
              </w:rPr>
            </w:pPr>
            <w:r w:rsidRPr="000630BA">
              <w:rPr>
                <w:rFonts w:asciiTheme="majorHAnsi" w:eastAsia="Times New Roman" w:hAnsiTheme="majorHAnsi" w:cstheme="majorHAnsi"/>
                <w:b/>
                <w:bCs/>
                <w:color w:val="595959" w:themeColor="text1" w:themeTint="A6"/>
                <w:sz w:val="20"/>
                <w:szCs w:val="20"/>
                <w:lang w:val="it-IT" w:eastAsia="es-MX"/>
              </w:rPr>
              <w:t>INE/CG1357/2021</w:t>
            </w:r>
          </w:p>
          <w:p w14:paraId="7EF82722" w14:textId="77777777" w:rsidR="006D2670" w:rsidRPr="000630BA"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0630BA">
              <w:rPr>
                <w:rFonts w:asciiTheme="majorHAnsi" w:eastAsia="Times New Roman" w:hAnsiTheme="majorHAnsi" w:cstheme="majorHAnsi"/>
                <w:bCs/>
                <w:color w:val="595959" w:themeColor="text1" w:themeTint="A6"/>
                <w:sz w:val="20"/>
                <w:szCs w:val="20"/>
                <w:lang w:val="it-IT" w:eastAsia="es-MX"/>
              </w:rPr>
              <w:t>Considerando 25.6</w:t>
            </w:r>
          </w:p>
          <w:p w14:paraId="11023578" w14:textId="77777777" w:rsidR="006D2670" w:rsidRPr="000630BA"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0630BA">
              <w:rPr>
                <w:rFonts w:asciiTheme="majorHAnsi" w:eastAsia="Times New Roman" w:hAnsiTheme="majorHAnsi" w:cstheme="majorHAnsi"/>
                <w:bCs/>
                <w:color w:val="595959" w:themeColor="text1" w:themeTint="A6"/>
                <w:sz w:val="20"/>
                <w:szCs w:val="20"/>
                <w:lang w:val="it-IT" w:eastAsia="es-MX"/>
              </w:rPr>
              <w:t>SG-RAP-52/2021</w:t>
            </w:r>
          </w:p>
          <w:p w14:paraId="1CCA08A6"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Cs/>
                <w:color w:val="595959" w:themeColor="text1" w:themeTint="A6"/>
                <w:sz w:val="20"/>
                <w:szCs w:val="20"/>
                <w:lang w:eastAsia="es-MX"/>
              </w:rPr>
              <w:t>Confirmada</w:t>
            </w:r>
          </w:p>
        </w:tc>
        <w:tc>
          <w:tcPr>
            <w:tcW w:w="1810" w:type="dxa"/>
            <w:vAlign w:val="center"/>
            <w:hideMark/>
          </w:tcPr>
          <w:p w14:paraId="0DBA89CC"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$703,834.87</w:t>
            </w:r>
          </w:p>
        </w:tc>
        <w:tc>
          <w:tcPr>
            <w:tcW w:w="1789" w:type="dxa"/>
            <w:noWrap/>
            <w:vAlign w:val="center"/>
            <w:hideMark/>
          </w:tcPr>
          <w:p w14:paraId="48450125" w14:textId="77777777" w:rsidR="006D2670" w:rsidRPr="000630BA"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ENERO</w:t>
            </w:r>
          </w:p>
        </w:tc>
        <w:tc>
          <w:tcPr>
            <w:tcW w:w="1959" w:type="dxa"/>
            <w:noWrap/>
            <w:vAlign w:val="center"/>
            <w:hideMark/>
          </w:tcPr>
          <w:p w14:paraId="1A1C7C6D" w14:textId="77777777" w:rsidR="006D2670" w:rsidRPr="000630BA"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$588,835.97</w:t>
            </w:r>
          </w:p>
        </w:tc>
        <w:tc>
          <w:tcPr>
            <w:tcW w:w="1845" w:type="dxa"/>
            <w:noWrap/>
            <w:vAlign w:val="center"/>
            <w:hideMark/>
          </w:tcPr>
          <w:p w14:paraId="51DE26FB"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$114,998.90</w:t>
            </w:r>
          </w:p>
        </w:tc>
      </w:tr>
    </w:tbl>
    <w:p w14:paraId="60E986AB"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79E038AA"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MORENA</w:t>
      </w:r>
    </w:p>
    <w:tbl>
      <w:tblPr>
        <w:tblStyle w:val="Tablaconcuadrcula"/>
        <w:tblW w:w="953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047"/>
        <w:gridCol w:w="1879"/>
        <w:gridCol w:w="1809"/>
        <w:gridCol w:w="2047"/>
        <w:gridCol w:w="1753"/>
      </w:tblGrid>
      <w:tr w:rsidR="009C0425" w:rsidRPr="000630BA" w14:paraId="11B64359" w14:textId="77777777" w:rsidTr="000630BA">
        <w:trPr>
          <w:trHeight w:val="494"/>
        </w:trPr>
        <w:tc>
          <w:tcPr>
            <w:tcW w:w="2047" w:type="dxa"/>
            <w:vAlign w:val="center"/>
          </w:tcPr>
          <w:p w14:paraId="29EADD33"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RESOLUCIÓN</w:t>
            </w:r>
          </w:p>
        </w:tc>
        <w:tc>
          <w:tcPr>
            <w:tcW w:w="1879" w:type="dxa"/>
            <w:vAlign w:val="center"/>
            <w:hideMark/>
          </w:tcPr>
          <w:p w14:paraId="3234C8B7"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MONTO PENDIENTE POR DEDUCIR EN 2022</w:t>
            </w:r>
          </w:p>
        </w:tc>
        <w:tc>
          <w:tcPr>
            <w:tcW w:w="1809" w:type="dxa"/>
            <w:vAlign w:val="center"/>
            <w:hideMark/>
          </w:tcPr>
          <w:p w14:paraId="2E04F07E"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DESCUENTOS PROGRAMADOS</w:t>
            </w:r>
          </w:p>
          <w:p w14:paraId="0E8AEDB7"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1/3</w:t>
            </w:r>
          </w:p>
        </w:tc>
        <w:tc>
          <w:tcPr>
            <w:tcW w:w="2047" w:type="dxa"/>
            <w:vAlign w:val="center"/>
            <w:hideMark/>
          </w:tcPr>
          <w:p w14:paraId="02CE3417"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HATA EL 25% DEL FINANCIAMIENTO PÚBLICO ORDINARIO</w:t>
            </w:r>
          </w:p>
        </w:tc>
        <w:tc>
          <w:tcPr>
            <w:tcW w:w="1753" w:type="dxa"/>
            <w:vAlign w:val="center"/>
            <w:hideMark/>
          </w:tcPr>
          <w:p w14:paraId="3BB10915"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MONTO PENDIENTE POR EJECUTAR</w:t>
            </w:r>
          </w:p>
        </w:tc>
      </w:tr>
      <w:tr w:rsidR="006D2670" w:rsidRPr="000630BA" w14:paraId="473746EA" w14:textId="77777777" w:rsidTr="003B3541">
        <w:trPr>
          <w:trHeight w:val="992"/>
        </w:trPr>
        <w:tc>
          <w:tcPr>
            <w:tcW w:w="2047" w:type="dxa"/>
            <w:vAlign w:val="center"/>
          </w:tcPr>
          <w:p w14:paraId="18427A36"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val="it-IT" w:eastAsia="es-MX"/>
              </w:rPr>
            </w:pPr>
            <w:r w:rsidRPr="000630BA">
              <w:rPr>
                <w:rFonts w:asciiTheme="majorHAnsi" w:eastAsia="Times New Roman" w:hAnsiTheme="majorHAnsi" w:cstheme="majorHAnsi"/>
                <w:b/>
                <w:bCs/>
                <w:color w:val="595959" w:themeColor="text1" w:themeTint="A6"/>
                <w:sz w:val="20"/>
                <w:szCs w:val="20"/>
                <w:lang w:val="it-IT" w:eastAsia="es-MX"/>
              </w:rPr>
              <w:t>INE/CG1357/2021</w:t>
            </w:r>
          </w:p>
          <w:p w14:paraId="49572B08" w14:textId="77777777" w:rsidR="006D2670" w:rsidRPr="000630BA"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0630BA">
              <w:rPr>
                <w:rFonts w:asciiTheme="majorHAnsi" w:eastAsia="Times New Roman" w:hAnsiTheme="majorHAnsi" w:cstheme="majorHAnsi"/>
                <w:bCs/>
                <w:color w:val="595959" w:themeColor="text1" w:themeTint="A6"/>
                <w:sz w:val="20"/>
                <w:szCs w:val="20"/>
                <w:lang w:val="it-IT" w:eastAsia="es-MX"/>
              </w:rPr>
              <w:t>Considerando 25.7</w:t>
            </w:r>
          </w:p>
          <w:p w14:paraId="301A9B56" w14:textId="77777777" w:rsidR="006D2670" w:rsidRPr="000630BA"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0630BA">
              <w:rPr>
                <w:rFonts w:asciiTheme="majorHAnsi" w:eastAsia="Times New Roman" w:hAnsiTheme="majorHAnsi" w:cstheme="majorHAnsi"/>
                <w:bCs/>
                <w:color w:val="595959" w:themeColor="text1" w:themeTint="A6"/>
                <w:sz w:val="20"/>
                <w:szCs w:val="20"/>
                <w:lang w:val="it-IT" w:eastAsia="es-MX"/>
              </w:rPr>
              <w:t>SG-RAP-55/2021</w:t>
            </w:r>
          </w:p>
          <w:p w14:paraId="07C60C62"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Cs/>
                <w:color w:val="595959" w:themeColor="text1" w:themeTint="A6"/>
                <w:sz w:val="20"/>
                <w:szCs w:val="20"/>
                <w:lang w:eastAsia="es-MX"/>
              </w:rPr>
              <w:t>Desechada</w:t>
            </w:r>
          </w:p>
        </w:tc>
        <w:tc>
          <w:tcPr>
            <w:tcW w:w="1879" w:type="dxa"/>
            <w:vAlign w:val="center"/>
            <w:hideMark/>
          </w:tcPr>
          <w:p w14:paraId="53D5D2C8"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$1,283,809.15</w:t>
            </w:r>
          </w:p>
        </w:tc>
        <w:tc>
          <w:tcPr>
            <w:tcW w:w="1809" w:type="dxa"/>
            <w:noWrap/>
            <w:vAlign w:val="center"/>
            <w:hideMark/>
          </w:tcPr>
          <w:p w14:paraId="4D0431ED" w14:textId="77777777" w:rsidR="006D2670" w:rsidRPr="000630BA"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ENERO</w:t>
            </w:r>
          </w:p>
        </w:tc>
        <w:tc>
          <w:tcPr>
            <w:tcW w:w="2047" w:type="dxa"/>
            <w:noWrap/>
            <w:vAlign w:val="center"/>
            <w:hideMark/>
          </w:tcPr>
          <w:p w14:paraId="4783FC51" w14:textId="77777777" w:rsidR="006D2670" w:rsidRPr="000630BA"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$404,056.27</w:t>
            </w:r>
          </w:p>
        </w:tc>
        <w:tc>
          <w:tcPr>
            <w:tcW w:w="1753" w:type="dxa"/>
            <w:noWrap/>
            <w:vAlign w:val="center"/>
            <w:hideMark/>
          </w:tcPr>
          <w:p w14:paraId="2D739C13" w14:textId="77777777" w:rsidR="006D2670" w:rsidRPr="000630BA"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$879,752.88</w:t>
            </w:r>
          </w:p>
        </w:tc>
      </w:tr>
    </w:tbl>
    <w:p w14:paraId="1E763636"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380A6845"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HAGAMOS </w:t>
      </w:r>
    </w:p>
    <w:tbl>
      <w:tblPr>
        <w:tblStyle w:val="Tablaconcuadrcula"/>
        <w:tblW w:w="9506"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051"/>
        <w:gridCol w:w="1940"/>
        <w:gridCol w:w="1727"/>
        <w:gridCol w:w="2041"/>
        <w:gridCol w:w="1747"/>
      </w:tblGrid>
      <w:tr w:rsidR="009C0425" w:rsidRPr="000630BA" w14:paraId="4810F478" w14:textId="77777777" w:rsidTr="000630BA">
        <w:trPr>
          <w:trHeight w:val="542"/>
        </w:trPr>
        <w:tc>
          <w:tcPr>
            <w:tcW w:w="2051" w:type="dxa"/>
            <w:vAlign w:val="center"/>
          </w:tcPr>
          <w:p w14:paraId="024EF0D1"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RESOLUCIÓN</w:t>
            </w:r>
          </w:p>
        </w:tc>
        <w:tc>
          <w:tcPr>
            <w:tcW w:w="1940" w:type="dxa"/>
            <w:vAlign w:val="center"/>
            <w:hideMark/>
          </w:tcPr>
          <w:p w14:paraId="29793BEC"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MONTO PENDIENTE POR DEDUCIR EN 2022</w:t>
            </w:r>
          </w:p>
        </w:tc>
        <w:tc>
          <w:tcPr>
            <w:tcW w:w="1727" w:type="dxa"/>
            <w:vAlign w:val="center"/>
            <w:hideMark/>
          </w:tcPr>
          <w:p w14:paraId="2AFC96D8"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DESCUENTOS PROGRAMADOS</w:t>
            </w:r>
          </w:p>
          <w:p w14:paraId="3733993D"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1/1</w:t>
            </w:r>
          </w:p>
        </w:tc>
        <w:tc>
          <w:tcPr>
            <w:tcW w:w="2041" w:type="dxa"/>
            <w:vAlign w:val="center"/>
            <w:hideMark/>
          </w:tcPr>
          <w:p w14:paraId="518A788C"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HATA EL 25% DEL FINANCIAMIENTO PÚBLICO ORDINARIO</w:t>
            </w:r>
          </w:p>
        </w:tc>
        <w:tc>
          <w:tcPr>
            <w:tcW w:w="1747" w:type="dxa"/>
            <w:vAlign w:val="center"/>
            <w:hideMark/>
          </w:tcPr>
          <w:p w14:paraId="483F8653" w14:textId="77777777" w:rsidR="00893770" w:rsidRPr="000630BA"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MONTO PENDIENTE POR EJECUTAR</w:t>
            </w:r>
          </w:p>
        </w:tc>
      </w:tr>
      <w:tr w:rsidR="00C26151" w:rsidRPr="000630BA" w14:paraId="2561C4BB" w14:textId="77777777" w:rsidTr="003B3541">
        <w:trPr>
          <w:trHeight w:val="1014"/>
        </w:trPr>
        <w:tc>
          <w:tcPr>
            <w:tcW w:w="2051" w:type="dxa"/>
            <w:vAlign w:val="center"/>
          </w:tcPr>
          <w:p w14:paraId="4D7F8306" w14:textId="77777777" w:rsidR="00C26151" w:rsidRPr="000630BA" w:rsidRDefault="00C26151"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val="it-IT" w:eastAsia="es-MX"/>
              </w:rPr>
            </w:pPr>
            <w:r w:rsidRPr="000630BA">
              <w:rPr>
                <w:rFonts w:asciiTheme="majorHAnsi" w:eastAsia="Times New Roman" w:hAnsiTheme="majorHAnsi" w:cstheme="majorHAnsi"/>
                <w:b/>
                <w:bCs/>
                <w:color w:val="595959" w:themeColor="text1" w:themeTint="A6"/>
                <w:sz w:val="20"/>
                <w:szCs w:val="20"/>
                <w:lang w:val="it-IT" w:eastAsia="es-MX"/>
              </w:rPr>
              <w:t>INE/CG1357/2021</w:t>
            </w:r>
          </w:p>
          <w:p w14:paraId="2FD25872" w14:textId="77777777" w:rsidR="00C26151" w:rsidRPr="000630BA" w:rsidRDefault="00C26151"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0630BA">
              <w:rPr>
                <w:rFonts w:asciiTheme="majorHAnsi" w:eastAsia="Times New Roman" w:hAnsiTheme="majorHAnsi" w:cstheme="majorHAnsi"/>
                <w:bCs/>
                <w:color w:val="595959" w:themeColor="text1" w:themeTint="A6"/>
                <w:sz w:val="20"/>
                <w:szCs w:val="20"/>
                <w:lang w:val="it-IT" w:eastAsia="es-MX"/>
              </w:rPr>
              <w:t>Considerando 25.12</w:t>
            </w:r>
          </w:p>
          <w:p w14:paraId="3397CA08" w14:textId="77777777" w:rsidR="00C26151" w:rsidRPr="000630BA" w:rsidRDefault="00C26151"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0630BA">
              <w:rPr>
                <w:rFonts w:asciiTheme="majorHAnsi" w:eastAsia="Times New Roman" w:hAnsiTheme="majorHAnsi" w:cstheme="majorHAnsi"/>
                <w:bCs/>
                <w:color w:val="595959" w:themeColor="text1" w:themeTint="A6"/>
                <w:sz w:val="20"/>
                <w:szCs w:val="20"/>
                <w:lang w:val="it-IT" w:eastAsia="es-MX"/>
              </w:rPr>
              <w:t>SG-RAP-45/2021</w:t>
            </w:r>
          </w:p>
          <w:p w14:paraId="612E6CB8" w14:textId="77777777" w:rsidR="00C26151" w:rsidRPr="000630BA" w:rsidRDefault="00C26151"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Cs/>
                <w:color w:val="595959" w:themeColor="text1" w:themeTint="A6"/>
                <w:sz w:val="20"/>
                <w:szCs w:val="20"/>
                <w:lang w:eastAsia="es-MX"/>
              </w:rPr>
              <w:t xml:space="preserve">Acatamiento </w:t>
            </w:r>
          </w:p>
        </w:tc>
        <w:tc>
          <w:tcPr>
            <w:tcW w:w="1940" w:type="dxa"/>
            <w:vAlign w:val="center"/>
            <w:hideMark/>
          </w:tcPr>
          <w:p w14:paraId="4D0DCA8D" w14:textId="77777777" w:rsidR="00C26151" w:rsidRPr="000630BA" w:rsidRDefault="00C26151"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b/>
                <w:bCs/>
                <w:color w:val="595959" w:themeColor="text1" w:themeTint="A6"/>
                <w:sz w:val="20"/>
                <w:szCs w:val="20"/>
                <w:lang w:eastAsia="es-MX"/>
              </w:rPr>
              <w:t>$152,533.24</w:t>
            </w:r>
          </w:p>
        </w:tc>
        <w:tc>
          <w:tcPr>
            <w:tcW w:w="1727" w:type="dxa"/>
            <w:noWrap/>
            <w:vAlign w:val="center"/>
            <w:hideMark/>
          </w:tcPr>
          <w:p w14:paraId="252058CB" w14:textId="77777777" w:rsidR="00C26151" w:rsidRPr="000630BA" w:rsidRDefault="00C26151"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ENERO</w:t>
            </w:r>
          </w:p>
        </w:tc>
        <w:tc>
          <w:tcPr>
            <w:tcW w:w="2041" w:type="dxa"/>
            <w:noWrap/>
            <w:vAlign w:val="center"/>
            <w:hideMark/>
          </w:tcPr>
          <w:p w14:paraId="1234DAAC" w14:textId="77777777" w:rsidR="00C26151" w:rsidRPr="000630BA" w:rsidRDefault="00C26151"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$152,533.24</w:t>
            </w:r>
          </w:p>
        </w:tc>
        <w:tc>
          <w:tcPr>
            <w:tcW w:w="1747" w:type="dxa"/>
            <w:noWrap/>
            <w:vAlign w:val="center"/>
            <w:hideMark/>
          </w:tcPr>
          <w:p w14:paraId="10B5B15C" w14:textId="77777777" w:rsidR="00C26151" w:rsidRPr="000630BA" w:rsidRDefault="00C26151"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0630BA">
              <w:rPr>
                <w:rFonts w:asciiTheme="majorHAnsi" w:eastAsia="Times New Roman" w:hAnsiTheme="majorHAnsi" w:cstheme="majorHAnsi"/>
                <w:color w:val="595959" w:themeColor="text1" w:themeTint="A6"/>
                <w:sz w:val="20"/>
                <w:szCs w:val="20"/>
                <w:lang w:eastAsia="es-MX"/>
              </w:rPr>
              <w:t>$0.00</w:t>
            </w:r>
          </w:p>
        </w:tc>
      </w:tr>
    </w:tbl>
    <w:p w14:paraId="260CFB74"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272EAD62" w14:textId="2535DD40"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FUTURO </w:t>
      </w:r>
    </w:p>
    <w:tbl>
      <w:tblPr>
        <w:tblStyle w:val="Tablaconcuadrcula"/>
        <w:tblW w:w="941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991"/>
        <w:gridCol w:w="1838"/>
        <w:gridCol w:w="1787"/>
        <w:gridCol w:w="2193"/>
        <w:gridCol w:w="1609"/>
      </w:tblGrid>
      <w:tr w:rsidR="009C0425" w:rsidRPr="003B3541" w14:paraId="067A9AC5" w14:textId="77777777" w:rsidTr="003B3541">
        <w:trPr>
          <w:trHeight w:val="621"/>
        </w:trPr>
        <w:tc>
          <w:tcPr>
            <w:tcW w:w="1991" w:type="dxa"/>
            <w:vAlign w:val="center"/>
          </w:tcPr>
          <w:p w14:paraId="44BE461E"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838" w:type="dxa"/>
            <w:vAlign w:val="center"/>
            <w:hideMark/>
          </w:tcPr>
          <w:p w14:paraId="5294CB9B"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DEDUCIR EN 2022</w:t>
            </w:r>
          </w:p>
        </w:tc>
        <w:tc>
          <w:tcPr>
            <w:tcW w:w="1787" w:type="dxa"/>
            <w:vAlign w:val="center"/>
            <w:hideMark/>
          </w:tcPr>
          <w:p w14:paraId="3153E9ED"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7B420328"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1/3</w:t>
            </w:r>
          </w:p>
        </w:tc>
        <w:tc>
          <w:tcPr>
            <w:tcW w:w="2193" w:type="dxa"/>
            <w:vAlign w:val="center"/>
            <w:hideMark/>
          </w:tcPr>
          <w:p w14:paraId="2E802279"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HATA EL 25% DEL FINANCIAMIENTO PÚBLICO ORDINARIO</w:t>
            </w:r>
          </w:p>
        </w:tc>
        <w:tc>
          <w:tcPr>
            <w:tcW w:w="1609" w:type="dxa"/>
            <w:vAlign w:val="center"/>
            <w:hideMark/>
          </w:tcPr>
          <w:p w14:paraId="04B74910"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6D2670" w:rsidRPr="003B3541" w14:paraId="6BD9D865" w14:textId="77777777" w:rsidTr="003B3541">
        <w:trPr>
          <w:trHeight w:val="843"/>
        </w:trPr>
        <w:tc>
          <w:tcPr>
            <w:tcW w:w="1991" w:type="dxa"/>
            <w:vAlign w:val="center"/>
          </w:tcPr>
          <w:p w14:paraId="289034A2" w14:textId="77777777" w:rsidR="006D2670" w:rsidRPr="003B3541"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val="it-IT" w:eastAsia="es-MX"/>
              </w:rPr>
            </w:pPr>
            <w:r w:rsidRPr="003B3541">
              <w:rPr>
                <w:rFonts w:asciiTheme="majorHAnsi" w:eastAsia="Times New Roman" w:hAnsiTheme="majorHAnsi" w:cstheme="majorHAnsi"/>
                <w:b/>
                <w:bCs/>
                <w:color w:val="595959" w:themeColor="text1" w:themeTint="A6"/>
                <w:sz w:val="20"/>
                <w:szCs w:val="20"/>
                <w:lang w:val="it-IT" w:eastAsia="es-MX"/>
              </w:rPr>
              <w:t>INE/CG1357/2021</w:t>
            </w:r>
          </w:p>
          <w:p w14:paraId="3F40061D" w14:textId="77777777" w:rsidR="006D2670" w:rsidRPr="003B3541"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3B3541">
              <w:rPr>
                <w:rFonts w:asciiTheme="majorHAnsi" w:eastAsia="Times New Roman" w:hAnsiTheme="majorHAnsi" w:cstheme="majorHAnsi"/>
                <w:bCs/>
                <w:color w:val="595959" w:themeColor="text1" w:themeTint="A6"/>
                <w:sz w:val="20"/>
                <w:szCs w:val="20"/>
                <w:lang w:val="it-IT" w:eastAsia="es-MX"/>
              </w:rPr>
              <w:t>Considerando 25.13</w:t>
            </w:r>
          </w:p>
          <w:p w14:paraId="16376985" w14:textId="77777777" w:rsidR="006D2670" w:rsidRPr="003B3541"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3B3541">
              <w:rPr>
                <w:rFonts w:asciiTheme="majorHAnsi" w:eastAsia="Times New Roman" w:hAnsiTheme="majorHAnsi" w:cstheme="majorHAnsi"/>
                <w:bCs/>
                <w:color w:val="595959" w:themeColor="text1" w:themeTint="A6"/>
                <w:sz w:val="20"/>
                <w:szCs w:val="20"/>
                <w:lang w:val="it-IT" w:eastAsia="es-MX"/>
              </w:rPr>
              <w:t>SG-RAP-46/2021</w:t>
            </w:r>
          </w:p>
        </w:tc>
        <w:tc>
          <w:tcPr>
            <w:tcW w:w="1838" w:type="dxa"/>
            <w:vAlign w:val="center"/>
            <w:hideMark/>
          </w:tcPr>
          <w:p w14:paraId="66D7C4C4" w14:textId="77777777" w:rsidR="006D2670" w:rsidRPr="003B3541"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$1,561,828.20</w:t>
            </w:r>
          </w:p>
        </w:tc>
        <w:tc>
          <w:tcPr>
            <w:tcW w:w="1787" w:type="dxa"/>
            <w:noWrap/>
            <w:vAlign w:val="center"/>
            <w:hideMark/>
          </w:tcPr>
          <w:p w14:paraId="7EA48EE8" w14:textId="77777777" w:rsidR="006D2670" w:rsidRPr="003B3541"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ENERO</w:t>
            </w:r>
          </w:p>
        </w:tc>
        <w:tc>
          <w:tcPr>
            <w:tcW w:w="2193" w:type="dxa"/>
            <w:noWrap/>
            <w:vAlign w:val="center"/>
            <w:hideMark/>
          </w:tcPr>
          <w:p w14:paraId="6FF7403D" w14:textId="77777777" w:rsidR="006D2670" w:rsidRPr="003B3541"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$480,136.05</w:t>
            </w:r>
          </w:p>
        </w:tc>
        <w:tc>
          <w:tcPr>
            <w:tcW w:w="1609" w:type="dxa"/>
            <w:noWrap/>
            <w:vAlign w:val="center"/>
            <w:hideMark/>
          </w:tcPr>
          <w:p w14:paraId="7B685034" w14:textId="77777777" w:rsidR="006D2670" w:rsidRPr="003B3541"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$1,081,692.15</w:t>
            </w:r>
          </w:p>
        </w:tc>
      </w:tr>
    </w:tbl>
    <w:p w14:paraId="06B24035" w14:textId="77777777" w:rsidR="00893770" w:rsidRPr="00BF6714" w:rsidRDefault="00893770" w:rsidP="00893770">
      <w:pPr>
        <w:shd w:val="clear" w:color="auto" w:fill="FFFFFF" w:themeFill="background1"/>
        <w:jc w:val="both"/>
        <w:rPr>
          <w:rFonts w:asciiTheme="majorHAnsi" w:hAnsiTheme="majorHAnsi" w:cstheme="majorHAnsi"/>
          <w:b/>
          <w:smallCaps/>
          <w:color w:val="595959" w:themeColor="text1" w:themeTint="A6"/>
        </w:rPr>
      </w:pPr>
    </w:p>
    <w:p w14:paraId="7F55EADF" w14:textId="77777777" w:rsidR="00893770" w:rsidRPr="00BF6714" w:rsidRDefault="00893770" w:rsidP="00893770">
      <w:pPr>
        <w:shd w:val="clear" w:color="auto" w:fill="FFFFFF" w:themeFill="background1"/>
        <w:jc w:val="both"/>
        <w:rPr>
          <w:rFonts w:asciiTheme="majorHAnsi" w:hAnsiTheme="majorHAnsi" w:cstheme="majorHAnsi"/>
          <w:color w:val="7030A0"/>
        </w:rPr>
      </w:pPr>
      <w:r w:rsidRPr="00BF6714">
        <w:rPr>
          <w:rFonts w:asciiTheme="majorHAnsi" w:hAnsiTheme="majorHAnsi" w:cstheme="majorHAnsi"/>
          <w:b/>
          <w:smallCaps/>
          <w:color w:val="7030A0"/>
        </w:rPr>
        <w:t>Deducidas en el mes de febrero</w:t>
      </w:r>
    </w:p>
    <w:p w14:paraId="1E206101" w14:textId="77777777" w:rsidR="00893770" w:rsidRPr="00BF6714" w:rsidRDefault="00893770" w:rsidP="00893770">
      <w:pPr>
        <w:pStyle w:val="Sinespaciado"/>
        <w:shd w:val="clear" w:color="auto" w:fill="FFFFFF" w:themeFill="background1"/>
        <w:jc w:val="both"/>
        <w:rPr>
          <w:rFonts w:asciiTheme="majorHAnsi" w:eastAsia="Verdana" w:hAnsiTheme="majorHAnsi" w:cstheme="majorHAnsi"/>
          <w:b/>
          <w:color w:val="595959" w:themeColor="text1" w:themeTint="A6"/>
          <w:kern w:val="2"/>
          <w:sz w:val="24"/>
          <w:szCs w:val="24"/>
          <w:lang w:val="es-ES_tradnl"/>
        </w:rPr>
      </w:pPr>
    </w:p>
    <w:p w14:paraId="5B361DBB" w14:textId="77777777" w:rsidR="00893770" w:rsidRPr="00BF6714" w:rsidRDefault="00893770" w:rsidP="00893770">
      <w:pPr>
        <w:pStyle w:val="Sinespaciado"/>
        <w:shd w:val="clear" w:color="auto" w:fill="FFFFFF" w:themeFill="background1"/>
        <w:jc w:val="both"/>
        <w:rPr>
          <w:rFonts w:asciiTheme="majorHAnsi" w:eastAsia="Verdana" w:hAnsiTheme="majorHAnsi" w:cstheme="majorHAnsi"/>
          <w:b/>
          <w:color w:val="595959" w:themeColor="text1" w:themeTint="A6"/>
          <w:kern w:val="2"/>
          <w:sz w:val="24"/>
          <w:szCs w:val="24"/>
          <w:lang w:val="es-ES_tradnl"/>
        </w:rPr>
      </w:pPr>
      <w:r w:rsidRPr="00BF6714">
        <w:rPr>
          <w:rFonts w:asciiTheme="majorHAnsi" w:eastAsia="Verdana" w:hAnsiTheme="majorHAnsi" w:cstheme="majorHAnsi"/>
          <w:b/>
          <w:color w:val="595959" w:themeColor="text1" w:themeTint="A6"/>
          <w:kern w:val="2"/>
          <w:sz w:val="24"/>
          <w:szCs w:val="24"/>
          <w:lang w:val="es-ES_tradnl"/>
        </w:rPr>
        <w:t xml:space="preserve">PARTIDO REVOLUCIONARIO INSTITUCIONAL </w:t>
      </w:r>
    </w:p>
    <w:tbl>
      <w:tblPr>
        <w:tblStyle w:val="Tablaconcuadrcula"/>
        <w:tblW w:w="949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29"/>
        <w:gridCol w:w="1806"/>
        <w:gridCol w:w="2606"/>
        <w:gridCol w:w="1952"/>
      </w:tblGrid>
      <w:tr w:rsidR="009C0425" w:rsidRPr="003B3541" w14:paraId="29170984" w14:textId="77777777" w:rsidTr="003B3541">
        <w:trPr>
          <w:trHeight w:val="362"/>
        </w:trPr>
        <w:tc>
          <w:tcPr>
            <w:tcW w:w="3129" w:type="dxa"/>
            <w:vAlign w:val="center"/>
            <w:hideMark/>
          </w:tcPr>
          <w:p w14:paraId="461F7BE1"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806" w:type="dxa"/>
            <w:vAlign w:val="center"/>
            <w:hideMark/>
          </w:tcPr>
          <w:p w14:paraId="40E044A0"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 1/1</w:t>
            </w:r>
          </w:p>
        </w:tc>
        <w:tc>
          <w:tcPr>
            <w:tcW w:w="2606" w:type="dxa"/>
            <w:vAlign w:val="center"/>
            <w:hideMark/>
          </w:tcPr>
          <w:p w14:paraId="76B57873" w14:textId="4D472794"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1952" w:type="dxa"/>
            <w:vAlign w:val="center"/>
            <w:hideMark/>
          </w:tcPr>
          <w:p w14:paraId="2ADADB2D"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PENDIENTE POR EJECUTAR </w:t>
            </w:r>
          </w:p>
        </w:tc>
      </w:tr>
      <w:tr w:rsidR="006D2670" w:rsidRPr="003B3541" w14:paraId="43D56B01" w14:textId="77777777" w:rsidTr="003B3541">
        <w:trPr>
          <w:trHeight w:val="937"/>
        </w:trPr>
        <w:tc>
          <w:tcPr>
            <w:tcW w:w="3129" w:type="dxa"/>
            <w:vAlign w:val="center"/>
            <w:hideMark/>
          </w:tcPr>
          <w:p w14:paraId="73D4E152" w14:textId="77777777" w:rsidR="006D2670" w:rsidRPr="003B3541"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INE/CG1776/2021</w:t>
            </w:r>
          </w:p>
          <w:p w14:paraId="48D4F4DC" w14:textId="77777777" w:rsidR="006D2670" w:rsidRPr="003B3541"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Sanciones Campaña Tlaquepaque</w:t>
            </w:r>
          </w:p>
          <w:p w14:paraId="2CC26F52" w14:textId="77777777" w:rsidR="006D2670" w:rsidRPr="003B3541"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INE/DJ/14090/2021</w:t>
            </w:r>
          </w:p>
          <w:p w14:paraId="3A3556A2" w14:textId="77777777" w:rsidR="006D2670" w:rsidRPr="003B3541" w:rsidRDefault="006D26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Folio 00091, 27 enero 2022</w:t>
            </w:r>
          </w:p>
        </w:tc>
        <w:tc>
          <w:tcPr>
            <w:tcW w:w="1806" w:type="dxa"/>
            <w:noWrap/>
            <w:vAlign w:val="center"/>
            <w:hideMark/>
          </w:tcPr>
          <w:p w14:paraId="2B496762" w14:textId="77777777" w:rsidR="006D2670" w:rsidRPr="003B3541" w:rsidRDefault="006D2670"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FEBRERO</w:t>
            </w:r>
          </w:p>
        </w:tc>
        <w:tc>
          <w:tcPr>
            <w:tcW w:w="2606" w:type="dxa"/>
            <w:noWrap/>
            <w:vAlign w:val="center"/>
            <w:hideMark/>
          </w:tcPr>
          <w:p w14:paraId="104F8E2B" w14:textId="77777777" w:rsidR="006D2670" w:rsidRPr="003B3541" w:rsidRDefault="006D2670" w:rsidP="002B28EF">
            <w:pPr>
              <w:shd w:val="clear" w:color="auto" w:fill="FFFFFF" w:themeFill="background1"/>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$12,896.20</w:t>
            </w:r>
          </w:p>
        </w:tc>
        <w:tc>
          <w:tcPr>
            <w:tcW w:w="1952" w:type="dxa"/>
            <w:noWrap/>
            <w:vAlign w:val="center"/>
            <w:hideMark/>
          </w:tcPr>
          <w:p w14:paraId="570DB494" w14:textId="77777777" w:rsidR="006D2670" w:rsidRPr="003B3541" w:rsidRDefault="006D2670"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$0.00</w:t>
            </w:r>
          </w:p>
        </w:tc>
      </w:tr>
    </w:tbl>
    <w:p w14:paraId="4945C96D" w14:textId="77777777" w:rsidR="00893770" w:rsidRPr="00BF6714" w:rsidRDefault="00893770" w:rsidP="00893770">
      <w:pPr>
        <w:pStyle w:val="Sinespaciado"/>
        <w:shd w:val="clear" w:color="auto" w:fill="FFFFFF" w:themeFill="background1"/>
        <w:jc w:val="both"/>
        <w:rPr>
          <w:rFonts w:asciiTheme="majorHAnsi" w:eastAsia="Verdana" w:hAnsiTheme="majorHAnsi" w:cstheme="majorHAnsi"/>
          <w:color w:val="595959" w:themeColor="text1" w:themeTint="A6"/>
          <w:kern w:val="2"/>
          <w:sz w:val="24"/>
          <w:szCs w:val="24"/>
          <w:lang w:val="es-ES_tradnl"/>
        </w:rPr>
      </w:pPr>
    </w:p>
    <w:p w14:paraId="4BB6B752"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MOVIMIENTO CIUDADANO </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5"/>
        <w:gridCol w:w="1787"/>
        <w:gridCol w:w="2626"/>
        <w:gridCol w:w="1955"/>
      </w:tblGrid>
      <w:tr w:rsidR="009C0425" w:rsidRPr="003B3541" w14:paraId="7DA2AC6E" w14:textId="77777777" w:rsidTr="003B3541">
        <w:trPr>
          <w:trHeight w:val="656"/>
        </w:trPr>
        <w:tc>
          <w:tcPr>
            <w:tcW w:w="3095" w:type="dxa"/>
            <w:vAlign w:val="center"/>
          </w:tcPr>
          <w:p w14:paraId="3BA393EA"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787" w:type="dxa"/>
            <w:vAlign w:val="center"/>
            <w:hideMark/>
          </w:tcPr>
          <w:p w14:paraId="0D6E4AA8"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5B32CFEB"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2/2</w:t>
            </w:r>
          </w:p>
        </w:tc>
        <w:tc>
          <w:tcPr>
            <w:tcW w:w="2626" w:type="dxa"/>
            <w:vAlign w:val="center"/>
            <w:hideMark/>
          </w:tcPr>
          <w:p w14:paraId="475F4FC0" w14:textId="2006C686"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1955" w:type="dxa"/>
            <w:vAlign w:val="center"/>
            <w:hideMark/>
          </w:tcPr>
          <w:p w14:paraId="2E834960"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C83DF2" w:rsidRPr="003B3541" w14:paraId="3592923E" w14:textId="77777777" w:rsidTr="003B3541">
        <w:trPr>
          <w:trHeight w:val="601"/>
        </w:trPr>
        <w:tc>
          <w:tcPr>
            <w:tcW w:w="3095" w:type="dxa"/>
            <w:vAlign w:val="center"/>
          </w:tcPr>
          <w:p w14:paraId="64BDFFE1"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INE/CG1357/2021</w:t>
            </w:r>
          </w:p>
          <w:p w14:paraId="680E47C2"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Considerando 25.6</w:t>
            </w:r>
          </w:p>
          <w:p w14:paraId="06E3C255"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SG-RAP-52/2021 Confirmada</w:t>
            </w:r>
          </w:p>
        </w:tc>
        <w:tc>
          <w:tcPr>
            <w:tcW w:w="1787" w:type="dxa"/>
            <w:noWrap/>
            <w:vAlign w:val="center"/>
            <w:hideMark/>
          </w:tcPr>
          <w:p w14:paraId="6AA2FD16" w14:textId="77777777" w:rsidR="00C83DF2" w:rsidRPr="003B3541" w:rsidRDefault="00C83DF2"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FEBRERO</w:t>
            </w:r>
          </w:p>
        </w:tc>
        <w:tc>
          <w:tcPr>
            <w:tcW w:w="2626" w:type="dxa"/>
            <w:noWrap/>
            <w:vAlign w:val="center"/>
            <w:hideMark/>
          </w:tcPr>
          <w:p w14:paraId="286C25FE" w14:textId="77777777" w:rsidR="00C83DF2" w:rsidRPr="003B3541" w:rsidRDefault="00C83DF2" w:rsidP="002B28EF">
            <w:pPr>
              <w:shd w:val="clear" w:color="auto" w:fill="FFFFFF" w:themeFill="background1"/>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$114,998.90</w:t>
            </w:r>
          </w:p>
        </w:tc>
        <w:tc>
          <w:tcPr>
            <w:tcW w:w="1955" w:type="dxa"/>
            <w:noWrap/>
            <w:vAlign w:val="center"/>
            <w:hideMark/>
          </w:tcPr>
          <w:p w14:paraId="57FA3A11"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$0.00</w:t>
            </w:r>
          </w:p>
        </w:tc>
      </w:tr>
    </w:tbl>
    <w:p w14:paraId="15A66A5A"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495FCB1F"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MORENA</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5"/>
        <w:gridCol w:w="1787"/>
        <w:gridCol w:w="2626"/>
        <w:gridCol w:w="1955"/>
      </w:tblGrid>
      <w:tr w:rsidR="009C0425" w:rsidRPr="003B3541" w14:paraId="0BAF9459" w14:textId="77777777" w:rsidTr="003B3541">
        <w:trPr>
          <w:trHeight w:val="540"/>
        </w:trPr>
        <w:tc>
          <w:tcPr>
            <w:tcW w:w="3095" w:type="dxa"/>
            <w:vAlign w:val="center"/>
          </w:tcPr>
          <w:p w14:paraId="7B003A34"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787" w:type="dxa"/>
            <w:vAlign w:val="center"/>
            <w:hideMark/>
          </w:tcPr>
          <w:p w14:paraId="52C5C3D7"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07F6FF21"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2/3</w:t>
            </w:r>
          </w:p>
        </w:tc>
        <w:tc>
          <w:tcPr>
            <w:tcW w:w="2626" w:type="dxa"/>
            <w:vAlign w:val="center"/>
            <w:hideMark/>
          </w:tcPr>
          <w:p w14:paraId="29A6374F" w14:textId="34C8DB95"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1955" w:type="dxa"/>
            <w:vAlign w:val="center"/>
            <w:hideMark/>
          </w:tcPr>
          <w:p w14:paraId="68A48C84"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C83DF2" w:rsidRPr="003B3541" w14:paraId="4F595A3D" w14:textId="77777777" w:rsidTr="003B3541">
        <w:trPr>
          <w:trHeight w:val="631"/>
        </w:trPr>
        <w:tc>
          <w:tcPr>
            <w:tcW w:w="3095" w:type="dxa"/>
            <w:vAlign w:val="center"/>
          </w:tcPr>
          <w:p w14:paraId="69DADF7D"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INE/CG1357/2021</w:t>
            </w:r>
          </w:p>
          <w:p w14:paraId="0CBCB15B"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Considerando 25.7</w:t>
            </w:r>
          </w:p>
          <w:p w14:paraId="3DEC9599"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SG-RAP-55/2021 Desechada</w:t>
            </w:r>
          </w:p>
        </w:tc>
        <w:tc>
          <w:tcPr>
            <w:tcW w:w="1787" w:type="dxa"/>
            <w:noWrap/>
            <w:vAlign w:val="center"/>
            <w:hideMark/>
          </w:tcPr>
          <w:p w14:paraId="3833E87F" w14:textId="77777777" w:rsidR="00C83DF2" w:rsidRPr="003B3541" w:rsidRDefault="00C83DF2"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FEBRERO</w:t>
            </w:r>
          </w:p>
        </w:tc>
        <w:tc>
          <w:tcPr>
            <w:tcW w:w="2626" w:type="dxa"/>
            <w:noWrap/>
            <w:vAlign w:val="center"/>
            <w:hideMark/>
          </w:tcPr>
          <w:p w14:paraId="3C082F90" w14:textId="77777777" w:rsidR="00C83DF2" w:rsidRPr="003B3541" w:rsidRDefault="00C83DF2" w:rsidP="002B28EF">
            <w:pPr>
              <w:shd w:val="clear" w:color="auto" w:fill="FFFFFF" w:themeFill="background1"/>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$404,056.27</w:t>
            </w:r>
          </w:p>
        </w:tc>
        <w:tc>
          <w:tcPr>
            <w:tcW w:w="1955" w:type="dxa"/>
            <w:noWrap/>
            <w:vAlign w:val="center"/>
            <w:hideMark/>
          </w:tcPr>
          <w:p w14:paraId="211575EA"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$475,696.61</w:t>
            </w:r>
          </w:p>
        </w:tc>
      </w:tr>
    </w:tbl>
    <w:p w14:paraId="3AAA406E" w14:textId="5A2B153E" w:rsidR="00893770"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41DAE4E8" w14:textId="77777777" w:rsidR="00276891" w:rsidRPr="00BF6714" w:rsidRDefault="00276891"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30767D26"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HAGAMOS </w:t>
      </w:r>
    </w:p>
    <w:tbl>
      <w:tblPr>
        <w:tblStyle w:val="Tablaconcuadrcula"/>
        <w:tblW w:w="950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5"/>
        <w:gridCol w:w="1787"/>
        <w:gridCol w:w="2626"/>
        <w:gridCol w:w="2001"/>
      </w:tblGrid>
      <w:tr w:rsidR="009C0425" w:rsidRPr="003B3541" w14:paraId="313AB057" w14:textId="77777777" w:rsidTr="003B3541">
        <w:trPr>
          <w:trHeight w:val="664"/>
        </w:trPr>
        <w:tc>
          <w:tcPr>
            <w:tcW w:w="3095" w:type="dxa"/>
            <w:vAlign w:val="center"/>
          </w:tcPr>
          <w:p w14:paraId="4CABF5B1"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787" w:type="dxa"/>
            <w:vAlign w:val="center"/>
            <w:hideMark/>
          </w:tcPr>
          <w:p w14:paraId="7BFD6DCD"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446A3DE5"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1/1</w:t>
            </w:r>
          </w:p>
        </w:tc>
        <w:tc>
          <w:tcPr>
            <w:tcW w:w="2626" w:type="dxa"/>
            <w:vAlign w:val="center"/>
            <w:hideMark/>
          </w:tcPr>
          <w:p w14:paraId="3AD54DBD" w14:textId="3AADFF8D"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2001" w:type="dxa"/>
            <w:vAlign w:val="center"/>
            <w:hideMark/>
          </w:tcPr>
          <w:p w14:paraId="24141372"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C83DF2" w:rsidRPr="003B3541" w14:paraId="252861DC" w14:textId="77777777" w:rsidTr="003B3541">
        <w:trPr>
          <w:trHeight w:val="678"/>
        </w:trPr>
        <w:tc>
          <w:tcPr>
            <w:tcW w:w="3095" w:type="dxa"/>
            <w:vAlign w:val="center"/>
          </w:tcPr>
          <w:p w14:paraId="338BCEBA"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INE/CG1776/2021</w:t>
            </w:r>
          </w:p>
          <w:p w14:paraId="1586763D"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Sanciones Campaña Tlaquepaque</w:t>
            </w:r>
          </w:p>
          <w:p w14:paraId="6272AC45"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INE/DJ/14090/2021</w:t>
            </w:r>
          </w:p>
          <w:p w14:paraId="6447B00D"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Folio 00091, 27 enero 2022</w:t>
            </w:r>
          </w:p>
        </w:tc>
        <w:tc>
          <w:tcPr>
            <w:tcW w:w="1787" w:type="dxa"/>
            <w:noWrap/>
            <w:vAlign w:val="center"/>
            <w:hideMark/>
          </w:tcPr>
          <w:p w14:paraId="2D39CC86" w14:textId="77777777" w:rsidR="00C83DF2" w:rsidRPr="003B3541" w:rsidRDefault="00C83DF2"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FEBRERO</w:t>
            </w:r>
          </w:p>
        </w:tc>
        <w:tc>
          <w:tcPr>
            <w:tcW w:w="2626" w:type="dxa"/>
            <w:noWrap/>
            <w:vAlign w:val="center"/>
            <w:hideMark/>
          </w:tcPr>
          <w:p w14:paraId="386604A6" w14:textId="77777777" w:rsidR="00C83DF2" w:rsidRPr="003B3541" w:rsidRDefault="00C83DF2" w:rsidP="002B28EF">
            <w:pPr>
              <w:shd w:val="clear" w:color="auto" w:fill="FFFFFF" w:themeFill="background1"/>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$37,270.96</w:t>
            </w:r>
          </w:p>
        </w:tc>
        <w:tc>
          <w:tcPr>
            <w:tcW w:w="2001" w:type="dxa"/>
            <w:noWrap/>
            <w:vAlign w:val="center"/>
            <w:hideMark/>
          </w:tcPr>
          <w:p w14:paraId="3CCD259A"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$0.00</w:t>
            </w:r>
          </w:p>
        </w:tc>
      </w:tr>
    </w:tbl>
    <w:p w14:paraId="7682ACE3"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p>
    <w:p w14:paraId="0E2F864A"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FUTURO </w:t>
      </w:r>
    </w:p>
    <w:tbl>
      <w:tblPr>
        <w:tblStyle w:val="Tablaconcuadrcula"/>
        <w:tblW w:w="956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5"/>
        <w:gridCol w:w="1787"/>
        <w:gridCol w:w="2626"/>
        <w:gridCol w:w="2060"/>
      </w:tblGrid>
      <w:tr w:rsidR="009C0425" w:rsidRPr="003B3541" w14:paraId="63B95A57" w14:textId="77777777" w:rsidTr="003B3541">
        <w:trPr>
          <w:trHeight w:val="571"/>
        </w:trPr>
        <w:tc>
          <w:tcPr>
            <w:tcW w:w="3095" w:type="dxa"/>
            <w:vAlign w:val="center"/>
          </w:tcPr>
          <w:p w14:paraId="503F883E"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787" w:type="dxa"/>
            <w:vAlign w:val="center"/>
            <w:hideMark/>
          </w:tcPr>
          <w:p w14:paraId="305A97AE"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1E79A9EE"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2/3</w:t>
            </w:r>
          </w:p>
        </w:tc>
        <w:tc>
          <w:tcPr>
            <w:tcW w:w="2626" w:type="dxa"/>
            <w:vAlign w:val="center"/>
            <w:hideMark/>
          </w:tcPr>
          <w:p w14:paraId="3C78E062" w14:textId="48227929"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2060" w:type="dxa"/>
            <w:vAlign w:val="center"/>
            <w:hideMark/>
          </w:tcPr>
          <w:p w14:paraId="0444F00A"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C83DF2" w:rsidRPr="003B3541" w14:paraId="7990EAB2" w14:textId="77777777" w:rsidTr="003B3541">
        <w:trPr>
          <w:trHeight w:val="889"/>
        </w:trPr>
        <w:tc>
          <w:tcPr>
            <w:tcW w:w="3095" w:type="dxa"/>
            <w:vAlign w:val="center"/>
          </w:tcPr>
          <w:p w14:paraId="58CBA9F9"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val="it-IT" w:eastAsia="es-MX"/>
              </w:rPr>
            </w:pPr>
            <w:r w:rsidRPr="003B3541">
              <w:rPr>
                <w:rFonts w:asciiTheme="majorHAnsi" w:eastAsia="Times New Roman" w:hAnsiTheme="majorHAnsi" w:cstheme="majorHAnsi"/>
                <w:b/>
                <w:bCs/>
                <w:color w:val="595959" w:themeColor="text1" w:themeTint="A6"/>
                <w:sz w:val="20"/>
                <w:szCs w:val="20"/>
                <w:lang w:val="it-IT" w:eastAsia="es-MX"/>
              </w:rPr>
              <w:t>INE/CG1357/2021</w:t>
            </w:r>
          </w:p>
          <w:p w14:paraId="1844A4A7"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val="it-IT" w:eastAsia="es-MX"/>
              </w:rPr>
            </w:pPr>
            <w:r w:rsidRPr="003B3541">
              <w:rPr>
                <w:rFonts w:asciiTheme="majorHAnsi" w:eastAsia="Times New Roman" w:hAnsiTheme="majorHAnsi" w:cstheme="majorHAnsi"/>
                <w:bCs/>
                <w:color w:val="595959" w:themeColor="text1" w:themeTint="A6"/>
                <w:sz w:val="20"/>
                <w:szCs w:val="20"/>
                <w:lang w:val="it-IT" w:eastAsia="es-MX"/>
              </w:rPr>
              <w:t>Considerando 25.13 SG-RAP-46/2021</w:t>
            </w:r>
          </w:p>
        </w:tc>
        <w:tc>
          <w:tcPr>
            <w:tcW w:w="1787" w:type="dxa"/>
            <w:noWrap/>
            <w:vAlign w:val="center"/>
            <w:hideMark/>
          </w:tcPr>
          <w:p w14:paraId="1C6D636D" w14:textId="77777777" w:rsidR="00C83DF2" w:rsidRPr="003B3541" w:rsidRDefault="00C83DF2"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FEBRERO</w:t>
            </w:r>
          </w:p>
        </w:tc>
        <w:tc>
          <w:tcPr>
            <w:tcW w:w="2626" w:type="dxa"/>
            <w:noWrap/>
            <w:vAlign w:val="center"/>
            <w:hideMark/>
          </w:tcPr>
          <w:p w14:paraId="3710B1E0" w14:textId="77777777" w:rsidR="00C83DF2" w:rsidRPr="003B3541" w:rsidRDefault="00C83DF2" w:rsidP="002B28EF">
            <w:pPr>
              <w:shd w:val="clear" w:color="auto" w:fill="FFFFFF" w:themeFill="background1"/>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$480,136.05</w:t>
            </w:r>
          </w:p>
        </w:tc>
        <w:tc>
          <w:tcPr>
            <w:tcW w:w="2060" w:type="dxa"/>
            <w:noWrap/>
            <w:vAlign w:val="center"/>
            <w:hideMark/>
          </w:tcPr>
          <w:p w14:paraId="1684A3E9"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$601,556.10</w:t>
            </w:r>
          </w:p>
        </w:tc>
      </w:tr>
    </w:tbl>
    <w:p w14:paraId="29D5E37F" w14:textId="77777777" w:rsidR="00893770" w:rsidRDefault="00893770" w:rsidP="00893770">
      <w:pPr>
        <w:shd w:val="clear" w:color="auto" w:fill="FFFFFF" w:themeFill="background1"/>
        <w:jc w:val="both"/>
        <w:rPr>
          <w:rFonts w:asciiTheme="majorHAnsi" w:hAnsiTheme="majorHAnsi" w:cstheme="majorHAnsi"/>
          <w:b/>
          <w:smallCaps/>
          <w:color w:val="595959" w:themeColor="text1" w:themeTint="A6"/>
        </w:rPr>
      </w:pPr>
    </w:p>
    <w:p w14:paraId="39AE746A" w14:textId="77777777" w:rsidR="003B3541" w:rsidRDefault="003B3541" w:rsidP="00893770">
      <w:pPr>
        <w:shd w:val="clear" w:color="auto" w:fill="FFFFFF" w:themeFill="background1"/>
        <w:jc w:val="both"/>
        <w:rPr>
          <w:rFonts w:asciiTheme="majorHAnsi" w:hAnsiTheme="majorHAnsi" w:cstheme="majorHAnsi"/>
          <w:b/>
          <w:smallCaps/>
          <w:color w:val="595959" w:themeColor="text1" w:themeTint="A6"/>
        </w:rPr>
      </w:pPr>
    </w:p>
    <w:p w14:paraId="580CFF27" w14:textId="77777777" w:rsidR="003B3541" w:rsidRPr="00BF6714" w:rsidRDefault="003B3541" w:rsidP="00893770">
      <w:pPr>
        <w:shd w:val="clear" w:color="auto" w:fill="FFFFFF" w:themeFill="background1"/>
        <w:jc w:val="both"/>
        <w:rPr>
          <w:rFonts w:asciiTheme="majorHAnsi" w:hAnsiTheme="majorHAnsi" w:cstheme="majorHAnsi"/>
          <w:b/>
          <w:smallCaps/>
          <w:color w:val="595959" w:themeColor="text1" w:themeTint="A6"/>
        </w:rPr>
      </w:pPr>
    </w:p>
    <w:p w14:paraId="0D8549B2" w14:textId="77777777" w:rsidR="00893770" w:rsidRPr="00BF6714" w:rsidRDefault="00893770" w:rsidP="00893770">
      <w:pPr>
        <w:shd w:val="clear" w:color="auto" w:fill="FFFFFF" w:themeFill="background1"/>
        <w:jc w:val="both"/>
        <w:rPr>
          <w:rFonts w:asciiTheme="majorHAnsi" w:hAnsiTheme="majorHAnsi" w:cstheme="majorHAnsi"/>
          <w:color w:val="7030A0"/>
        </w:rPr>
      </w:pPr>
      <w:r w:rsidRPr="00BF6714">
        <w:rPr>
          <w:rFonts w:asciiTheme="majorHAnsi" w:hAnsiTheme="majorHAnsi" w:cstheme="majorHAnsi"/>
          <w:b/>
          <w:smallCaps/>
          <w:color w:val="7030A0"/>
        </w:rPr>
        <w:t>Deducidas en el mes de marzo</w:t>
      </w:r>
    </w:p>
    <w:p w14:paraId="4D68DAE0" w14:textId="77777777" w:rsidR="00893770" w:rsidRPr="00BF6714" w:rsidRDefault="00893770" w:rsidP="00893770">
      <w:pPr>
        <w:shd w:val="clear" w:color="auto" w:fill="FFFFFF" w:themeFill="background1"/>
        <w:jc w:val="both"/>
        <w:rPr>
          <w:rFonts w:asciiTheme="majorHAnsi" w:hAnsiTheme="majorHAnsi" w:cstheme="majorHAnsi"/>
          <w:b/>
          <w:smallCaps/>
          <w:color w:val="595959" w:themeColor="text1" w:themeTint="A6"/>
        </w:rPr>
      </w:pPr>
    </w:p>
    <w:p w14:paraId="4AA19978"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MORENA</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5"/>
        <w:gridCol w:w="1787"/>
        <w:gridCol w:w="2626"/>
        <w:gridCol w:w="1955"/>
      </w:tblGrid>
      <w:tr w:rsidR="009C0425" w:rsidRPr="003B3541" w14:paraId="3CDD8AE5" w14:textId="77777777" w:rsidTr="003B3541">
        <w:trPr>
          <w:trHeight w:val="540"/>
        </w:trPr>
        <w:tc>
          <w:tcPr>
            <w:tcW w:w="3095" w:type="dxa"/>
            <w:vAlign w:val="center"/>
          </w:tcPr>
          <w:p w14:paraId="34895F1F"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787" w:type="dxa"/>
            <w:vAlign w:val="center"/>
            <w:hideMark/>
          </w:tcPr>
          <w:p w14:paraId="1512E987"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11959B8A"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3/3</w:t>
            </w:r>
          </w:p>
        </w:tc>
        <w:tc>
          <w:tcPr>
            <w:tcW w:w="2626" w:type="dxa"/>
            <w:vAlign w:val="center"/>
            <w:hideMark/>
          </w:tcPr>
          <w:p w14:paraId="337CB927" w14:textId="221F1585"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1955" w:type="dxa"/>
            <w:vAlign w:val="center"/>
            <w:hideMark/>
          </w:tcPr>
          <w:p w14:paraId="52D7D39A"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C83DF2" w:rsidRPr="003B3541" w14:paraId="2F35C1BA" w14:textId="77777777" w:rsidTr="003B3541">
        <w:trPr>
          <w:trHeight w:val="512"/>
        </w:trPr>
        <w:tc>
          <w:tcPr>
            <w:tcW w:w="3095" w:type="dxa"/>
            <w:vAlign w:val="center"/>
          </w:tcPr>
          <w:p w14:paraId="1A2645C4"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INE/CG1357/2021</w:t>
            </w:r>
          </w:p>
          <w:p w14:paraId="494F2A1F" w14:textId="77777777" w:rsidR="00C83DF2" w:rsidRPr="003B3541" w:rsidRDefault="00C83DF2" w:rsidP="002B28EF">
            <w:pPr>
              <w:shd w:val="clear" w:color="auto" w:fill="FFFFFF" w:themeFill="background1"/>
              <w:jc w:val="center"/>
              <w:rPr>
                <w:rFonts w:asciiTheme="majorHAnsi" w:eastAsia="Times New Roman" w:hAnsiTheme="majorHAnsi" w:cstheme="majorHAnsi"/>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Considerando 25.7</w:t>
            </w:r>
          </w:p>
          <w:p w14:paraId="7D0FD0C2"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Cs/>
                <w:color w:val="595959" w:themeColor="text1" w:themeTint="A6"/>
                <w:sz w:val="20"/>
                <w:szCs w:val="20"/>
                <w:lang w:eastAsia="es-MX"/>
              </w:rPr>
              <w:t>SG-RAP-55/2021 Desechada</w:t>
            </w:r>
          </w:p>
        </w:tc>
        <w:tc>
          <w:tcPr>
            <w:tcW w:w="1787" w:type="dxa"/>
            <w:noWrap/>
            <w:vAlign w:val="center"/>
            <w:hideMark/>
          </w:tcPr>
          <w:p w14:paraId="62C89916" w14:textId="77777777" w:rsidR="00C83DF2" w:rsidRPr="003B3541" w:rsidRDefault="00C83DF2" w:rsidP="002B28EF">
            <w:pPr>
              <w:shd w:val="clear" w:color="auto" w:fill="FFFFFF" w:themeFill="background1"/>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MARZO</w:t>
            </w:r>
          </w:p>
        </w:tc>
        <w:tc>
          <w:tcPr>
            <w:tcW w:w="2626" w:type="dxa"/>
            <w:noWrap/>
            <w:vAlign w:val="center"/>
            <w:hideMark/>
          </w:tcPr>
          <w:p w14:paraId="2816AB5C" w14:textId="77777777" w:rsidR="00C83DF2" w:rsidRPr="003B3541" w:rsidRDefault="00C83DF2" w:rsidP="002B28EF">
            <w:pPr>
              <w:shd w:val="clear" w:color="auto" w:fill="FFFFFF" w:themeFill="background1"/>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$475,696.61</w:t>
            </w:r>
          </w:p>
        </w:tc>
        <w:tc>
          <w:tcPr>
            <w:tcW w:w="1955" w:type="dxa"/>
            <w:noWrap/>
            <w:vAlign w:val="center"/>
            <w:hideMark/>
          </w:tcPr>
          <w:p w14:paraId="08B8A8F0" w14:textId="77777777" w:rsidR="00C83DF2" w:rsidRPr="003B3541" w:rsidRDefault="00C83DF2"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$0.00</w:t>
            </w:r>
          </w:p>
        </w:tc>
      </w:tr>
    </w:tbl>
    <w:p w14:paraId="56D879E4" w14:textId="77777777" w:rsidR="00893770" w:rsidRPr="00BF6714" w:rsidRDefault="00893770" w:rsidP="00893770">
      <w:pPr>
        <w:shd w:val="clear" w:color="auto" w:fill="FFFFFF" w:themeFill="background1"/>
        <w:jc w:val="both"/>
        <w:rPr>
          <w:rFonts w:asciiTheme="majorHAnsi" w:hAnsiTheme="majorHAnsi" w:cstheme="majorHAnsi"/>
          <w:b/>
          <w:smallCaps/>
          <w:color w:val="595959" w:themeColor="text1" w:themeTint="A6"/>
        </w:rPr>
      </w:pPr>
    </w:p>
    <w:p w14:paraId="49C9110B" w14:textId="77777777" w:rsidR="00893770" w:rsidRPr="00BF6714" w:rsidRDefault="00893770" w:rsidP="00893770">
      <w:pPr>
        <w:shd w:val="clear" w:color="auto" w:fill="FFFFFF" w:themeFill="background1"/>
        <w:jc w:val="both"/>
        <w:rPr>
          <w:rFonts w:asciiTheme="majorHAnsi" w:eastAsia="Verdana" w:hAnsiTheme="majorHAnsi" w:cstheme="majorHAnsi"/>
          <w:b/>
          <w:color w:val="595959" w:themeColor="text1" w:themeTint="A6"/>
          <w:kern w:val="2"/>
          <w:lang w:val="es-ES_tradnl"/>
        </w:rPr>
      </w:pPr>
      <w:r w:rsidRPr="00BF6714">
        <w:rPr>
          <w:rFonts w:asciiTheme="majorHAnsi" w:eastAsia="Verdana" w:hAnsiTheme="majorHAnsi" w:cstheme="majorHAnsi"/>
          <w:b/>
          <w:color w:val="595959" w:themeColor="text1" w:themeTint="A6"/>
          <w:kern w:val="2"/>
          <w:lang w:val="es-ES_tradnl"/>
        </w:rPr>
        <w:t xml:space="preserve">FUTURO </w:t>
      </w:r>
    </w:p>
    <w:tbl>
      <w:tblPr>
        <w:tblStyle w:val="Tablaconcuadrcula"/>
        <w:tblW w:w="956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5"/>
        <w:gridCol w:w="1787"/>
        <w:gridCol w:w="2626"/>
        <w:gridCol w:w="2060"/>
      </w:tblGrid>
      <w:tr w:rsidR="009C0425" w:rsidRPr="003B3541" w14:paraId="266F8A23" w14:textId="77777777" w:rsidTr="003B3541">
        <w:trPr>
          <w:trHeight w:val="571"/>
        </w:trPr>
        <w:tc>
          <w:tcPr>
            <w:tcW w:w="3095" w:type="dxa"/>
            <w:vAlign w:val="center"/>
          </w:tcPr>
          <w:p w14:paraId="419FBE72"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1787" w:type="dxa"/>
            <w:vAlign w:val="center"/>
            <w:hideMark/>
          </w:tcPr>
          <w:p w14:paraId="2859E106"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DESCUENTOS PROGRAMADOS</w:t>
            </w:r>
          </w:p>
          <w:p w14:paraId="1B1A7335"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3/4</w:t>
            </w:r>
          </w:p>
        </w:tc>
        <w:tc>
          <w:tcPr>
            <w:tcW w:w="2626" w:type="dxa"/>
            <w:vAlign w:val="center"/>
            <w:hideMark/>
          </w:tcPr>
          <w:p w14:paraId="60C26B6E" w14:textId="0E1F23A1"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 xml:space="preserve">MONTO TOTAL A DISMINUIR </w:t>
            </w:r>
            <w:r w:rsidR="009C0425" w:rsidRPr="003B3541">
              <w:rPr>
                <w:rFonts w:asciiTheme="majorHAnsi" w:eastAsia="Times New Roman" w:hAnsiTheme="majorHAnsi" w:cstheme="majorHAnsi"/>
                <w:b/>
                <w:bCs/>
                <w:color w:val="595959" w:themeColor="text1" w:themeTint="A6"/>
                <w:sz w:val="20"/>
                <w:szCs w:val="20"/>
                <w:lang w:eastAsia="es-MX"/>
              </w:rPr>
              <w:t>DEL FINANCIAMIENTO</w:t>
            </w:r>
            <w:r w:rsidRPr="003B3541">
              <w:rPr>
                <w:rFonts w:asciiTheme="majorHAnsi" w:eastAsia="Times New Roman" w:hAnsiTheme="majorHAnsi" w:cstheme="majorHAnsi"/>
                <w:b/>
                <w:bCs/>
                <w:color w:val="595959" w:themeColor="text1" w:themeTint="A6"/>
                <w:sz w:val="20"/>
                <w:szCs w:val="20"/>
                <w:lang w:eastAsia="es-MX"/>
              </w:rPr>
              <w:t xml:space="preserve"> PÚBLICO ORDINARIO</w:t>
            </w:r>
          </w:p>
        </w:tc>
        <w:tc>
          <w:tcPr>
            <w:tcW w:w="2060" w:type="dxa"/>
            <w:vAlign w:val="center"/>
            <w:hideMark/>
          </w:tcPr>
          <w:p w14:paraId="1DA03720" w14:textId="77777777" w:rsidR="00893770" w:rsidRPr="003B3541" w:rsidRDefault="00893770" w:rsidP="002B28EF">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PENDIENTE POR EJECUTAR</w:t>
            </w:r>
          </w:p>
        </w:tc>
      </w:tr>
      <w:tr w:rsidR="00C83DF2" w:rsidRPr="003B3541" w14:paraId="5DDDC528" w14:textId="77777777" w:rsidTr="003B3541">
        <w:trPr>
          <w:trHeight w:val="555"/>
        </w:trPr>
        <w:tc>
          <w:tcPr>
            <w:tcW w:w="3095" w:type="dxa"/>
            <w:vAlign w:val="center"/>
          </w:tcPr>
          <w:p w14:paraId="20132D72" w14:textId="77777777" w:rsidR="00C83DF2" w:rsidRPr="003B3541" w:rsidRDefault="00C83DF2" w:rsidP="002B28EF">
            <w:pPr>
              <w:jc w:val="center"/>
              <w:rPr>
                <w:rFonts w:asciiTheme="majorHAnsi" w:eastAsia="Times New Roman" w:hAnsiTheme="majorHAnsi" w:cstheme="majorHAnsi"/>
                <w:b/>
                <w:bCs/>
                <w:color w:val="595959" w:themeColor="text1" w:themeTint="A6"/>
                <w:sz w:val="20"/>
                <w:szCs w:val="20"/>
                <w:lang w:val="it-IT" w:eastAsia="es-MX"/>
              </w:rPr>
            </w:pPr>
            <w:r w:rsidRPr="003B3541">
              <w:rPr>
                <w:rFonts w:asciiTheme="majorHAnsi" w:eastAsia="Times New Roman" w:hAnsiTheme="majorHAnsi" w:cstheme="majorHAnsi"/>
                <w:b/>
                <w:bCs/>
                <w:color w:val="595959" w:themeColor="text1" w:themeTint="A6"/>
                <w:sz w:val="20"/>
                <w:szCs w:val="20"/>
                <w:lang w:val="it-IT" w:eastAsia="es-MX"/>
              </w:rPr>
              <w:t>INE/CG1357/2021</w:t>
            </w:r>
          </w:p>
          <w:p w14:paraId="1AC321E4" w14:textId="77777777" w:rsidR="00C83DF2" w:rsidRPr="003B3541" w:rsidRDefault="00C83DF2" w:rsidP="002B28EF">
            <w:pPr>
              <w:jc w:val="center"/>
              <w:rPr>
                <w:rFonts w:asciiTheme="majorHAnsi" w:eastAsia="Times New Roman" w:hAnsiTheme="majorHAnsi" w:cstheme="majorHAnsi"/>
                <w:bCs/>
                <w:color w:val="595959" w:themeColor="text1" w:themeTint="A6"/>
                <w:sz w:val="20"/>
                <w:szCs w:val="20"/>
                <w:lang w:val="it-IT" w:eastAsia="es-MX"/>
              </w:rPr>
            </w:pPr>
            <w:r w:rsidRPr="003B3541">
              <w:rPr>
                <w:rFonts w:asciiTheme="majorHAnsi" w:eastAsia="Times New Roman" w:hAnsiTheme="majorHAnsi" w:cstheme="majorHAnsi"/>
                <w:bCs/>
                <w:color w:val="595959" w:themeColor="text1" w:themeTint="A6"/>
                <w:sz w:val="20"/>
                <w:szCs w:val="20"/>
                <w:lang w:val="it-IT" w:eastAsia="es-MX"/>
              </w:rPr>
              <w:t>Considerando 25.13 SG-RAP-46/2021</w:t>
            </w:r>
          </w:p>
        </w:tc>
        <w:tc>
          <w:tcPr>
            <w:tcW w:w="1787" w:type="dxa"/>
            <w:noWrap/>
            <w:vAlign w:val="center"/>
            <w:hideMark/>
          </w:tcPr>
          <w:p w14:paraId="4AF7F980" w14:textId="77777777" w:rsidR="00C83DF2" w:rsidRPr="003B3541" w:rsidRDefault="00C83DF2" w:rsidP="002B28EF">
            <w:pPr>
              <w:jc w:val="center"/>
              <w:rPr>
                <w:rFonts w:asciiTheme="majorHAnsi" w:eastAsia="Times New Roman" w:hAnsiTheme="majorHAnsi" w:cstheme="majorHAnsi"/>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MARZO</w:t>
            </w:r>
          </w:p>
        </w:tc>
        <w:tc>
          <w:tcPr>
            <w:tcW w:w="2626" w:type="dxa"/>
            <w:noWrap/>
            <w:vAlign w:val="center"/>
            <w:hideMark/>
          </w:tcPr>
          <w:p w14:paraId="6D63050D" w14:textId="77777777" w:rsidR="00C83DF2" w:rsidRPr="003B3541" w:rsidRDefault="00C83DF2" w:rsidP="002B28EF">
            <w:pPr>
              <w:jc w:val="center"/>
              <w:rPr>
                <w:rFonts w:asciiTheme="majorHAnsi" w:eastAsia="Times New Roman" w:hAnsiTheme="majorHAnsi" w:cstheme="majorHAnsi"/>
                <w:b/>
                <w:color w:val="595959" w:themeColor="text1" w:themeTint="A6"/>
                <w:sz w:val="20"/>
                <w:szCs w:val="20"/>
                <w:lang w:eastAsia="es-MX"/>
              </w:rPr>
            </w:pPr>
            <w:r w:rsidRPr="003B3541">
              <w:rPr>
                <w:rFonts w:asciiTheme="majorHAnsi" w:eastAsia="Times New Roman" w:hAnsiTheme="majorHAnsi" w:cstheme="majorHAnsi"/>
                <w:b/>
                <w:color w:val="595959" w:themeColor="text1" w:themeTint="A6"/>
                <w:sz w:val="20"/>
                <w:szCs w:val="20"/>
                <w:lang w:eastAsia="es-MX"/>
              </w:rPr>
              <w:t>$576,163.26</w:t>
            </w:r>
          </w:p>
        </w:tc>
        <w:tc>
          <w:tcPr>
            <w:tcW w:w="2060" w:type="dxa"/>
            <w:noWrap/>
            <w:vAlign w:val="center"/>
            <w:hideMark/>
          </w:tcPr>
          <w:p w14:paraId="0AC5B5D8" w14:textId="77777777" w:rsidR="00C83DF2" w:rsidRPr="003B3541" w:rsidRDefault="00C83DF2"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color w:val="595959" w:themeColor="text1" w:themeTint="A6"/>
                <w:sz w:val="20"/>
                <w:szCs w:val="20"/>
                <w:lang w:eastAsia="es-MX"/>
              </w:rPr>
              <w:t>$25,392.85</w:t>
            </w:r>
          </w:p>
        </w:tc>
      </w:tr>
    </w:tbl>
    <w:p w14:paraId="797E4FDC" w14:textId="77777777" w:rsidR="00276891" w:rsidRPr="00BF6714" w:rsidRDefault="00276891" w:rsidP="00893770">
      <w:pPr>
        <w:jc w:val="both"/>
        <w:rPr>
          <w:rFonts w:asciiTheme="majorHAnsi" w:hAnsiTheme="majorHAnsi" w:cstheme="majorHAnsi"/>
          <w:color w:val="595959" w:themeColor="text1" w:themeTint="A6"/>
        </w:rPr>
      </w:pPr>
    </w:p>
    <w:p w14:paraId="08DF7742" w14:textId="77777777" w:rsidR="00893770" w:rsidRPr="00BF6714" w:rsidRDefault="00893770" w:rsidP="00893770">
      <w:pPr>
        <w:jc w:val="both"/>
        <w:rPr>
          <w:rFonts w:asciiTheme="majorHAnsi" w:hAnsiTheme="majorHAnsi" w:cstheme="majorHAnsi"/>
          <w:color w:val="7030A0"/>
        </w:rPr>
      </w:pPr>
      <w:r w:rsidRPr="00BF6714">
        <w:rPr>
          <w:rFonts w:asciiTheme="majorHAnsi" w:hAnsiTheme="majorHAnsi" w:cstheme="majorHAnsi"/>
          <w:b/>
          <w:smallCaps/>
          <w:color w:val="7030A0"/>
        </w:rPr>
        <w:t>Deducidas en el mes de abril</w:t>
      </w:r>
    </w:p>
    <w:p w14:paraId="7FEEDD2A" w14:textId="77777777" w:rsidR="00893770" w:rsidRPr="00BF6714" w:rsidRDefault="00893770" w:rsidP="00893770">
      <w:pPr>
        <w:pStyle w:val="Sinespaciado"/>
        <w:jc w:val="both"/>
        <w:rPr>
          <w:rFonts w:asciiTheme="majorHAnsi" w:hAnsiTheme="majorHAnsi" w:cstheme="majorHAnsi"/>
          <w:b/>
          <w:color w:val="595959" w:themeColor="text1" w:themeTint="A6"/>
          <w:sz w:val="24"/>
          <w:szCs w:val="24"/>
        </w:rPr>
      </w:pPr>
    </w:p>
    <w:p w14:paraId="09A78B53" w14:textId="77777777" w:rsidR="00893770" w:rsidRPr="00BF6714" w:rsidRDefault="00893770" w:rsidP="00893770">
      <w:pPr>
        <w:pStyle w:val="Sinespaciado"/>
        <w:jc w:val="both"/>
        <w:rPr>
          <w:rFonts w:asciiTheme="majorHAnsi" w:eastAsia="Verdana" w:hAnsiTheme="majorHAnsi" w:cstheme="majorHAnsi"/>
          <w:color w:val="595959" w:themeColor="text1" w:themeTint="A6"/>
          <w:kern w:val="1"/>
          <w:sz w:val="24"/>
          <w:szCs w:val="24"/>
          <w:lang w:val="es-ES_tradnl"/>
        </w:rPr>
      </w:pPr>
      <w:r w:rsidRPr="00BF6714">
        <w:rPr>
          <w:rFonts w:asciiTheme="majorHAnsi" w:hAnsiTheme="majorHAnsi" w:cstheme="majorHAnsi"/>
          <w:b/>
          <w:color w:val="595959" w:themeColor="text1" w:themeTint="A6"/>
          <w:sz w:val="24"/>
          <w:szCs w:val="24"/>
        </w:rPr>
        <w:t>PARTIDO VERDE ECOLOGISTA DE MÉXICO</w:t>
      </w:r>
    </w:p>
    <w:tbl>
      <w:tblPr>
        <w:tblStyle w:val="Tablaconcuadrcula"/>
        <w:tblW w:w="95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14"/>
        <w:gridCol w:w="2928"/>
        <w:gridCol w:w="1504"/>
        <w:gridCol w:w="1957"/>
      </w:tblGrid>
      <w:tr w:rsidR="003B3541" w:rsidRPr="003B3541" w14:paraId="0FA117D6" w14:textId="77777777" w:rsidTr="003B3541">
        <w:trPr>
          <w:trHeight w:val="173"/>
        </w:trPr>
        <w:tc>
          <w:tcPr>
            <w:tcW w:w="3114" w:type="dxa"/>
            <w:vAlign w:val="center"/>
            <w:hideMark/>
          </w:tcPr>
          <w:p w14:paraId="2781A4BC" w14:textId="4604BD84"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2928" w:type="dxa"/>
            <w:vAlign w:val="center"/>
            <w:hideMark/>
          </w:tcPr>
          <w:p w14:paraId="3399830F" w14:textId="4961089A"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504" w:type="dxa"/>
            <w:noWrap/>
            <w:vAlign w:val="center"/>
            <w:hideMark/>
          </w:tcPr>
          <w:p w14:paraId="2345AA39" w14:textId="02470B2C"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957" w:type="dxa"/>
            <w:vAlign w:val="center"/>
            <w:hideMark/>
          </w:tcPr>
          <w:p w14:paraId="42A00308" w14:textId="4106B895"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6238C73A" w14:textId="77777777" w:rsidTr="003B3541">
        <w:trPr>
          <w:trHeight w:val="657"/>
        </w:trPr>
        <w:tc>
          <w:tcPr>
            <w:tcW w:w="3114" w:type="dxa"/>
            <w:noWrap/>
            <w:hideMark/>
          </w:tcPr>
          <w:p w14:paraId="7B82DC38"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INE/CG111/2022</w:t>
            </w:r>
          </w:p>
        </w:tc>
        <w:tc>
          <w:tcPr>
            <w:tcW w:w="2928" w:type="dxa"/>
            <w:hideMark/>
          </w:tcPr>
          <w:p w14:paraId="66475617"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formal: Conclusión 5.15-C1-PVEM-JL</w:t>
            </w:r>
          </w:p>
        </w:tc>
        <w:tc>
          <w:tcPr>
            <w:tcW w:w="1504" w:type="dxa"/>
            <w:noWrap/>
            <w:hideMark/>
          </w:tcPr>
          <w:p w14:paraId="59BE9309" w14:textId="77777777" w:rsidR="003B3541" w:rsidRPr="003B3541" w:rsidRDefault="003B3541" w:rsidP="002B28EF">
            <w:pPr>
              <w:jc w:val="center"/>
              <w:rPr>
                <w:rFonts w:asciiTheme="majorHAnsi" w:eastAsia="Times New Roman" w:hAnsiTheme="majorHAnsi" w:cstheme="majorHAnsi"/>
                <w:b/>
                <w:color w:val="595959" w:themeColor="text1" w:themeTint="A6"/>
                <w:sz w:val="20"/>
                <w:szCs w:val="20"/>
              </w:rPr>
            </w:pPr>
            <w:r w:rsidRPr="003B3541">
              <w:rPr>
                <w:rFonts w:asciiTheme="majorHAnsi" w:eastAsia="Times New Roman" w:hAnsiTheme="majorHAnsi" w:cstheme="majorHAnsi"/>
                <w:b/>
                <w:color w:val="595959" w:themeColor="text1" w:themeTint="A6"/>
                <w:sz w:val="20"/>
                <w:szCs w:val="20"/>
              </w:rPr>
              <w:t>$868.60</w:t>
            </w:r>
          </w:p>
        </w:tc>
        <w:tc>
          <w:tcPr>
            <w:tcW w:w="1957" w:type="dxa"/>
            <w:noWrap/>
            <w:hideMark/>
          </w:tcPr>
          <w:p w14:paraId="7F1BA292"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$868.60</w:t>
            </w:r>
          </w:p>
        </w:tc>
      </w:tr>
    </w:tbl>
    <w:p w14:paraId="4DA3DE25" w14:textId="77777777" w:rsidR="00893770" w:rsidRPr="00BF6714" w:rsidRDefault="00893770" w:rsidP="00893770">
      <w:pPr>
        <w:pStyle w:val="Sinespaciado"/>
        <w:jc w:val="both"/>
        <w:rPr>
          <w:rFonts w:asciiTheme="majorHAnsi" w:hAnsiTheme="majorHAnsi" w:cstheme="majorHAnsi"/>
          <w:b/>
          <w:color w:val="595959" w:themeColor="text1" w:themeTint="A6"/>
          <w:sz w:val="24"/>
          <w:szCs w:val="24"/>
        </w:rPr>
      </w:pPr>
    </w:p>
    <w:p w14:paraId="228E098F" w14:textId="77777777" w:rsidR="00893770" w:rsidRPr="00BF6714" w:rsidRDefault="00893770" w:rsidP="00893770">
      <w:pPr>
        <w:pStyle w:val="Sinespaciado"/>
        <w:jc w:val="both"/>
        <w:rPr>
          <w:rFonts w:asciiTheme="majorHAnsi" w:hAnsiTheme="majorHAnsi" w:cstheme="majorHAnsi"/>
          <w:b/>
          <w:color w:val="595959" w:themeColor="text1" w:themeTint="A6"/>
          <w:sz w:val="24"/>
          <w:szCs w:val="24"/>
        </w:rPr>
      </w:pPr>
      <w:r w:rsidRPr="00BF6714">
        <w:rPr>
          <w:rFonts w:asciiTheme="majorHAnsi" w:hAnsiTheme="majorHAnsi" w:cstheme="majorHAnsi"/>
          <w:b/>
          <w:color w:val="595959" w:themeColor="text1" w:themeTint="A6"/>
          <w:sz w:val="24"/>
          <w:szCs w:val="24"/>
        </w:rPr>
        <w:t>MOVIMIENTO CIUDADANO</w:t>
      </w:r>
    </w:p>
    <w:tbl>
      <w:tblPr>
        <w:tblStyle w:val="Tablaconcuadrcula"/>
        <w:tblW w:w="9507"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3114"/>
        <w:gridCol w:w="2938"/>
        <w:gridCol w:w="1502"/>
        <w:gridCol w:w="1953"/>
      </w:tblGrid>
      <w:tr w:rsidR="003B3541" w:rsidRPr="003B3541" w14:paraId="22675EBA" w14:textId="77777777" w:rsidTr="003B3541">
        <w:trPr>
          <w:trHeight w:val="333"/>
        </w:trPr>
        <w:tc>
          <w:tcPr>
            <w:tcW w:w="3114" w:type="dxa"/>
            <w:vAlign w:val="center"/>
            <w:hideMark/>
          </w:tcPr>
          <w:p w14:paraId="40140CEC" w14:textId="65110CAE"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2938" w:type="dxa"/>
            <w:vAlign w:val="center"/>
            <w:hideMark/>
          </w:tcPr>
          <w:p w14:paraId="5C407F57" w14:textId="24D5BB6E"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502" w:type="dxa"/>
            <w:noWrap/>
            <w:vAlign w:val="center"/>
            <w:hideMark/>
          </w:tcPr>
          <w:p w14:paraId="316222FE" w14:textId="07C9A6C2"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953" w:type="dxa"/>
            <w:vAlign w:val="center"/>
            <w:hideMark/>
          </w:tcPr>
          <w:p w14:paraId="1CE543D1" w14:textId="01DF5BF1" w:rsidR="003B3541" w:rsidRPr="003B3541" w:rsidRDefault="003B3541" w:rsidP="003B3541">
            <w:pPr>
              <w:shd w:val="clear" w:color="auto" w:fill="FFFFFF" w:themeFill="background1"/>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6E4B6CFC" w14:textId="77777777" w:rsidTr="003B3541">
        <w:trPr>
          <w:trHeight w:val="623"/>
        </w:trPr>
        <w:tc>
          <w:tcPr>
            <w:tcW w:w="3114" w:type="dxa"/>
            <w:noWrap/>
            <w:vAlign w:val="center"/>
            <w:hideMark/>
          </w:tcPr>
          <w:p w14:paraId="7693F75A"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INE/CG112/2022</w:t>
            </w:r>
          </w:p>
        </w:tc>
        <w:tc>
          <w:tcPr>
            <w:tcW w:w="2938" w:type="dxa"/>
            <w:vAlign w:val="center"/>
            <w:hideMark/>
          </w:tcPr>
          <w:p w14:paraId="258537E6"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formal: Conclusión 6.15-C3-MC-JL.</w:t>
            </w:r>
          </w:p>
        </w:tc>
        <w:tc>
          <w:tcPr>
            <w:tcW w:w="1502" w:type="dxa"/>
            <w:noWrap/>
            <w:vAlign w:val="center"/>
            <w:hideMark/>
          </w:tcPr>
          <w:p w14:paraId="02BE444E"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$868.80</w:t>
            </w:r>
          </w:p>
        </w:tc>
        <w:tc>
          <w:tcPr>
            <w:tcW w:w="1953" w:type="dxa"/>
            <w:vMerge w:val="restart"/>
            <w:noWrap/>
            <w:vAlign w:val="center"/>
            <w:hideMark/>
          </w:tcPr>
          <w:p w14:paraId="584F1E54"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$24,427.28</w:t>
            </w:r>
          </w:p>
        </w:tc>
      </w:tr>
      <w:tr w:rsidR="003B3541" w:rsidRPr="003B3541" w14:paraId="15B1D0EF" w14:textId="77777777" w:rsidTr="003B3541">
        <w:trPr>
          <w:trHeight w:val="694"/>
        </w:trPr>
        <w:tc>
          <w:tcPr>
            <w:tcW w:w="3114" w:type="dxa"/>
            <w:vMerge w:val="restart"/>
            <w:noWrap/>
            <w:vAlign w:val="center"/>
            <w:hideMark/>
          </w:tcPr>
          <w:p w14:paraId="6C987CEA"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INE/CG1776/2021</w:t>
            </w:r>
          </w:p>
          <w:p w14:paraId="30FD1592"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Impugnada</w:t>
            </w:r>
          </w:p>
          <w:p w14:paraId="78313F8D"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SG-RAP-113/2021</w:t>
            </w:r>
          </w:p>
          <w:p w14:paraId="1460094C"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CONCLUSIONES CONFIRMADAS</w:t>
            </w:r>
          </w:p>
          <w:p w14:paraId="435172DD"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Oficio INE/DJ/2583/2022</w:t>
            </w:r>
          </w:p>
          <w:p w14:paraId="26B0625A"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09 marzo 2022</w:t>
            </w:r>
          </w:p>
        </w:tc>
        <w:tc>
          <w:tcPr>
            <w:tcW w:w="2938" w:type="dxa"/>
            <w:vAlign w:val="center"/>
            <w:hideMark/>
          </w:tcPr>
          <w:p w14:paraId="57B9D6E8"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sustancial o de fondo: Conclusión 6_C2_JL.</w:t>
            </w:r>
          </w:p>
        </w:tc>
        <w:tc>
          <w:tcPr>
            <w:tcW w:w="1502" w:type="dxa"/>
            <w:noWrap/>
            <w:vAlign w:val="center"/>
            <w:hideMark/>
          </w:tcPr>
          <w:p w14:paraId="0F7675AD"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$23,200.00</w:t>
            </w:r>
          </w:p>
        </w:tc>
        <w:tc>
          <w:tcPr>
            <w:tcW w:w="1953" w:type="dxa"/>
            <w:vMerge/>
            <w:noWrap/>
            <w:vAlign w:val="center"/>
            <w:hideMark/>
          </w:tcPr>
          <w:p w14:paraId="4E8D16D5"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r>
      <w:tr w:rsidR="003B3541" w:rsidRPr="003B3541" w14:paraId="40B9F4FB" w14:textId="77777777" w:rsidTr="003B3541">
        <w:trPr>
          <w:trHeight w:val="704"/>
        </w:trPr>
        <w:tc>
          <w:tcPr>
            <w:tcW w:w="3114" w:type="dxa"/>
            <w:vMerge/>
            <w:vAlign w:val="center"/>
            <w:hideMark/>
          </w:tcPr>
          <w:p w14:paraId="2EA4DDD6"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c>
          <w:tcPr>
            <w:tcW w:w="2938" w:type="dxa"/>
            <w:vAlign w:val="center"/>
            <w:hideMark/>
          </w:tcPr>
          <w:p w14:paraId="05DF20CE"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sustancial o de fondo: Conclusión 6_C3_JL.</w:t>
            </w:r>
          </w:p>
        </w:tc>
        <w:tc>
          <w:tcPr>
            <w:tcW w:w="1502" w:type="dxa"/>
            <w:noWrap/>
            <w:vAlign w:val="center"/>
            <w:hideMark/>
          </w:tcPr>
          <w:p w14:paraId="5BFA2BF1"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$358.48</w:t>
            </w:r>
          </w:p>
        </w:tc>
        <w:tc>
          <w:tcPr>
            <w:tcW w:w="1953" w:type="dxa"/>
            <w:vMerge/>
            <w:vAlign w:val="center"/>
            <w:hideMark/>
          </w:tcPr>
          <w:p w14:paraId="2774A3BB"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r>
    </w:tbl>
    <w:p w14:paraId="395B1205" w14:textId="77777777" w:rsidR="00893770" w:rsidRDefault="00893770" w:rsidP="00893770">
      <w:pPr>
        <w:pStyle w:val="Sinespaciado"/>
        <w:jc w:val="both"/>
        <w:rPr>
          <w:rFonts w:asciiTheme="majorHAnsi" w:eastAsia="Verdana" w:hAnsiTheme="majorHAnsi" w:cstheme="majorHAnsi"/>
          <w:b/>
          <w:color w:val="595959" w:themeColor="text1" w:themeTint="A6"/>
          <w:kern w:val="1"/>
          <w:sz w:val="24"/>
          <w:szCs w:val="24"/>
          <w:lang w:val="es-ES_tradnl"/>
        </w:rPr>
      </w:pPr>
    </w:p>
    <w:p w14:paraId="75CF24ED" w14:textId="200F9887" w:rsidR="00893770" w:rsidRPr="003B3541" w:rsidRDefault="00893770" w:rsidP="00893770">
      <w:pPr>
        <w:pStyle w:val="Sinespaciado"/>
        <w:jc w:val="both"/>
        <w:rPr>
          <w:rFonts w:asciiTheme="majorHAnsi" w:eastAsia="Times New Roman" w:hAnsiTheme="majorHAnsi" w:cstheme="majorHAnsi"/>
          <w:b/>
          <w:bCs/>
          <w:color w:val="595959" w:themeColor="text1" w:themeTint="A6"/>
          <w:sz w:val="20"/>
          <w:szCs w:val="20"/>
          <w:lang w:eastAsia="es-MX"/>
        </w:rPr>
      </w:pPr>
      <w:r w:rsidRPr="00BF6714">
        <w:rPr>
          <w:rFonts w:asciiTheme="majorHAnsi" w:eastAsia="Verdana" w:hAnsiTheme="majorHAnsi" w:cstheme="majorHAnsi"/>
          <w:b/>
          <w:color w:val="595959" w:themeColor="text1" w:themeTint="A6"/>
          <w:kern w:val="1"/>
          <w:sz w:val="24"/>
          <w:szCs w:val="24"/>
          <w:lang w:val="es-ES_tradnl"/>
        </w:rPr>
        <w:t>MORENA</w:t>
      </w:r>
    </w:p>
    <w:tbl>
      <w:tblPr>
        <w:tblStyle w:val="Tablaconcuadrcula"/>
        <w:tblW w:w="93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965"/>
        <w:gridCol w:w="3988"/>
        <w:gridCol w:w="1624"/>
        <w:gridCol w:w="1786"/>
      </w:tblGrid>
      <w:tr w:rsidR="003B3541" w:rsidRPr="003B3541" w14:paraId="6FDF514C" w14:textId="77777777" w:rsidTr="003B3541">
        <w:trPr>
          <w:trHeight w:val="307"/>
        </w:trPr>
        <w:tc>
          <w:tcPr>
            <w:tcW w:w="1965" w:type="dxa"/>
            <w:vAlign w:val="center"/>
            <w:hideMark/>
          </w:tcPr>
          <w:p w14:paraId="77CF9BFE" w14:textId="08964E4E"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3988" w:type="dxa"/>
            <w:vAlign w:val="center"/>
            <w:hideMark/>
          </w:tcPr>
          <w:p w14:paraId="72A06132" w14:textId="7B589AF4"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624" w:type="dxa"/>
            <w:noWrap/>
            <w:vAlign w:val="center"/>
            <w:hideMark/>
          </w:tcPr>
          <w:p w14:paraId="0DBDBA2C" w14:textId="7DD1C13B"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786" w:type="dxa"/>
            <w:vAlign w:val="center"/>
            <w:hideMark/>
          </w:tcPr>
          <w:p w14:paraId="429BD8F7" w14:textId="55D82F9E"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6831AE7E" w14:textId="77777777" w:rsidTr="003B3541">
        <w:trPr>
          <w:trHeight w:val="276"/>
        </w:trPr>
        <w:tc>
          <w:tcPr>
            <w:tcW w:w="1965" w:type="dxa"/>
            <w:vMerge w:val="restart"/>
            <w:noWrap/>
            <w:vAlign w:val="center"/>
            <w:hideMark/>
          </w:tcPr>
          <w:p w14:paraId="329BF2D1"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INE/CG1776/2021</w:t>
            </w:r>
          </w:p>
          <w:p w14:paraId="70CD5EC0"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Impugnada</w:t>
            </w:r>
          </w:p>
          <w:p w14:paraId="11B8CFB5"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SG-RAP-112/2021</w:t>
            </w:r>
          </w:p>
          <w:p w14:paraId="7A051237"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SE DESECHA</w:t>
            </w:r>
          </w:p>
          <w:p w14:paraId="12672EDB"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Oficio</w:t>
            </w:r>
          </w:p>
          <w:p w14:paraId="1B7D52F0"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INE/DJ/2583/2022</w:t>
            </w:r>
          </w:p>
          <w:p w14:paraId="31E390B0" w14:textId="77777777" w:rsidR="003B3541" w:rsidRPr="003B3541" w:rsidRDefault="003B3541" w:rsidP="002B28EF">
            <w:pPr>
              <w:jc w:val="center"/>
              <w:rPr>
                <w:rFonts w:asciiTheme="majorHAnsi" w:eastAsia="Times New Roman" w:hAnsiTheme="majorHAnsi" w:cstheme="majorHAnsi"/>
                <w:bCs/>
                <w:color w:val="595959" w:themeColor="text1" w:themeTint="A6"/>
                <w:sz w:val="20"/>
                <w:szCs w:val="20"/>
              </w:rPr>
            </w:pPr>
            <w:r w:rsidRPr="003B3541">
              <w:rPr>
                <w:rFonts w:asciiTheme="majorHAnsi" w:eastAsia="Times New Roman" w:hAnsiTheme="majorHAnsi" w:cstheme="majorHAnsi"/>
                <w:bCs/>
                <w:color w:val="595959" w:themeColor="text1" w:themeTint="A6"/>
                <w:sz w:val="20"/>
                <w:szCs w:val="20"/>
              </w:rPr>
              <w:t>09 marzo 2022</w:t>
            </w:r>
          </w:p>
        </w:tc>
        <w:tc>
          <w:tcPr>
            <w:tcW w:w="3988" w:type="dxa"/>
            <w:vAlign w:val="center"/>
            <w:hideMark/>
          </w:tcPr>
          <w:p w14:paraId="02327F11"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sustancial o de fondo: Conclusión 7_C6_JL.</w:t>
            </w:r>
          </w:p>
        </w:tc>
        <w:tc>
          <w:tcPr>
            <w:tcW w:w="1624" w:type="dxa"/>
            <w:noWrap/>
            <w:vAlign w:val="center"/>
            <w:hideMark/>
          </w:tcPr>
          <w:p w14:paraId="66415B75"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$896.20</w:t>
            </w:r>
          </w:p>
        </w:tc>
        <w:tc>
          <w:tcPr>
            <w:tcW w:w="1786" w:type="dxa"/>
            <w:vMerge w:val="restart"/>
            <w:noWrap/>
            <w:vAlign w:val="center"/>
            <w:hideMark/>
          </w:tcPr>
          <w:p w14:paraId="745E7EC1"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$1,648.39</w:t>
            </w:r>
          </w:p>
        </w:tc>
      </w:tr>
      <w:tr w:rsidR="003B3541" w:rsidRPr="003B3541" w14:paraId="52C8642B" w14:textId="77777777" w:rsidTr="003B3541">
        <w:trPr>
          <w:trHeight w:val="409"/>
        </w:trPr>
        <w:tc>
          <w:tcPr>
            <w:tcW w:w="1965" w:type="dxa"/>
            <w:vMerge/>
            <w:vAlign w:val="center"/>
            <w:hideMark/>
          </w:tcPr>
          <w:p w14:paraId="7CE7430B"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c>
          <w:tcPr>
            <w:tcW w:w="3988" w:type="dxa"/>
            <w:vAlign w:val="center"/>
            <w:hideMark/>
          </w:tcPr>
          <w:p w14:paraId="4F0404D7"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sustancial o de fondo: Conclusión 7_C1_JL.</w:t>
            </w:r>
          </w:p>
        </w:tc>
        <w:tc>
          <w:tcPr>
            <w:tcW w:w="1624" w:type="dxa"/>
            <w:noWrap/>
            <w:vAlign w:val="center"/>
            <w:hideMark/>
          </w:tcPr>
          <w:p w14:paraId="683A9215"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$358.48</w:t>
            </w:r>
          </w:p>
        </w:tc>
        <w:tc>
          <w:tcPr>
            <w:tcW w:w="1786" w:type="dxa"/>
            <w:vMerge/>
            <w:vAlign w:val="center"/>
            <w:hideMark/>
          </w:tcPr>
          <w:p w14:paraId="2A0311A3"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r>
      <w:tr w:rsidR="003B3541" w:rsidRPr="003B3541" w14:paraId="2914ED13" w14:textId="77777777" w:rsidTr="003B3541">
        <w:trPr>
          <w:trHeight w:val="538"/>
        </w:trPr>
        <w:tc>
          <w:tcPr>
            <w:tcW w:w="1965" w:type="dxa"/>
            <w:vMerge/>
            <w:vAlign w:val="center"/>
            <w:hideMark/>
          </w:tcPr>
          <w:p w14:paraId="5D08510B"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c>
          <w:tcPr>
            <w:tcW w:w="3988" w:type="dxa"/>
            <w:vMerge w:val="restart"/>
            <w:vAlign w:val="center"/>
            <w:hideMark/>
          </w:tcPr>
          <w:p w14:paraId="231A04F7"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 Faltas de carácter sustancial o de fondo: Conclusiones 7_C2_JL y 7_C3_JL.</w:t>
            </w:r>
          </w:p>
        </w:tc>
        <w:tc>
          <w:tcPr>
            <w:tcW w:w="1624" w:type="dxa"/>
            <w:noWrap/>
            <w:vAlign w:val="center"/>
            <w:hideMark/>
          </w:tcPr>
          <w:p w14:paraId="383D35C6"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$292.04</w:t>
            </w:r>
          </w:p>
        </w:tc>
        <w:tc>
          <w:tcPr>
            <w:tcW w:w="1786" w:type="dxa"/>
            <w:vMerge/>
            <w:vAlign w:val="center"/>
            <w:hideMark/>
          </w:tcPr>
          <w:p w14:paraId="1F44AFB1"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r>
      <w:tr w:rsidR="003B3541" w:rsidRPr="003B3541" w14:paraId="448F3A40" w14:textId="77777777" w:rsidTr="003B3541">
        <w:trPr>
          <w:trHeight w:val="426"/>
        </w:trPr>
        <w:tc>
          <w:tcPr>
            <w:tcW w:w="1965" w:type="dxa"/>
            <w:vMerge/>
            <w:vAlign w:val="center"/>
            <w:hideMark/>
          </w:tcPr>
          <w:p w14:paraId="465D86FF"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c>
          <w:tcPr>
            <w:tcW w:w="3988" w:type="dxa"/>
            <w:vMerge/>
            <w:vAlign w:val="center"/>
            <w:hideMark/>
          </w:tcPr>
          <w:p w14:paraId="0D10BAE2"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p>
        </w:tc>
        <w:tc>
          <w:tcPr>
            <w:tcW w:w="1624" w:type="dxa"/>
            <w:noWrap/>
            <w:vAlign w:val="center"/>
            <w:hideMark/>
          </w:tcPr>
          <w:p w14:paraId="55DE2633"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$101.67</w:t>
            </w:r>
          </w:p>
        </w:tc>
        <w:tc>
          <w:tcPr>
            <w:tcW w:w="1786" w:type="dxa"/>
            <w:vMerge/>
            <w:vAlign w:val="center"/>
            <w:hideMark/>
          </w:tcPr>
          <w:p w14:paraId="466C51E9"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r>
    </w:tbl>
    <w:p w14:paraId="45BA8496" w14:textId="77777777" w:rsidR="00893770" w:rsidRPr="00BF6714" w:rsidRDefault="00893770" w:rsidP="00893770">
      <w:pPr>
        <w:pStyle w:val="Sinespaciado"/>
        <w:jc w:val="both"/>
        <w:rPr>
          <w:rFonts w:asciiTheme="majorHAnsi" w:eastAsia="Verdana" w:hAnsiTheme="majorHAnsi" w:cstheme="majorHAnsi"/>
          <w:color w:val="595959" w:themeColor="text1" w:themeTint="A6"/>
          <w:kern w:val="1"/>
          <w:sz w:val="24"/>
          <w:szCs w:val="24"/>
          <w:lang w:val="es-ES_tradnl"/>
        </w:rPr>
      </w:pPr>
    </w:p>
    <w:p w14:paraId="26B6BABF" w14:textId="77777777" w:rsidR="00893770" w:rsidRPr="00BF6714" w:rsidRDefault="00893770" w:rsidP="00893770">
      <w:pPr>
        <w:jc w:val="both"/>
        <w:rPr>
          <w:rFonts w:asciiTheme="majorHAnsi" w:eastAsia="Verdana" w:hAnsiTheme="majorHAnsi" w:cstheme="majorHAnsi"/>
          <w:b/>
          <w:color w:val="595959" w:themeColor="text1" w:themeTint="A6"/>
          <w:lang w:val="es-ES_tradnl"/>
        </w:rPr>
      </w:pPr>
      <w:r w:rsidRPr="00BF6714">
        <w:rPr>
          <w:rFonts w:asciiTheme="majorHAnsi" w:eastAsia="Verdana" w:hAnsiTheme="majorHAnsi" w:cstheme="majorHAnsi"/>
          <w:b/>
          <w:color w:val="595959" w:themeColor="text1" w:themeTint="A6"/>
          <w:lang w:val="es-ES_tradnl"/>
        </w:rPr>
        <w:t>FUTURO</w:t>
      </w:r>
    </w:p>
    <w:tbl>
      <w:tblPr>
        <w:tblStyle w:val="Tablaconcuadrcula"/>
        <w:tblW w:w="937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071"/>
        <w:gridCol w:w="3884"/>
        <w:gridCol w:w="1612"/>
        <w:gridCol w:w="1811"/>
      </w:tblGrid>
      <w:tr w:rsidR="003B3541" w:rsidRPr="003B3541" w14:paraId="6A3671B7" w14:textId="77777777" w:rsidTr="003B3541">
        <w:trPr>
          <w:trHeight w:val="256"/>
        </w:trPr>
        <w:tc>
          <w:tcPr>
            <w:tcW w:w="2071" w:type="dxa"/>
            <w:vAlign w:val="center"/>
          </w:tcPr>
          <w:p w14:paraId="334868DB" w14:textId="73B7E2FE"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3884" w:type="dxa"/>
            <w:vAlign w:val="center"/>
          </w:tcPr>
          <w:p w14:paraId="7BEB6F6C" w14:textId="4C20FDD3"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612" w:type="dxa"/>
            <w:vAlign w:val="center"/>
            <w:hideMark/>
          </w:tcPr>
          <w:p w14:paraId="121E8895" w14:textId="765700FF"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811" w:type="dxa"/>
            <w:vAlign w:val="center"/>
            <w:hideMark/>
          </w:tcPr>
          <w:p w14:paraId="386A89D5" w14:textId="3A99792F"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640EB383" w14:textId="77777777" w:rsidTr="003B3541">
        <w:trPr>
          <w:trHeight w:val="759"/>
        </w:trPr>
        <w:tc>
          <w:tcPr>
            <w:tcW w:w="2071" w:type="dxa"/>
            <w:vAlign w:val="center"/>
          </w:tcPr>
          <w:p w14:paraId="5A892898"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lang w:val="it-IT"/>
              </w:rPr>
            </w:pPr>
            <w:r w:rsidRPr="003B3541">
              <w:rPr>
                <w:rFonts w:asciiTheme="majorHAnsi" w:eastAsia="Times New Roman" w:hAnsiTheme="majorHAnsi" w:cstheme="majorHAnsi"/>
                <w:color w:val="595959" w:themeColor="text1" w:themeTint="A6"/>
                <w:sz w:val="20"/>
                <w:szCs w:val="20"/>
                <w:lang w:val="it-IT"/>
              </w:rPr>
              <w:t>INE/CG1357/2021</w:t>
            </w:r>
          </w:p>
          <w:p w14:paraId="5AE73C63"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lang w:val="it-IT"/>
              </w:rPr>
            </w:pPr>
            <w:r w:rsidRPr="003B3541">
              <w:rPr>
                <w:rFonts w:asciiTheme="majorHAnsi" w:eastAsia="Times New Roman" w:hAnsiTheme="majorHAnsi" w:cstheme="majorHAnsi"/>
                <w:color w:val="595959" w:themeColor="text1" w:themeTint="A6"/>
                <w:sz w:val="20"/>
                <w:szCs w:val="20"/>
                <w:lang w:val="it-IT"/>
              </w:rPr>
              <w:t>INE/CG1696/2021</w:t>
            </w:r>
          </w:p>
          <w:p w14:paraId="740494C1"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lang w:val="it-IT"/>
              </w:rPr>
            </w:pPr>
            <w:r w:rsidRPr="003B3541">
              <w:rPr>
                <w:rFonts w:asciiTheme="majorHAnsi" w:eastAsia="Times New Roman" w:hAnsiTheme="majorHAnsi" w:cstheme="majorHAnsi"/>
                <w:color w:val="595959" w:themeColor="text1" w:themeTint="A6"/>
                <w:sz w:val="20"/>
                <w:szCs w:val="20"/>
                <w:lang w:val="it-IT"/>
              </w:rPr>
              <w:t>INE/CG1776/2021</w:t>
            </w:r>
          </w:p>
        </w:tc>
        <w:tc>
          <w:tcPr>
            <w:tcW w:w="3884" w:type="dxa"/>
            <w:vAlign w:val="center"/>
          </w:tcPr>
          <w:p w14:paraId="6ECB9471"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Diversas</w:t>
            </w:r>
          </w:p>
        </w:tc>
        <w:tc>
          <w:tcPr>
            <w:tcW w:w="1612" w:type="dxa"/>
            <w:noWrap/>
            <w:vAlign w:val="center"/>
          </w:tcPr>
          <w:p w14:paraId="130A9549"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$78,167.97</w:t>
            </w:r>
          </w:p>
        </w:tc>
        <w:tc>
          <w:tcPr>
            <w:tcW w:w="1811" w:type="dxa"/>
            <w:vMerge w:val="restart"/>
            <w:noWrap/>
            <w:vAlign w:val="center"/>
          </w:tcPr>
          <w:p w14:paraId="180DCA18"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$80,774.37</w:t>
            </w:r>
          </w:p>
        </w:tc>
      </w:tr>
      <w:tr w:rsidR="003B3541" w:rsidRPr="003B3541" w14:paraId="5985F618" w14:textId="77777777" w:rsidTr="003B3541">
        <w:trPr>
          <w:trHeight w:val="557"/>
        </w:trPr>
        <w:tc>
          <w:tcPr>
            <w:tcW w:w="2071" w:type="dxa"/>
            <w:vAlign w:val="center"/>
          </w:tcPr>
          <w:p w14:paraId="42CB9A5E"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INE/CG117/2022</w:t>
            </w:r>
          </w:p>
        </w:tc>
        <w:tc>
          <w:tcPr>
            <w:tcW w:w="3884" w:type="dxa"/>
            <w:vAlign w:val="center"/>
          </w:tcPr>
          <w:p w14:paraId="17EDF0FA"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3 faltas de carácter formal: Conclusiones 11.12.3-C1-FUT-JL, 11.12.3-C2-FUT-JL y 11.12.3-C5-FUT-JL.</w:t>
            </w:r>
          </w:p>
        </w:tc>
        <w:tc>
          <w:tcPr>
            <w:tcW w:w="1612" w:type="dxa"/>
            <w:noWrap/>
            <w:vAlign w:val="center"/>
          </w:tcPr>
          <w:p w14:paraId="1E425EB8"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$2,606.40</w:t>
            </w:r>
          </w:p>
        </w:tc>
        <w:tc>
          <w:tcPr>
            <w:tcW w:w="1811" w:type="dxa"/>
            <w:vMerge/>
            <w:noWrap/>
            <w:vAlign w:val="center"/>
          </w:tcPr>
          <w:p w14:paraId="73387FA6"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p>
        </w:tc>
      </w:tr>
    </w:tbl>
    <w:p w14:paraId="033EDB0D" w14:textId="77777777" w:rsidR="00893770" w:rsidRPr="00BF6714" w:rsidRDefault="00893770" w:rsidP="00893770">
      <w:pPr>
        <w:jc w:val="both"/>
        <w:rPr>
          <w:rFonts w:asciiTheme="majorHAnsi" w:hAnsiTheme="majorHAnsi" w:cstheme="majorHAnsi"/>
          <w:b/>
          <w:smallCaps/>
          <w:color w:val="595959" w:themeColor="text1" w:themeTint="A6"/>
        </w:rPr>
      </w:pPr>
    </w:p>
    <w:p w14:paraId="1D663D85" w14:textId="77777777" w:rsidR="00893770" w:rsidRPr="00BF6714" w:rsidRDefault="00893770" w:rsidP="00893770">
      <w:pPr>
        <w:jc w:val="both"/>
        <w:rPr>
          <w:rFonts w:asciiTheme="majorHAnsi" w:hAnsiTheme="majorHAnsi" w:cstheme="majorHAnsi"/>
          <w:color w:val="7030A0"/>
        </w:rPr>
      </w:pPr>
      <w:r w:rsidRPr="00BF6714">
        <w:rPr>
          <w:rFonts w:asciiTheme="majorHAnsi" w:hAnsiTheme="majorHAnsi" w:cstheme="majorHAnsi"/>
          <w:b/>
          <w:smallCaps/>
          <w:color w:val="7030A0"/>
        </w:rPr>
        <w:t>Deducidas en el mes de mayo</w:t>
      </w:r>
    </w:p>
    <w:p w14:paraId="7652C8D8" w14:textId="77777777" w:rsidR="00893770" w:rsidRPr="00BF6714" w:rsidRDefault="00893770" w:rsidP="00893770">
      <w:pPr>
        <w:pStyle w:val="Sinespaciado"/>
        <w:jc w:val="both"/>
        <w:rPr>
          <w:rFonts w:asciiTheme="majorHAnsi" w:hAnsiTheme="majorHAnsi" w:cstheme="majorHAnsi"/>
          <w:b/>
          <w:color w:val="595959" w:themeColor="text1" w:themeTint="A6"/>
          <w:sz w:val="24"/>
          <w:szCs w:val="24"/>
        </w:rPr>
      </w:pPr>
    </w:p>
    <w:p w14:paraId="60EFF9C8" w14:textId="77777777" w:rsidR="00893770" w:rsidRPr="00BF6714" w:rsidRDefault="00893770" w:rsidP="00893770">
      <w:pPr>
        <w:pStyle w:val="Sinespaciado"/>
        <w:jc w:val="both"/>
        <w:rPr>
          <w:rFonts w:asciiTheme="majorHAnsi" w:eastAsia="Verdana" w:hAnsiTheme="majorHAnsi" w:cstheme="majorHAnsi"/>
          <w:color w:val="595959" w:themeColor="text1" w:themeTint="A6"/>
          <w:kern w:val="1"/>
          <w:sz w:val="24"/>
          <w:szCs w:val="24"/>
          <w:lang w:val="es-ES_tradnl"/>
        </w:rPr>
      </w:pPr>
      <w:r w:rsidRPr="00BF6714">
        <w:rPr>
          <w:rFonts w:asciiTheme="majorHAnsi" w:hAnsiTheme="majorHAnsi" w:cstheme="majorHAnsi"/>
          <w:b/>
          <w:color w:val="595959" w:themeColor="text1" w:themeTint="A6"/>
          <w:sz w:val="24"/>
          <w:szCs w:val="24"/>
        </w:rPr>
        <w:t xml:space="preserve">PARTIDO ACCIÓN NACIONAL </w:t>
      </w:r>
    </w:p>
    <w:tbl>
      <w:tblPr>
        <w:tblStyle w:val="Tablaconcuadrcula"/>
        <w:tblW w:w="946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963"/>
        <w:gridCol w:w="4198"/>
        <w:gridCol w:w="1654"/>
        <w:gridCol w:w="1653"/>
      </w:tblGrid>
      <w:tr w:rsidR="003B3541" w:rsidRPr="003B3541" w14:paraId="4D1937CA" w14:textId="77777777" w:rsidTr="003B3541">
        <w:trPr>
          <w:trHeight w:val="315"/>
        </w:trPr>
        <w:tc>
          <w:tcPr>
            <w:tcW w:w="1963" w:type="dxa"/>
            <w:vAlign w:val="center"/>
            <w:hideMark/>
          </w:tcPr>
          <w:p w14:paraId="663E8098" w14:textId="52051F6D" w:rsidR="003B3541" w:rsidRPr="003B3541" w:rsidRDefault="003B3541" w:rsidP="003B3541">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4198" w:type="dxa"/>
            <w:vAlign w:val="center"/>
            <w:hideMark/>
          </w:tcPr>
          <w:p w14:paraId="06D84421" w14:textId="19E1B59E" w:rsidR="003B3541" w:rsidRPr="003B3541" w:rsidRDefault="003B3541" w:rsidP="003B3541">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654" w:type="dxa"/>
            <w:noWrap/>
            <w:vAlign w:val="center"/>
            <w:hideMark/>
          </w:tcPr>
          <w:p w14:paraId="31BA5199" w14:textId="61C1AEE7" w:rsidR="003B3541" w:rsidRPr="003B3541" w:rsidRDefault="003B3541" w:rsidP="003B3541">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653" w:type="dxa"/>
            <w:vAlign w:val="center"/>
            <w:hideMark/>
          </w:tcPr>
          <w:p w14:paraId="53D9297B" w14:textId="18910908" w:rsidR="003B3541" w:rsidRPr="003B3541" w:rsidRDefault="003B3541" w:rsidP="003B3541">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74FE2F7D" w14:textId="77777777" w:rsidTr="003B3541">
        <w:trPr>
          <w:trHeight w:val="252"/>
        </w:trPr>
        <w:tc>
          <w:tcPr>
            <w:tcW w:w="1963" w:type="dxa"/>
            <w:noWrap/>
            <w:vAlign w:val="center"/>
            <w:hideMark/>
          </w:tcPr>
          <w:p w14:paraId="0DDDE41C"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INE/CG107/2022</w:t>
            </w:r>
          </w:p>
        </w:tc>
        <w:tc>
          <w:tcPr>
            <w:tcW w:w="4198" w:type="dxa"/>
            <w:vAlign w:val="center"/>
            <w:hideMark/>
          </w:tcPr>
          <w:p w14:paraId="1484BB00" w14:textId="4B26863E"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sustancial o de fondo: Conclusión 1.15-C1-PAN-JL.</w:t>
            </w:r>
          </w:p>
        </w:tc>
        <w:tc>
          <w:tcPr>
            <w:tcW w:w="1654" w:type="dxa"/>
            <w:noWrap/>
            <w:vAlign w:val="center"/>
            <w:hideMark/>
          </w:tcPr>
          <w:p w14:paraId="4306A4A6"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$274,312.05</w:t>
            </w:r>
          </w:p>
        </w:tc>
        <w:tc>
          <w:tcPr>
            <w:tcW w:w="1653" w:type="dxa"/>
            <w:noWrap/>
            <w:vAlign w:val="center"/>
            <w:hideMark/>
          </w:tcPr>
          <w:p w14:paraId="70E7503D"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$274,312.05</w:t>
            </w:r>
          </w:p>
        </w:tc>
      </w:tr>
    </w:tbl>
    <w:p w14:paraId="409C2FD1" w14:textId="77777777" w:rsidR="00893770" w:rsidRPr="00BF6714" w:rsidRDefault="00893770" w:rsidP="00893770">
      <w:pPr>
        <w:pStyle w:val="Sinespaciado"/>
        <w:jc w:val="both"/>
        <w:rPr>
          <w:rFonts w:asciiTheme="majorHAnsi" w:hAnsiTheme="majorHAnsi" w:cstheme="majorHAnsi"/>
          <w:b/>
          <w:color w:val="595959" w:themeColor="text1" w:themeTint="A6"/>
          <w:sz w:val="24"/>
          <w:szCs w:val="24"/>
        </w:rPr>
      </w:pPr>
    </w:p>
    <w:p w14:paraId="42E33FE4" w14:textId="77777777" w:rsidR="00893770" w:rsidRPr="00BF6714" w:rsidRDefault="00893770" w:rsidP="00893770">
      <w:pPr>
        <w:pStyle w:val="Sinespaciado"/>
        <w:jc w:val="both"/>
        <w:rPr>
          <w:rFonts w:asciiTheme="majorHAnsi" w:hAnsiTheme="majorHAnsi" w:cstheme="majorHAnsi"/>
          <w:b/>
          <w:color w:val="595959" w:themeColor="text1" w:themeTint="A6"/>
          <w:sz w:val="24"/>
          <w:szCs w:val="24"/>
        </w:rPr>
      </w:pPr>
      <w:r w:rsidRPr="00BF6714">
        <w:rPr>
          <w:rFonts w:asciiTheme="majorHAnsi" w:hAnsiTheme="majorHAnsi" w:cstheme="majorHAnsi"/>
          <w:b/>
          <w:color w:val="595959" w:themeColor="text1" w:themeTint="A6"/>
          <w:sz w:val="24"/>
          <w:szCs w:val="24"/>
        </w:rPr>
        <w:t xml:space="preserve">PARTIDO REVOLUCIONARIO INSTITUCIONAL </w:t>
      </w:r>
    </w:p>
    <w:tbl>
      <w:tblPr>
        <w:tblStyle w:val="Tablaconcuadrcula"/>
        <w:tblW w:w="943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980"/>
        <w:gridCol w:w="4047"/>
        <w:gridCol w:w="1668"/>
        <w:gridCol w:w="1744"/>
      </w:tblGrid>
      <w:tr w:rsidR="003B3541" w:rsidRPr="003B3541" w14:paraId="590EABB4" w14:textId="77777777" w:rsidTr="003B3541">
        <w:trPr>
          <w:trHeight w:val="716"/>
        </w:trPr>
        <w:tc>
          <w:tcPr>
            <w:tcW w:w="1980" w:type="dxa"/>
            <w:vAlign w:val="center"/>
            <w:hideMark/>
          </w:tcPr>
          <w:p w14:paraId="3DF3BD20" w14:textId="7C988078"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4047" w:type="dxa"/>
            <w:vAlign w:val="center"/>
            <w:hideMark/>
          </w:tcPr>
          <w:p w14:paraId="4AAB4878" w14:textId="75E015D3"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668" w:type="dxa"/>
            <w:noWrap/>
            <w:vAlign w:val="center"/>
            <w:hideMark/>
          </w:tcPr>
          <w:p w14:paraId="28080740" w14:textId="41DB2B2D"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744" w:type="dxa"/>
            <w:vAlign w:val="center"/>
            <w:hideMark/>
          </w:tcPr>
          <w:p w14:paraId="570AEC0E" w14:textId="6F9C4061"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5D0766BF" w14:textId="77777777" w:rsidTr="003B3541">
        <w:trPr>
          <w:trHeight w:val="556"/>
        </w:trPr>
        <w:tc>
          <w:tcPr>
            <w:tcW w:w="1980" w:type="dxa"/>
            <w:vMerge w:val="restart"/>
            <w:noWrap/>
            <w:vAlign w:val="center"/>
            <w:hideMark/>
          </w:tcPr>
          <w:p w14:paraId="378014A8"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INE/CG108/2022</w:t>
            </w:r>
          </w:p>
        </w:tc>
        <w:tc>
          <w:tcPr>
            <w:tcW w:w="4047" w:type="dxa"/>
            <w:vAlign w:val="center"/>
            <w:hideMark/>
          </w:tcPr>
          <w:p w14:paraId="47A55583"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3 faltas de carácter formal: Conclusiones 2.15-C3-PRI-JL, 2.15-C7-PRI-JL y 2.15-C9-PRI-JL.</w:t>
            </w:r>
          </w:p>
        </w:tc>
        <w:tc>
          <w:tcPr>
            <w:tcW w:w="1668" w:type="dxa"/>
            <w:noWrap/>
            <w:vAlign w:val="center"/>
            <w:hideMark/>
          </w:tcPr>
          <w:p w14:paraId="2CCE4C52"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$2,606.40</w:t>
            </w:r>
          </w:p>
        </w:tc>
        <w:tc>
          <w:tcPr>
            <w:tcW w:w="1744" w:type="dxa"/>
            <w:vMerge w:val="restart"/>
            <w:noWrap/>
            <w:vAlign w:val="center"/>
            <w:hideMark/>
          </w:tcPr>
          <w:p w14:paraId="0152B571"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r w:rsidRPr="003B3541">
              <w:rPr>
                <w:rFonts w:asciiTheme="majorHAnsi" w:eastAsia="Times New Roman" w:hAnsiTheme="majorHAnsi" w:cstheme="majorHAnsi"/>
                <w:b/>
                <w:bCs/>
                <w:color w:val="595959" w:themeColor="text1" w:themeTint="A6"/>
                <w:sz w:val="20"/>
                <w:szCs w:val="20"/>
              </w:rPr>
              <w:t>$169,137.76</w:t>
            </w:r>
          </w:p>
        </w:tc>
      </w:tr>
      <w:tr w:rsidR="003B3541" w:rsidRPr="003B3541" w14:paraId="3175BECE" w14:textId="77777777" w:rsidTr="003B3541">
        <w:trPr>
          <w:trHeight w:val="556"/>
        </w:trPr>
        <w:tc>
          <w:tcPr>
            <w:tcW w:w="1980" w:type="dxa"/>
            <w:vMerge/>
            <w:vAlign w:val="center"/>
            <w:hideMark/>
          </w:tcPr>
          <w:p w14:paraId="3FA931A2"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c>
          <w:tcPr>
            <w:tcW w:w="4047" w:type="dxa"/>
            <w:vAlign w:val="center"/>
            <w:hideMark/>
          </w:tcPr>
          <w:p w14:paraId="58E1EA3E"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 falta de carácter sustancial o de fondo: Conclusión 2.15-C2-PRI-JL.</w:t>
            </w:r>
          </w:p>
        </w:tc>
        <w:tc>
          <w:tcPr>
            <w:tcW w:w="1668" w:type="dxa"/>
            <w:noWrap/>
            <w:vAlign w:val="center"/>
            <w:hideMark/>
          </w:tcPr>
          <w:p w14:paraId="6DE436EB"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$166,531.36</w:t>
            </w:r>
          </w:p>
        </w:tc>
        <w:tc>
          <w:tcPr>
            <w:tcW w:w="1744" w:type="dxa"/>
            <w:vMerge/>
            <w:vAlign w:val="center"/>
            <w:hideMark/>
          </w:tcPr>
          <w:p w14:paraId="671BD2E0" w14:textId="77777777" w:rsidR="003B3541" w:rsidRPr="003B3541" w:rsidRDefault="003B3541" w:rsidP="002B28EF">
            <w:pPr>
              <w:jc w:val="center"/>
              <w:rPr>
                <w:rFonts w:asciiTheme="majorHAnsi" w:eastAsia="Times New Roman" w:hAnsiTheme="majorHAnsi" w:cstheme="majorHAnsi"/>
                <w:b/>
                <w:bCs/>
                <w:color w:val="595959" w:themeColor="text1" w:themeTint="A6"/>
                <w:sz w:val="20"/>
                <w:szCs w:val="20"/>
              </w:rPr>
            </w:pPr>
          </w:p>
        </w:tc>
      </w:tr>
    </w:tbl>
    <w:p w14:paraId="26064840" w14:textId="77777777" w:rsidR="0093049B" w:rsidRPr="00BF6714" w:rsidRDefault="0093049B" w:rsidP="00893770">
      <w:pPr>
        <w:jc w:val="both"/>
        <w:rPr>
          <w:rFonts w:asciiTheme="majorHAnsi" w:eastAsia="Verdana" w:hAnsiTheme="majorHAnsi" w:cstheme="majorHAnsi"/>
          <w:b/>
          <w:color w:val="595959" w:themeColor="text1" w:themeTint="A6"/>
          <w:lang w:val="es-ES_tradnl"/>
        </w:rPr>
      </w:pPr>
    </w:p>
    <w:p w14:paraId="6DEC90F2" w14:textId="77777777" w:rsidR="00893770" w:rsidRPr="00BF6714" w:rsidRDefault="00893770" w:rsidP="00893770">
      <w:pPr>
        <w:jc w:val="both"/>
        <w:rPr>
          <w:rFonts w:asciiTheme="majorHAnsi" w:eastAsia="Verdana" w:hAnsiTheme="majorHAnsi" w:cstheme="majorHAnsi"/>
          <w:b/>
          <w:color w:val="595959" w:themeColor="text1" w:themeTint="A6"/>
          <w:lang w:val="es-ES_tradnl"/>
        </w:rPr>
      </w:pPr>
      <w:r w:rsidRPr="00BF6714">
        <w:rPr>
          <w:rFonts w:asciiTheme="majorHAnsi" w:eastAsia="Verdana" w:hAnsiTheme="majorHAnsi" w:cstheme="majorHAnsi"/>
          <w:b/>
          <w:color w:val="595959" w:themeColor="text1" w:themeTint="A6"/>
          <w:lang w:val="es-ES_tradnl"/>
        </w:rPr>
        <w:t>FUTURO</w:t>
      </w:r>
    </w:p>
    <w:tbl>
      <w:tblPr>
        <w:tblStyle w:val="Tablaconcuadrcula"/>
        <w:tblW w:w="9505"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100"/>
        <w:gridCol w:w="3989"/>
        <w:gridCol w:w="1634"/>
        <w:gridCol w:w="1782"/>
      </w:tblGrid>
      <w:tr w:rsidR="003B3541" w:rsidRPr="003B3541" w14:paraId="66452947" w14:textId="77777777" w:rsidTr="003B3541">
        <w:trPr>
          <w:trHeight w:val="162"/>
        </w:trPr>
        <w:tc>
          <w:tcPr>
            <w:tcW w:w="2100" w:type="dxa"/>
            <w:vAlign w:val="center"/>
          </w:tcPr>
          <w:p w14:paraId="2DDA7A27" w14:textId="0934FE69"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RESOLUCIÓN</w:t>
            </w:r>
          </w:p>
        </w:tc>
        <w:tc>
          <w:tcPr>
            <w:tcW w:w="3989" w:type="dxa"/>
            <w:vAlign w:val="center"/>
          </w:tcPr>
          <w:p w14:paraId="318CEA02" w14:textId="07B89616"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CONDUCTA</w:t>
            </w:r>
          </w:p>
        </w:tc>
        <w:tc>
          <w:tcPr>
            <w:tcW w:w="1634" w:type="dxa"/>
            <w:vAlign w:val="center"/>
            <w:hideMark/>
          </w:tcPr>
          <w:p w14:paraId="05FA1F47" w14:textId="1060172D"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REDUCCIÓN</w:t>
            </w:r>
          </w:p>
        </w:tc>
        <w:tc>
          <w:tcPr>
            <w:tcW w:w="1782" w:type="dxa"/>
            <w:vAlign w:val="center"/>
            <w:hideMark/>
          </w:tcPr>
          <w:p w14:paraId="678EA462" w14:textId="47F13D86" w:rsidR="003B3541" w:rsidRPr="003B3541" w:rsidRDefault="003B3541" w:rsidP="002B28EF">
            <w:pPr>
              <w:jc w:val="center"/>
              <w:rPr>
                <w:rFonts w:asciiTheme="majorHAnsi" w:eastAsia="Times New Roman" w:hAnsiTheme="majorHAnsi" w:cstheme="majorHAnsi"/>
                <w:b/>
                <w:bCs/>
                <w:color w:val="595959" w:themeColor="text1" w:themeTint="A6"/>
                <w:sz w:val="20"/>
                <w:szCs w:val="20"/>
                <w:lang w:eastAsia="es-MX"/>
              </w:rPr>
            </w:pPr>
            <w:r w:rsidRPr="003B3541">
              <w:rPr>
                <w:rFonts w:asciiTheme="majorHAnsi" w:eastAsia="Times New Roman" w:hAnsiTheme="majorHAnsi" w:cstheme="majorHAnsi"/>
                <w:b/>
                <w:bCs/>
                <w:color w:val="595959" w:themeColor="text1" w:themeTint="A6"/>
                <w:sz w:val="20"/>
                <w:szCs w:val="20"/>
                <w:lang w:eastAsia="es-MX"/>
              </w:rPr>
              <w:t>MONTO TOTAL DE LA SANCIÓN</w:t>
            </w:r>
          </w:p>
        </w:tc>
      </w:tr>
      <w:tr w:rsidR="003B3541" w:rsidRPr="003B3541" w14:paraId="1F05308F" w14:textId="77777777" w:rsidTr="003B3541">
        <w:trPr>
          <w:trHeight w:val="709"/>
        </w:trPr>
        <w:tc>
          <w:tcPr>
            <w:tcW w:w="2100" w:type="dxa"/>
            <w:vAlign w:val="center"/>
          </w:tcPr>
          <w:p w14:paraId="64997252"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INE/CG1776/2021</w:t>
            </w:r>
          </w:p>
        </w:tc>
        <w:tc>
          <w:tcPr>
            <w:tcW w:w="3989" w:type="dxa"/>
            <w:vAlign w:val="center"/>
          </w:tcPr>
          <w:p w14:paraId="6DC396D7"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Diversas</w:t>
            </w:r>
          </w:p>
        </w:tc>
        <w:tc>
          <w:tcPr>
            <w:tcW w:w="1634" w:type="dxa"/>
            <w:noWrap/>
            <w:vAlign w:val="center"/>
          </w:tcPr>
          <w:p w14:paraId="037EBB42"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$28,576.60</w:t>
            </w:r>
          </w:p>
        </w:tc>
        <w:tc>
          <w:tcPr>
            <w:tcW w:w="1782" w:type="dxa"/>
            <w:noWrap/>
            <w:vAlign w:val="center"/>
          </w:tcPr>
          <w:p w14:paraId="2FE27DE9" w14:textId="77777777" w:rsidR="003B3541" w:rsidRPr="003B3541" w:rsidRDefault="003B3541" w:rsidP="002B28EF">
            <w:pPr>
              <w:jc w:val="center"/>
              <w:rPr>
                <w:rFonts w:asciiTheme="majorHAnsi" w:eastAsia="Times New Roman" w:hAnsiTheme="majorHAnsi" w:cstheme="majorHAnsi"/>
                <w:color w:val="595959" w:themeColor="text1" w:themeTint="A6"/>
                <w:sz w:val="20"/>
                <w:szCs w:val="20"/>
              </w:rPr>
            </w:pPr>
            <w:r w:rsidRPr="003B3541">
              <w:rPr>
                <w:rFonts w:asciiTheme="majorHAnsi" w:eastAsia="Times New Roman" w:hAnsiTheme="majorHAnsi" w:cstheme="majorHAnsi"/>
                <w:color w:val="595959" w:themeColor="text1" w:themeTint="A6"/>
                <w:sz w:val="20"/>
                <w:szCs w:val="20"/>
              </w:rPr>
              <w:t>$28,576.60</w:t>
            </w:r>
          </w:p>
        </w:tc>
      </w:tr>
    </w:tbl>
    <w:p w14:paraId="25249A6B" w14:textId="77777777" w:rsidR="00893770" w:rsidRPr="00BF6714" w:rsidRDefault="00893770" w:rsidP="00893770">
      <w:pPr>
        <w:jc w:val="both"/>
        <w:rPr>
          <w:rFonts w:asciiTheme="majorHAnsi" w:hAnsiTheme="majorHAnsi" w:cstheme="majorHAnsi"/>
          <w:b/>
          <w:smallCaps/>
          <w:color w:val="595959" w:themeColor="text1" w:themeTint="A6"/>
        </w:rPr>
      </w:pPr>
    </w:p>
    <w:p w14:paraId="74A4181D" w14:textId="1B4196EE" w:rsidR="0093049B" w:rsidRPr="00BF6714" w:rsidRDefault="0093049B" w:rsidP="0093049B">
      <w:pPr>
        <w:jc w:val="both"/>
        <w:rPr>
          <w:rFonts w:asciiTheme="majorHAnsi" w:hAnsiTheme="majorHAnsi" w:cstheme="majorHAnsi"/>
          <w:color w:val="7030A0"/>
        </w:rPr>
      </w:pPr>
      <w:r w:rsidRPr="00BF6714">
        <w:rPr>
          <w:rFonts w:asciiTheme="majorHAnsi" w:hAnsiTheme="majorHAnsi" w:cstheme="majorHAnsi"/>
          <w:b/>
          <w:smallCaps/>
          <w:color w:val="7030A0"/>
        </w:rPr>
        <w:t>Deducidas en el mes de julio</w:t>
      </w:r>
    </w:p>
    <w:p w14:paraId="22B0DB77" w14:textId="77777777" w:rsidR="0093049B" w:rsidRPr="00BF6714" w:rsidRDefault="0093049B" w:rsidP="0093049B">
      <w:pPr>
        <w:jc w:val="both"/>
        <w:rPr>
          <w:rFonts w:asciiTheme="majorHAnsi" w:hAnsiTheme="majorHAnsi" w:cstheme="majorHAnsi"/>
          <w:b/>
          <w:color w:val="595959" w:themeColor="text1" w:themeTint="A6"/>
        </w:rPr>
      </w:pPr>
    </w:p>
    <w:p w14:paraId="151A140B" w14:textId="77777777" w:rsidR="0093049B" w:rsidRPr="00BF6714" w:rsidRDefault="0093049B" w:rsidP="0093049B">
      <w:pPr>
        <w:jc w:val="both"/>
        <w:rPr>
          <w:rFonts w:asciiTheme="majorHAnsi" w:hAnsiTheme="majorHAnsi" w:cstheme="majorHAnsi"/>
          <w:b/>
          <w:color w:val="595959" w:themeColor="text1" w:themeTint="A6"/>
          <w:lang w:val="es-ES_tradnl"/>
        </w:rPr>
      </w:pPr>
      <w:r w:rsidRPr="00BF6714">
        <w:rPr>
          <w:rFonts w:asciiTheme="majorHAnsi" w:hAnsiTheme="majorHAnsi" w:cstheme="majorHAnsi"/>
          <w:b/>
          <w:color w:val="595959" w:themeColor="text1" w:themeTint="A6"/>
          <w:lang w:val="es-ES_tradnl"/>
        </w:rPr>
        <w:t>MORENA</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6"/>
        <w:gridCol w:w="1786"/>
        <w:gridCol w:w="2626"/>
        <w:gridCol w:w="1955"/>
      </w:tblGrid>
      <w:tr w:rsidR="0093049B" w:rsidRPr="003B3541" w14:paraId="2F8BFCBA" w14:textId="77777777" w:rsidTr="003B3541">
        <w:trPr>
          <w:trHeight w:val="540"/>
        </w:trPr>
        <w:tc>
          <w:tcPr>
            <w:tcW w:w="3096" w:type="dxa"/>
            <w:vAlign w:val="center"/>
            <w:hideMark/>
          </w:tcPr>
          <w:p w14:paraId="247FA351"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RESOLUCIÓN</w:t>
            </w:r>
          </w:p>
        </w:tc>
        <w:tc>
          <w:tcPr>
            <w:tcW w:w="1786" w:type="dxa"/>
            <w:hideMark/>
          </w:tcPr>
          <w:p w14:paraId="4FA9328A"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DESCUENTOS PROGRAMADOS</w:t>
            </w:r>
          </w:p>
          <w:p w14:paraId="2904C95A"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1/3</w:t>
            </w:r>
          </w:p>
        </w:tc>
        <w:tc>
          <w:tcPr>
            <w:tcW w:w="2626" w:type="dxa"/>
            <w:hideMark/>
          </w:tcPr>
          <w:p w14:paraId="37AD46C8" w14:textId="6A2F6C5E"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 xml:space="preserve">MONTO TOTAL A DISMINUIR </w:t>
            </w:r>
            <w:r w:rsidR="00395745" w:rsidRPr="003B3541">
              <w:rPr>
                <w:rFonts w:asciiTheme="majorHAnsi" w:hAnsiTheme="majorHAnsi" w:cstheme="majorHAnsi"/>
                <w:b/>
                <w:bCs/>
                <w:color w:val="595959" w:themeColor="text1" w:themeTint="A6"/>
                <w:sz w:val="20"/>
                <w:szCs w:val="20"/>
              </w:rPr>
              <w:t>DEL FINANCIAMIENTO</w:t>
            </w:r>
            <w:r w:rsidRPr="003B3541">
              <w:rPr>
                <w:rFonts w:asciiTheme="majorHAnsi" w:hAnsiTheme="majorHAnsi" w:cstheme="majorHAnsi"/>
                <w:b/>
                <w:bCs/>
                <w:color w:val="595959" w:themeColor="text1" w:themeTint="A6"/>
                <w:sz w:val="20"/>
                <w:szCs w:val="20"/>
              </w:rPr>
              <w:t xml:space="preserve"> PÚBLICO ORDINARIO</w:t>
            </w:r>
          </w:p>
        </w:tc>
        <w:tc>
          <w:tcPr>
            <w:tcW w:w="1955" w:type="dxa"/>
            <w:hideMark/>
          </w:tcPr>
          <w:p w14:paraId="0D812C45"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MONTO PENDIENTE POR EJECUTAR</w:t>
            </w:r>
          </w:p>
        </w:tc>
      </w:tr>
      <w:tr w:rsidR="00C83DF2" w:rsidRPr="003B3541" w14:paraId="15EC35E3" w14:textId="77777777" w:rsidTr="003B3541">
        <w:trPr>
          <w:trHeight w:val="889"/>
        </w:trPr>
        <w:tc>
          <w:tcPr>
            <w:tcW w:w="3096" w:type="dxa"/>
            <w:hideMark/>
          </w:tcPr>
          <w:p w14:paraId="286B451D" w14:textId="77777777" w:rsidR="00C83DF2" w:rsidRPr="003B3541" w:rsidRDefault="00C83DF2" w:rsidP="002B28EF">
            <w:pPr>
              <w:jc w:val="center"/>
              <w:rPr>
                <w:rFonts w:asciiTheme="majorHAnsi" w:hAnsiTheme="majorHAnsi" w:cstheme="majorHAnsi"/>
                <w:color w:val="595959" w:themeColor="text1" w:themeTint="A6"/>
                <w:sz w:val="20"/>
                <w:szCs w:val="20"/>
              </w:rPr>
            </w:pPr>
            <w:r w:rsidRPr="003B3541">
              <w:rPr>
                <w:rFonts w:asciiTheme="majorHAnsi" w:hAnsiTheme="majorHAnsi" w:cstheme="majorHAnsi"/>
                <w:color w:val="595959" w:themeColor="text1" w:themeTint="A6"/>
                <w:sz w:val="20"/>
                <w:szCs w:val="20"/>
              </w:rPr>
              <w:t>INE/CG113/2022</w:t>
            </w:r>
          </w:p>
          <w:p w14:paraId="36471F56" w14:textId="77777777" w:rsidR="00C83DF2" w:rsidRPr="003B3541" w:rsidRDefault="00C83DF2" w:rsidP="002B28EF">
            <w:pPr>
              <w:jc w:val="center"/>
              <w:rPr>
                <w:rFonts w:asciiTheme="majorHAnsi" w:hAnsiTheme="majorHAnsi" w:cstheme="majorHAnsi"/>
                <w:b/>
                <w:color w:val="595959" w:themeColor="text1" w:themeTint="A6"/>
                <w:sz w:val="20"/>
                <w:szCs w:val="20"/>
              </w:rPr>
            </w:pPr>
            <w:r w:rsidRPr="003B3541">
              <w:rPr>
                <w:rFonts w:asciiTheme="majorHAnsi" w:hAnsiTheme="majorHAnsi" w:cstheme="majorHAnsi"/>
                <w:b/>
                <w:color w:val="595959" w:themeColor="text1" w:themeTint="A6"/>
                <w:sz w:val="20"/>
                <w:szCs w:val="20"/>
              </w:rPr>
              <w:t>Impugnada SG-RAP-21/2022 y acumulados</w:t>
            </w:r>
          </w:p>
        </w:tc>
        <w:tc>
          <w:tcPr>
            <w:tcW w:w="1786" w:type="dxa"/>
            <w:noWrap/>
            <w:vAlign w:val="center"/>
            <w:hideMark/>
          </w:tcPr>
          <w:p w14:paraId="6189E9C0" w14:textId="77777777" w:rsidR="00C83DF2" w:rsidRPr="003B3541" w:rsidRDefault="00C83DF2" w:rsidP="002B28EF">
            <w:pPr>
              <w:jc w:val="center"/>
              <w:rPr>
                <w:rFonts w:asciiTheme="majorHAnsi" w:hAnsiTheme="majorHAnsi" w:cstheme="majorHAnsi"/>
                <w:color w:val="595959" w:themeColor="text1" w:themeTint="A6"/>
                <w:sz w:val="20"/>
                <w:szCs w:val="20"/>
              </w:rPr>
            </w:pPr>
            <w:r w:rsidRPr="003B3541">
              <w:rPr>
                <w:rFonts w:asciiTheme="majorHAnsi" w:hAnsiTheme="majorHAnsi" w:cstheme="majorHAnsi"/>
                <w:color w:val="595959" w:themeColor="text1" w:themeTint="A6"/>
                <w:sz w:val="20"/>
                <w:szCs w:val="20"/>
              </w:rPr>
              <w:t>JULIO</w:t>
            </w:r>
          </w:p>
        </w:tc>
        <w:tc>
          <w:tcPr>
            <w:tcW w:w="2626" w:type="dxa"/>
            <w:noWrap/>
          </w:tcPr>
          <w:p w14:paraId="02D95DD8" w14:textId="77777777" w:rsidR="00C83DF2" w:rsidRPr="003B3541" w:rsidRDefault="00C83DF2" w:rsidP="002B28EF">
            <w:pPr>
              <w:jc w:val="center"/>
              <w:rPr>
                <w:rFonts w:asciiTheme="majorHAnsi" w:hAnsiTheme="majorHAnsi" w:cstheme="majorHAnsi"/>
                <w:color w:val="595959" w:themeColor="text1" w:themeTint="A6"/>
                <w:sz w:val="20"/>
                <w:szCs w:val="20"/>
              </w:rPr>
            </w:pPr>
          </w:p>
          <w:p w14:paraId="67F1DAF1" w14:textId="77777777" w:rsidR="00C83DF2" w:rsidRPr="003B3541" w:rsidRDefault="00C83DF2" w:rsidP="002B28EF">
            <w:pPr>
              <w:jc w:val="center"/>
              <w:rPr>
                <w:rFonts w:asciiTheme="majorHAnsi" w:hAnsiTheme="majorHAnsi" w:cstheme="majorHAnsi"/>
                <w:b/>
                <w:color w:val="595959" w:themeColor="text1" w:themeTint="A6"/>
                <w:sz w:val="20"/>
                <w:szCs w:val="20"/>
              </w:rPr>
            </w:pPr>
            <w:r w:rsidRPr="003B3541">
              <w:rPr>
                <w:rFonts w:asciiTheme="majorHAnsi" w:hAnsiTheme="majorHAnsi" w:cstheme="majorHAnsi"/>
                <w:b/>
                <w:color w:val="595959" w:themeColor="text1" w:themeTint="A6"/>
                <w:sz w:val="20"/>
                <w:szCs w:val="20"/>
              </w:rPr>
              <w:t>$969,735.05</w:t>
            </w:r>
          </w:p>
        </w:tc>
        <w:tc>
          <w:tcPr>
            <w:tcW w:w="1955" w:type="dxa"/>
            <w:noWrap/>
            <w:vAlign w:val="center"/>
            <w:hideMark/>
          </w:tcPr>
          <w:p w14:paraId="44694797" w14:textId="77777777" w:rsidR="00C83DF2" w:rsidRPr="003B3541" w:rsidRDefault="00C83DF2"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color w:val="595959" w:themeColor="text1" w:themeTint="A6"/>
                <w:sz w:val="20"/>
                <w:szCs w:val="20"/>
              </w:rPr>
              <w:t>$1,618,035.11</w:t>
            </w:r>
          </w:p>
        </w:tc>
      </w:tr>
    </w:tbl>
    <w:p w14:paraId="63E61609" w14:textId="77777777" w:rsidR="0093049B" w:rsidRPr="00BF6714" w:rsidRDefault="0093049B" w:rsidP="0093049B">
      <w:pPr>
        <w:jc w:val="both"/>
        <w:rPr>
          <w:rFonts w:asciiTheme="majorHAnsi" w:hAnsiTheme="majorHAnsi" w:cstheme="majorHAnsi"/>
          <w:b/>
          <w:color w:val="595959" w:themeColor="text1" w:themeTint="A6"/>
        </w:rPr>
      </w:pPr>
    </w:p>
    <w:p w14:paraId="0373E342" w14:textId="0251D010" w:rsidR="0093049B" w:rsidRPr="00BF6714" w:rsidRDefault="0093049B" w:rsidP="0093049B">
      <w:pPr>
        <w:jc w:val="both"/>
        <w:rPr>
          <w:rFonts w:asciiTheme="majorHAnsi" w:hAnsiTheme="majorHAnsi" w:cstheme="majorHAnsi"/>
          <w:color w:val="7030A0"/>
        </w:rPr>
      </w:pPr>
      <w:r w:rsidRPr="00BF6714">
        <w:rPr>
          <w:rFonts w:asciiTheme="majorHAnsi" w:hAnsiTheme="majorHAnsi" w:cstheme="majorHAnsi"/>
          <w:b/>
          <w:smallCaps/>
          <w:color w:val="7030A0"/>
        </w:rPr>
        <w:t>Deducidas en el mes de agosto</w:t>
      </w:r>
    </w:p>
    <w:p w14:paraId="0165D5D1" w14:textId="77777777" w:rsidR="0093049B" w:rsidRPr="00BF6714" w:rsidRDefault="0093049B" w:rsidP="0093049B">
      <w:pPr>
        <w:jc w:val="both"/>
        <w:rPr>
          <w:rFonts w:asciiTheme="majorHAnsi" w:hAnsiTheme="majorHAnsi" w:cstheme="majorHAnsi"/>
          <w:b/>
          <w:color w:val="595959" w:themeColor="text1" w:themeTint="A6"/>
          <w:lang w:val="es-ES_tradnl"/>
        </w:rPr>
      </w:pPr>
    </w:p>
    <w:p w14:paraId="46C16207" w14:textId="75E02F28" w:rsidR="0093049B" w:rsidRPr="00BF6714" w:rsidRDefault="0093049B" w:rsidP="0093049B">
      <w:pPr>
        <w:jc w:val="both"/>
        <w:rPr>
          <w:rFonts w:asciiTheme="majorHAnsi" w:hAnsiTheme="majorHAnsi" w:cstheme="majorHAnsi"/>
          <w:b/>
          <w:color w:val="595959" w:themeColor="text1" w:themeTint="A6"/>
          <w:lang w:val="es-ES_tradnl"/>
        </w:rPr>
      </w:pPr>
      <w:r w:rsidRPr="00BF6714">
        <w:rPr>
          <w:rFonts w:asciiTheme="majorHAnsi" w:hAnsiTheme="majorHAnsi" w:cstheme="majorHAnsi"/>
          <w:b/>
          <w:color w:val="595959" w:themeColor="text1" w:themeTint="A6"/>
          <w:lang w:val="es-ES_tradnl"/>
        </w:rPr>
        <w:t>MORENA</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6"/>
        <w:gridCol w:w="1786"/>
        <w:gridCol w:w="2626"/>
        <w:gridCol w:w="1955"/>
      </w:tblGrid>
      <w:tr w:rsidR="0093049B" w:rsidRPr="003B3541" w14:paraId="2C94C8C2" w14:textId="77777777" w:rsidTr="003B3541">
        <w:trPr>
          <w:trHeight w:val="540"/>
        </w:trPr>
        <w:tc>
          <w:tcPr>
            <w:tcW w:w="3096" w:type="dxa"/>
            <w:vAlign w:val="center"/>
            <w:hideMark/>
          </w:tcPr>
          <w:p w14:paraId="03DA8448"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RESOLUCIÓN</w:t>
            </w:r>
          </w:p>
        </w:tc>
        <w:tc>
          <w:tcPr>
            <w:tcW w:w="1786" w:type="dxa"/>
            <w:vAlign w:val="center"/>
            <w:hideMark/>
          </w:tcPr>
          <w:p w14:paraId="71117A8C"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DESCUENTOS PROGRAMADOS</w:t>
            </w:r>
          </w:p>
          <w:p w14:paraId="46973622"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2/3</w:t>
            </w:r>
          </w:p>
        </w:tc>
        <w:tc>
          <w:tcPr>
            <w:tcW w:w="2626" w:type="dxa"/>
            <w:vAlign w:val="center"/>
            <w:hideMark/>
          </w:tcPr>
          <w:p w14:paraId="32049822" w14:textId="5185FD32"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 xml:space="preserve">MONTO TOTAL A DISMINUIR </w:t>
            </w:r>
            <w:r w:rsidR="00395745" w:rsidRPr="003B3541">
              <w:rPr>
                <w:rFonts w:asciiTheme="majorHAnsi" w:hAnsiTheme="majorHAnsi" w:cstheme="majorHAnsi"/>
                <w:b/>
                <w:bCs/>
                <w:color w:val="595959" w:themeColor="text1" w:themeTint="A6"/>
                <w:sz w:val="20"/>
                <w:szCs w:val="20"/>
              </w:rPr>
              <w:t>DEL FINANCIAMIENTO</w:t>
            </w:r>
            <w:r w:rsidRPr="003B3541">
              <w:rPr>
                <w:rFonts w:asciiTheme="majorHAnsi" w:hAnsiTheme="majorHAnsi" w:cstheme="majorHAnsi"/>
                <w:b/>
                <w:bCs/>
                <w:color w:val="595959" w:themeColor="text1" w:themeTint="A6"/>
                <w:sz w:val="20"/>
                <w:szCs w:val="20"/>
              </w:rPr>
              <w:t xml:space="preserve"> PÚBLICO ORDINARIO</w:t>
            </w:r>
          </w:p>
        </w:tc>
        <w:tc>
          <w:tcPr>
            <w:tcW w:w="1955" w:type="dxa"/>
            <w:vAlign w:val="center"/>
            <w:hideMark/>
          </w:tcPr>
          <w:p w14:paraId="754D2BC3"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MONTO PENDIENTE POR EJECUTAR</w:t>
            </w:r>
          </w:p>
        </w:tc>
      </w:tr>
      <w:tr w:rsidR="00C83DF2" w:rsidRPr="003B3541" w14:paraId="63E83F26" w14:textId="77777777" w:rsidTr="003B3541">
        <w:trPr>
          <w:trHeight w:val="889"/>
        </w:trPr>
        <w:tc>
          <w:tcPr>
            <w:tcW w:w="3096" w:type="dxa"/>
            <w:vAlign w:val="center"/>
            <w:hideMark/>
          </w:tcPr>
          <w:p w14:paraId="62E68A20" w14:textId="77777777" w:rsidR="00C83DF2" w:rsidRPr="003B3541" w:rsidRDefault="00C83DF2" w:rsidP="002B28EF">
            <w:pPr>
              <w:jc w:val="center"/>
              <w:rPr>
                <w:rFonts w:asciiTheme="majorHAnsi" w:hAnsiTheme="majorHAnsi" w:cstheme="majorHAnsi"/>
                <w:color w:val="595959" w:themeColor="text1" w:themeTint="A6"/>
                <w:sz w:val="20"/>
                <w:szCs w:val="20"/>
              </w:rPr>
            </w:pPr>
            <w:r w:rsidRPr="003B3541">
              <w:rPr>
                <w:rFonts w:asciiTheme="majorHAnsi" w:hAnsiTheme="majorHAnsi" w:cstheme="majorHAnsi"/>
                <w:color w:val="595959" w:themeColor="text1" w:themeTint="A6"/>
                <w:sz w:val="20"/>
                <w:szCs w:val="20"/>
              </w:rPr>
              <w:t>INE/CG113/2022</w:t>
            </w:r>
          </w:p>
          <w:p w14:paraId="414DCAB0" w14:textId="77777777" w:rsidR="00C83DF2" w:rsidRPr="003B3541" w:rsidRDefault="00C83DF2" w:rsidP="002B28EF">
            <w:pPr>
              <w:jc w:val="center"/>
              <w:rPr>
                <w:rFonts w:asciiTheme="majorHAnsi" w:hAnsiTheme="majorHAnsi" w:cstheme="majorHAnsi"/>
                <w:b/>
                <w:color w:val="595959" w:themeColor="text1" w:themeTint="A6"/>
                <w:sz w:val="20"/>
                <w:szCs w:val="20"/>
              </w:rPr>
            </w:pPr>
            <w:r w:rsidRPr="003B3541">
              <w:rPr>
                <w:rFonts w:asciiTheme="majorHAnsi" w:hAnsiTheme="majorHAnsi" w:cstheme="majorHAnsi"/>
                <w:b/>
                <w:color w:val="595959" w:themeColor="text1" w:themeTint="A6"/>
                <w:sz w:val="20"/>
                <w:szCs w:val="20"/>
              </w:rPr>
              <w:t>Impugnada SG-RAP-21/2022 y acumulados</w:t>
            </w:r>
          </w:p>
        </w:tc>
        <w:tc>
          <w:tcPr>
            <w:tcW w:w="1786" w:type="dxa"/>
            <w:noWrap/>
            <w:vAlign w:val="center"/>
            <w:hideMark/>
          </w:tcPr>
          <w:p w14:paraId="60658C57" w14:textId="77777777" w:rsidR="00C83DF2" w:rsidRPr="003B3541" w:rsidRDefault="00C83DF2" w:rsidP="002B28EF">
            <w:pPr>
              <w:jc w:val="center"/>
              <w:rPr>
                <w:rFonts w:asciiTheme="majorHAnsi" w:hAnsiTheme="majorHAnsi" w:cstheme="majorHAnsi"/>
                <w:color w:val="595959" w:themeColor="text1" w:themeTint="A6"/>
                <w:sz w:val="20"/>
                <w:szCs w:val="20"/>
              </w:rPr>
            </w:pPr>
            <w:r w:rsidRPr="003B3541">
              <w:rPr>
                <w:rFonts w:asciiTheme="majorHAnsi" w:hAnsiTheme="majorHAnsi" w:cstheme="majorHAnsi"/>
                <w:color w:val="595959" w:themeColor="text1" w:themeTint="A6"/>
                <w:sz w:val="20"/>
                <w:szCs w:val="20"/>
              </w:rPr>
              <w:t>AGOSTO</w:t>
            </w:r>
          </w:p>
        </w:tc>
        <w:tc>
          <w:tcPr>
            <w:tcW w:w="2626" w:type="dxa"/>
            <w:noWrap/>
            <w:vAlign w:val="center"/>
          </w:tcPr>
          <w:p w14:paraId="696D91A4" w14:textId="77777777" w:rsidR="00C83DF2" w:rsidRPr="003B3541" w:rsidRDefault="00C83DF2" w:rsidP="002B28EF">
            <w:pPr>
              <w:jc w:val="center"/>
              <w:rPr>
                <w:rFonts w:asciiTheme="majorHAnsi" w:hAnsiTheme="majorHAnsi" w:cstheme="majorHAnsi"/>
                <w:b/>
                <w:color w:val="595959" w:themeColor="text1" w:themeTint="A6"/>
                <w:sz w:val="20"/>
                <w:szCs w:val="20"/>
              </w:rPr>
            </w:pPr>
            <w:r w:rsidRPr="003B3541">
              <w:rPr>
                <w:rFonts w:asciiTheme="majorHAnsi" w:hAnsiTheme="majorHAnsi" w:cstheme="majorHAnsi"/>
                <w:b/>
                <w:color w:val="595959" w:themeColor="text1" w:themeTint="A6"/>
                <w:sz w:val="20"/>
                <w:szCs w:val="20"/>
              </w:rPr>
              <w:t>$969,735.05</w:t>
            </w:r>
          </w:p>
        </w:tc>
        <w:tc>
          <w:tcPr>
            <w:tcW w:w="1955" w:type="dxa"/>
            <w:noWrap/>
            <w:vAlign w:val="center"/>
            <w:hideMark/>
          </w:tcPr>
          <w:p w14:paraId="2B7934B8" w14:textId="77777777" w:rsidR="00C83DF2" w:rsidRPr="003B3541" w:rsidRDefault="00C83DF2"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color w:val="595959" w:themeColor="text1" w:themeTint="A6"/>
                <w:sz w:val="20"/>
                <w:szCs w:val="20"/>
              </w:rPr>
              <w:t>$648,300.05</w:t>
            </w:r>
          </w:p>
        </w:tc>
      </w:tr>
    </w:tbl>
    <w:p w14:paraId="6D5A0684" w14:textId="77777777" w:rsidR="0093049B" w:rsidRPr="00BF6714" w:rsidRDefault="0093049B" w:rsidP="0093049B">
      <w:pPr>
        <w:jc w:val="both"/>
        <w:rPr>
          <w:rFonts w:asciiTheme="majorHAnsi" w:hAnsiTheme="majorHAnsi" w:cstheme="majorHAnsi"/>
          <w:b/>
          <w:color w:val="595959" w:themeColor="text1" w:themeTint="A6"/>
        </w:rPr>
      </w:pPr>
    </w:p>
    <w:p w14:paraId="17A7949C" w14:textId="516B6715" w:rsidR="0093049B" w:rsidRPr="00BF6714" w:rsidRDefault="0093049B" w:rsidP="0093049B">
      <w:pPr>
        <w:jc w:val="both"/>
        <w:rPr>
          <w:rFonts w:asciiTheme="majorHAnsi" w:hAnsiTheme="majorHAnsi" w:cstheme="majorHAnsi"/>
          <w:color w:val="7030A0"/>
        </w:rPr>
      </w:pPr>
      <w:r w:rsidRPr="00BF6714">
        <w:rPr>
          <w:rFonts w:asciiTheme="majorHAnsi" w:hAnsiTheme="majorHAnsi" w:cstheme="majorHAnsi"/>
          <w:b/>
          <w:smallCaps/>
          <w:color w:val="7030A0"/>
        </w:rPr>
        <w:t>Deducidas en el mes de septiembre</w:t>
      </w:r>
    </w:p>
    <w:p w14:paraId="44930979" w14:textId="77777777" w:rsidR="0093049B" w:rsidRPr="00BF6714" w:rsidRDefault="0093049B" w:rsidP="0093049B">
      <w:pPr>
        <w:jc w:val="both"/>
        <w:rPr>
          <w:rFonts w:asciiTheme="majorHAnsi" w:hAnsiTheme="majorHAnsi" w:cstheme="majorHAnsi"/>
          <w:b/>
          <w:color w:val="595959" w:themeColor="text1" w:themeTint="A6"/>
        </w:rPr>
      </w:pPr>
    </w:p>
    <w:p w14:paraId="1B3EE287" w14:textId="77777777" w:rsidR="0093049B" w:rsidRPr="00BF6714" w:rsidRDefault="0093049B" w:rsidP="0093049B">
      <w:pPr>
        <w:jc w:val="both"/>
        <w:rPr>
          <w:rFonts w:asciiTheme="majorHAnsi" w:hAnsiTheme="majorHAnsi" w:cstheme="majorHAnsi"/>
          <w:b/>
          <w:color w:val="595959" w:themeColor="text1" w:themeTint="A6"/>
          <w:lang w:val="es-ES_tradnl"/>
        </w:rPr>
      </w:pPr>
      <w:r w:rsidRPr="00BF6714">
        <w:rPr>
          <w:rFonts w:asciiTheme="majorHAnsi" w:hAnsiTheme="majorHAnsi" w:cstheme="majorHAnsi"/>
          <w:b/>
          <w:color w:val="595959" w:themeColor="text1" w:themeTint="A6"/>
          <w:lang w:val="es-ES_tradnl"/>
        </w:rPr>
        <w:t>MORENA</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6"/>
        <w:gridCol w:w="1786"/>
        <w:gridCol w:w="2626"/>
        <w:gridCol w:w="1955"/>
      </w:tblGrid>
      <w:tr w:rsidR="0093049B" w:rsidRPr="003B3541" w14:paraId="046A9210" w14:textId="77777777" w:rsidTr="003B3541">
        <w:trPr>
          <w:trHeight w:val="540"/>
        </w:trPr>
        <w:tc>
          <w:tcPr>
            <w:tcW w:w="3096" w:type="dxa"/>
            <w:vAlign w:val="center"/>
            <w:hideMark/>
          </w:tcPr>
          <w:p w14:paraId="56851E52"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RESOLUCIÓN</w:t>
            </w:r>
          </w:p>
        </w:tc>
        <w:tc>
          <w:tcPr>
            <w:tcW w:w="1786" w:type="dxa"/>
            <w:vAlign w:val="center"/>
            <w:hideMark/>
          </w:tcPr>
          <w:p w14:paraId="4BE9225B"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DESCUENTOS PROGRAMADOS</w:t>
            </w:r>
          </w:p>
          <w:p w14:paraId="49D7CC7B"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3/3</w:t>
            </w:r>
          </w:p>
        </w:tc>
        <w:tc>
          <w:tcPr>
            <w:tcW w:w="2626" w:type="dxa"/>
            <w:vAlign w:val="center"/>
            <w:hideMark/>
          </w:tcPr>
          <w:p w14:paraId="76CC7933" w14:textId="6DF09A21"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 xml:space="preserve">MONTO TOTAL A DISMINUIR </w:t>
            </w:r>
            <w:r w:rsidR="00CA37E7" w:rsidRPr="003B3541">
              <w:rPr>
                <w:rFonts w:asciiTheme="majorHAnsi" w:hAnsiTheme="majorHAnsi" w:cstheme="majorHAnsi"/>
                <w:b/>
                <w:bCs/>
                <w:color w:val="595959" w:themeColor="text1" w:themeTint="A6"/>
                <w:sz w:val="20"/>
                <w:szCs w:val="20"/>
              </w:rPr>
              <w:t>DEL FINANCIAMIENTO</w:t>
            </w:r>
            <w:r w:rsidRPr="003B3541">
              <w:rPr>
                <w:rFonts w:asciiTheme="majorHAnsi" w:hAnsiTheme="majorHAnsi" w:cstheme="majorHAnsi"/>
                <w:b/>
                <w:bCs/>
                <w:color w:val="595959" w:themeColor="text1" w:themeTint="A6"/>
                <w:sz w:val="20"/>
                <w:szCs w:val="20"/>
              </w:rPr>
              <w:t xml:space="preserve"> PÚBLICO ORDINARIO</w:t>
            </w:r>
          </w:p>
        </w:tc>
        <w:tc>
          <w:tcPr>
            <w:tcW w:w="1955" w:type="dxa"/>
            <w:vAlign w:val="center"/>
            <w:hideMark/>
          </w:tcPr>
          <w:p w14:paraId="1D5296A9" w14:textId="77777777" w:rsidR="0093049B" w:rsidRPr="003B3541" w:rsidRDefault="0093049B"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MONTO PENDIENTE POR EJECUTAR</w:t>
            </w:r>
          </w:p>
        </w:tc>
      </w:tr>
      <w:tr w:rsidR="00C83DF2" w:rsidRPr="003B3541" w14:paraId="56F4C72A" w14:textId="77777777" w:rsidTr="003B3541">
        <w:trPr>
          <w:trHeight w:val="889"/>
        </w:trPr>
        <w:tc>
          <w:tcPr>
            <w:tcW w:w="3096" w:type="dxa"/>
            <w:vAlign w:val="center"/>
            <w:hideMark/>
          </w:tcPr>
          <w:p w14:paraId="077219ED" w14:textId="77777777" w:rsidR="00C83DF2" w:rsidRPr="003B3541" w:rsidRDefault="00C83DF2" w:rsidP="002B28EF">
            <w:pPr>
              <w:jc w:val="center"/>
              <w:rPr>
                <w:rFonts w:asciiTheme="majorHAnsi" w:hAnsiTheme="majorHAnsi" w:cstheme="majorHAnsi"/>
                <w:color w:val="595959" w:themeColor="text1" w:themeTint="A6"/>
                <w:sz w:val="20"/>
                <w:szCs w:val="20"/>
              </w:rPr>
            </w:pPr>
            <w:r w:rsidRPr="003B3541">
              <w:rPr>
                <w:rFonts w:asciiTheme="majorHAnsi" w:hAnsiTheme="majorHAnsi" w:cstheme="majorHAnsi"/>
                <w:color w:val="595959" w:themeColor="text1" w:themeTint="A6"/>
                <w:sz w:val="20"/>
                <w:szCs w:val="20"/>
              </w:rPr>
              <w:t>INE/CG113/2022</w:t>
            </w:r>
          </w:p>
          <w:p w14:paraId="3F594FB9" w14:textId="77777777" w:rsidR="00C83DF2" w:rsidRPr="003B3541" w:rsidRDefault="00C83DF2" w:rsidP="002B28EF">
            <w:pPr>
              <w:jc w:val="center"/>
              <w:rPr>
                <w:rFonts w:asciiTheme="majorHAnsi" w:hAnsiTheme="majorHAnsi" w:cstheme="majorHAnsi"/>
                <w:b/>
                <w:color w:val="595959" w:themeColor="text1" w:themeTint="A6"/>
                <w:sz w:val="20"/>
                <w:szCs w:val="20"/>
              </w:rPr>
            </w:pPr>
            <w:r w:rsidRPr="003B3541">
              <w:rPr>
                <w:rFonts w:asciiTheme="majorHAnsi" w:hAnsiTheme="majorHAnsi" w:cstheme="majorHAnsi"/>
                <w:b/>
                <w:color w:val="595959" w:themeColor="text1" w:themeTint="A6"/>
                <w:sz w:val="20"/>
                <w:szCs w:val="20"/>
              </w:rPr>
              <w:t>Impugnada SG-RAP-21/2022 y acumulados</w:t>
            </w:r>
          </w:p>
        </w:tc>
        <w:tc>
          <w:tcPr>
            <w:tcW w:w="1786" w:type="dxa"/>
            <w:noWrap/>
            <w:vAlign w:val="center"/>
            <w:hideMark/>
          </w:tcPr>
          <w:p w14:paraId="60542FA4" w14:textId="77777777" w:rsidR="00C83DF2" w:rsidRPr="003B3541" w:rsidRDefault="00C83DF2" w:rsidP="002B28EF">
            <w:pPr>
              <w:jc w:val="center"/>
              <w:rPr>
                <w:rFonts w:asciiTheme="majorHAnsi" w:hAnsiTheme="majorHAnsi" w:cstheme="majorHAnsi"/>
                <w:color w:val="595959" w:themeColor="text1" w:themeTint="A6"/>
                <w:sz w:val="20"/>
                <w:szCs w:val="20"/>
              </w:rPr>
            </w:pPr>
            <w:r w:rsidRPr="003B3541">
              <w:rPr>
                <w:rFonts w:asciiTheme="majorHAnsi" w:hAnsiTheme="majorHAnsi" w:cstheme="majorHAnsi"/>
                <w:color w:val="595959" w:themeColor="text1" w:themeTint="A6"/>
                <w:sz w:val="20"/>
                <w:szCs w:val="20"/>
              </w:rPr>
              <w:t>SEPTIEMBRE</w:t>
            </w:r>
          </w:p>
        </w:tc>
        <w:tc>
          <w:tcPr>
            <w:tcW w:w="2626" w:type="dxa"/>
            <w:noWrap/>
            <w:vAlign w:val="center"/>
          </w:tcPr>
          <w:p w14:paraId="626CBAFC" w14:textId="77777777" w:rsidR="00C83DF2" w:rsidRPr="003B3541" w:rsidRDefault="00C83DF2" w:rsidP="002B28EF">
            <w:pPr>
              <w:jc w:val="center"/>
              <w:rPr>
                <w:rFonts w:asciiTheme="majorHAnsi" w:hAnsiTheme="majorHAnsi" w:cstheme="majorHAnsi"/>
                <w:b/>
                <w:color w:val="595959" w:themeColor="text1" w:themeTint="A6"/>
                <w:sz w:val="20"/>
                <w:szCs w:val="20"/>
              </w:rPr>
            </w:pPr>
            <w:r w:rsidRPr="003B3541">
              <w:rPr>
                <w:rFonts w:asciiTheme="majorHAnsi" w:hAnsiTheme="majorHAnsi" w:cstheme="majorHAnsi"/>
                <w:b/>
                <w:color w:val="595959" w:themeColor="text1" w:themeTint="A6"/>
                <w:sz w:val="20"/>
                <w:szCs w:val="20"/>
              </w:rPr>
              <w:t>$648,300.05</w:t>
            </w:r>
          </w:p>
        </w:tc>
        <w:tc>
          <w:tcPr>
            <w:tcW w:w="1955" w:type="dxa"/>
            <w:noWrap/>
            <w:vAlign w:val="center"/>
            <w:hideMark/>
          </w:tcPr>
          <w:p w14:paraId="004E4D36" w14:textId="77777777" w:rsidR="00C83DF2" w:rsidRPr="003B3541" w:rsidRDefault="00C83DF2" w:rsidP="002B28EF">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color w:val="595959" w:themeColor="text1" w:themeTint="A6"/>
                <w:sz w:val="20"/>
                <w:szCs w:val="20"/>
              </w:rPr>
              <w:t>$0.00</w:t>
            </w:r>
          </w:p>
        </w:tc>
      </w:tr>
    </w:tbl>
    <w:p w14:paraId="3A62E3BF" w14:textId="77777777" w:rsidR="0093049B" w:rsidRDefault="0093049B" w:rsidP="00893770">
      <w:pPr>
        <w:jc w:val="both"/>
        <w:rPr>
          <w:rFonts w:asciiTheme="majorHAnsi" w:hAnsiTheme="majorHAnsi" w:cstheme="majorHAnsi"/>
          <w:color w:val="595959" w:themeColor="text1" w:themeTint="A6"/>
        </w:rPr>
      </w:pPr>
    </w:p>
    <w:p w14:paraId="7D26FAFC" w14:textId="3B43FBEE" w:rsidR="00511854" w:rsidRDefault="00511854" w:rsidP="00893770">
      <w:pPr>
        <w:jc w:val="both"/>
        <w:rPr>
          <w:rFonts w:asciiTheme="majorHAnsi" w:hAnsiTheme="majorHAnsi" w:cstheme="majorHAnsi"/>
          <w:b/>
          <w:smallCaps/>
          <w:color w:val="7030A0"/>
        </w:rPr>
      </w:pPr>
      <w:r w:rsidRPr="00BF6714">
        <w:rPr>
          <w:rFonts w:asciiTheme="majorHAnsi" w:hAnsiTheme="majorHAnsi" w:cstheme="majorHAnsi"/>
          <w:b/>
          <w:smallCaps/>
          <w:color w:val="7030A0"/>
        </w:rPr>
        <w:t>Deducidas en el mes de</w:t>
      </w:r>
      <w:r>
        <w:rPr>
          <w:rFonts w:asciiTheme="majorHAnsi" w:hAnsiTheme="majorHAnsi" w:cstheme="majorHAnsi"/>
          <w:b/>
          <w:smallCaps/>
          <w:color w:val="7030A0"/>
        </w:rPr>
        <w:t xml:space="preserve"> </w:t>
      </w:r>
      <w:r w:rsidR="00435B71">
        <w:rPr>
          <w:rFonts w:asciiTheme="majorHAnsi" w:hAnsiTheme="majorHAnsi" w:cstheme="majorHAnsi"/>
          <w:b/>
          <w:smallCaps/>
          <w:color w:val="7030A0"/>
        </w:rPr>
        <w:t>diciembre</w:t>
      </w:r>
    </w:p>
    <w:p w14:paraId="0DF209CD" w14:textId="77777777" w:rsidR="00511854" w:rsidRDefault="00511854" w:rsidP="00893770">
      <w:pPr>
        <w:jc w:val="both"/>
        <w:rPr>
          <w:rFonts w:asciiTheme="majorHAnsi" w:hAnsiTheme="majorHAnsi" w:cstheme="majorHAnsi"/>
          <w:color w:val="595959" w:themeColor="text1" w:themeTint="A6"/>
        </w:rPr>
      </w:pPr>
    </w:p>
    <w:p w14:paraId="03644039" w14:textId="2BD102EC" w:rsidR="00511854" w:rsidRPr="00511854" w:rsidRDefault="00511854" w:rsidP="00893770">
      <w:pPr>
        <w:jc w:val="both"/>
        <w:rPr>
          <w:rFonts w:asciiTheme="majorHAnsi" w:hAnsiTheme="majorHAnsi" w:cstheme="majorHAnsi"/>
          <w:b/>
          <w:color w:val="595959" w:themeColor="text1" w:themeTint="A6"/>
          <w:lang w:val="es-ES_tradnl"/>
        </w:rPr>
      </w:pPr>
      <w:r w:rsidRPr="00511854">
        <w:rPr>
          <w:rFonts w:asciiTheme="majorHAnsi" w:hAnsiTheme="majorHAnsi" w:cstheme="majorHAnsi"/>
          <w:b/>
          <w:color w:val="595959" w:themeColor="text1" w:themeTint="A6"/>
          <w:lang w:val="es-ES_tradnl"/>
        </w:rPr>
        <w:t>PVEM</w:t>
      </w:r>
    </w:p>
    <w:tbl>
      <w:tblPr>
        <w:tblStyle w:val="Tablaconcuadrcula"/>
        <w:tblW w:w="946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096"/>
        <w:gridCol w:w="1786"/>
        <w:gridCol w:w="2626"/>
        <w:gridCol w:w="1955"/>
      </w:tblGrid>
      <w:tr w:rsidR="00511854" w:rsidRPr="003B3541" w14:paraId="12787C73" w14:textId="77777777" w:rsidTr="00C10FD4">
        <w:trPr>
          <w:trHeight w:val="540"/>
        </w:trPr>
        <w:tc>
          <w:tcPr>
            <w:tcW w:w="3096" w:type="dxa"/>
            <w:vAlign w:val="center"/>
            <w:hideMark/>
          </w:tcPr>
          <w:p w14:paraId="069F6B53" w14:textId="77777777" w:rsidR="00511854" w:rsidRPr="003B3541" w:rsidRDefault="00511854" w:rsidP="00C10FD4">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RESOLUCIÓN</w:t>
            </w:r>
          </w:p>
        </w:tc>
        <w:tc>
          <w:tcPr>
            <w:tcW w:w="1786" w:type="dxa"/>
            <w:vAlign w:val="center"/>
            <w:hideMark/>
          </w:tcPr>
          <w:p w14:paraId="2CE5082D" w14:textId="77777777" w:rsidR="00511854" w:rsidRPr="003B3541" w:rsidRDefault="00511854" w:rsidP="00C10FD4">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DESCUENTOS PROGRAMADOS</w:t>
            </w:r>
          </w:p>
          <w:p w14:paraId="69776296" w14:textId="77777777" w:rsidR="00511854" w:rsidRPr="003B3541" w:rsidRDefault="00511854" w:rsidP="00C10FD4">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2/3</w:t>
            </w:r>
          </w:p>
        </w:tc>
        <w:tc>
          <w:tcPr>
            <w:tcW w:w="2626" w:type="dxa"/>
            <w:vAlign w:val="center"/>
            <w:hideMark/>
          </w:tcPr>
          <w:p w14:paraId="240E1632" w14:textId="77777777" w:rsidR="00511854" w:rsidRPr="003B3541" w:rsidRDefault="00511854" w:rsidP="00C10FD4">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MONTO TOTAL A DISMINUIR DEL FINANCIAMIENTO PÚBLICO ORDINARIO</w:t>
            </w:r>
          </w:p>
        </w:tc>
        <w:tc>
          <w:tcPr>
            <w:tcW w:w="1955" w:type="dxa"/>
            <w:vAlign w:val="center"/>
            <w:hideMark/>
          </w:tcPr>
          <w:p w14:paraId="4B763FC0" w14:textId="77777777" w:rsidR="00511854" w:rsidRPr="003B3541" w:rsidRDefault="00511854" w:rsidP="00C10FD4">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b/>
                <w:bCs/>
                <w:color w:val="595959" w:themeColor="text1" w:themeTint="A6"/>
                <w:sz w:val="20"/>
                <w:szCs w:val="20"/>
              </w:rPr>
              <w:t>MONTO PENDIENTE POR EJECUTAR</w:t>
            </w:r>
          </w:p>
        </w:tc>
      </w:tr>
      <w:tr w:rsidR="00511854" w:rsidRPr="003B3541" w14:paraId="69713098" w14:textId="77777777" w:rsidTr="00C10FD4">
        <w:trPr>
          <w:trHeight w:val="540"/>
        </w:trPr>
        <w:tc>
          <w:tcPr>
            <w:tcW w:w="3096" w:type="dxa"/>
            <w:vAlign w:val="center"/>
          </w:tcPr>
          <w:p w14:paraId="5FB45078" w14:textId="6E1DBCA0" w:rsidR="00511854" w:rsidRPr="00511854" w:rsidRDefault="00511854" w:rsidP="00C10FD4">
            <w:pPr>
              <w:jc w:val="center"/>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SRE-PSL-36/2022</w:t>
            </w:r>
          </w:p>
        </w:tc>
        <w:tc>
          <w:tcPr>
            <w:tcW w:w="1786" w:type="dxa"/>
            <w:vAlign w:val="center"/>
          </w:tcPr>
          <w:p w14:paraId="237FF7CB" w14:textId="3E536150" w:rsidR="00511854" w:rsidRPr="00511854" w:rsidRDefault="00511854" w:rsidP="00C10FD4">
            <w:pPr>
              <w:jc w:val="center"/>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NOVIEMBRE</w:t>
            </w:r>
          </w:p>
        </w:tc>
        <w:tc>
          <w:tcPr>
            <w:tcW w:w="2626" w:type="dxa"/>
            <w:vAlign w:val="center"/>
          </w:tcPr>
          <w:p w14:paraId="7F51E54F" w14:textId="000C4AB8" w:rsidR="00511854" w:rsidRPr="00511854" w:rsidRDefault="00511854" w:rsidP="00C10FD4">
            <w:pPr>
              <w:jc w:val="center"/>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rPr>
              <w:t>$19,244</w:t>
            </w:r>
          </w:p>
        </w:tc>
        <w:tc>
          <w:tcPr>
            <w:tcW w:w="1955" w:type="dxa"/>
            <w:vAlign w:val="center"/>
          </w:tcPr>
          <w:p w14:paraId="03D6FB3E" w14:textId="1B667DEC" w:rsidR="00511854" w:rsidRPr="003B3541" w:rsidRDefault="00511854" w:rsidP="00C10FD4">
            <w:pPr>
              <w:jc w:val="center"/>
              <w:rPr>
                <w:rFonts w:asciiTheme="majorHAnsi" w:hAnsiTheme="majorHAnsi" w:cstheme="majorHAnsi"/>
                <w:b/>
                <w:bCs/>
                <w:color w:val="595959" w:themeColor="text1" w:themeTint="A6"/>
                <w:sz w:val="20"/>
                <w:szCs w:val="20"/>
              </w:rPr>
            </w:pPr>
            <w:r w:rsidRPr="003B3541">
              <w:rPr>
                <w:rFonts w:asciiTheme="majorHAnsi" w:hAnsiTheme="majorHAnsi" w:cstheme="majorHAnsi"/>
                <w:color w:val="595959" w:themeColor="text1" w:themeTint="A6"/>
                <w:sz w:val="20"/>
                <w:szCs w:val="20"/>
              </w:rPr>
              <w:t>$0.00</w:t>
            </w:r>
          </w:p>
        </w:tc>
      </w:tr>
    </w:tbl>
    <w:p w14:paraId="144E88CB" w14:textId="77777777" w:rsidR="00511854" w:rsidRPr="00BF6714" w:rsidRDefault="00511854" w:rsidP="00893770">
      <w:pPr>
        <w:jc w:val="both"/>
        <w:rPr>
          <w:rFonts w:asciiTheme="majorHAnsi" w:hAnsiTheme="majorHAnsi" w:cstheme="majorHAnsi"/>
          <w:color w:val="595959" w:themeColor="text1" w:themeTint="A6"/>
        </w:rPr>
      </w:pPr>
    </w:p>
    <w:p w14:paraId="732F5E83" w14:textId="3E47F3D7" w:rsidR="00A63FC8" w:rsidRPr="00BF6714" w:rsidRDefault="00893770" w:rsidP="0093049B">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Es importante señalar, </w:t>
      </w:r>
      <w:r w:rsidR="0093049B" w:rsidRPr="00BF6714">
        <w:rPr>
          <w:rFonts w:asciiTheme="majorHAnsi" w:hAnsiTheme="majorHAnsi" w:cstheme="majorHAnsi"/>
          <w:color w:val="595959" w:themeColor="text1" w:themeTint="A6"/>
        </w:rPr>
        <w:t xml:space="preserve">que durante los meses de octubre a diciembre del periodo en que se informa, no se ha realizado retención de sanciones. Asimismo, que </w:t>
      </w:r>
      <w:r w:rsidRPr="00BF6714">
        <w:rPr>
          <w:rFonts w:asciiTheme="majorHAnsi" w:hAnsiTheme="majorHAnsi" w:cstheme="majorHAnsi"/>
          <w:color w:val="595959" w:themeColor="text1" w:themeTint="A6"/>
        </w:rPr>
        <w:t xml:space="preserve">de conformidad con el artículo 459, párrafo 8 del Código Electoral del Estado de Jalisco, el cual señala: </w:t>
      </w:r>
      <w:r w:rsidRPr="00BF6714">
        <w:rPr>
          <w:rFonts w:asciiTheme="majorHAnsi" w:hAnsiTheme="majorHAnsi" w:cstheme="majorHAnsi"/>
          <w:i/>
          <w:color w:val="595959" w:themeColor="text1" w:themeTint="A6"/>
        </w:rPr>
        <w:t>“…Los recursos obtenidos por la aplicación de sanciones económicas derivadas de infracciones cometidas por los sujetos del régimen sancionador electoral considerados en éste Código serán destinados al organismo estatal encargado de la promoción, fomento y desarrollo de la ciencia, tecnología e innovación, una vez quede firme la resolución correspondiente”,</w:t>
      </w:r>
      <w:r w:rsidRPr="00BF6714">
        <w:rPr>
          <w:rFonts w:asciiTheme="majorHAnsi" w:hAnsiTheme="majorHAnsi" w:cstheme="majorHAnsi"/>
          <w:color w:val="595959" w:themeColor="text1" w:themeTint="A6"/>
        </w:rPr>
        <w:t xml:space="preserve"> se solicitó a la Dirección Ejecutiva de Administración e Innovación de este Instituto que una vez realizada la disminución de los montos del financiamiento público señalados en cada comunicación, estos deberán de remitirse al Consejo Estatal de Ciencia y Tecnología (</w:t>
      </w:r>
      <w:r w:rsidRPr="00BF6714">
        <w:rPr>
          <w:rFonts w:asciiTheme="majorHAnsi" w:hAnsiTheme="majorHAnsi" w:cstheme="majorHAnsi"/>
          <w:b/>
          <w:color w:val="595959" w:themeColor="text1" w:themeTint="A6"/>
        </w:rPr>
        <w:t>COECYTJAL</w:t>
      </w:r>
      <w:r w:rsidRPr="00BF6714">
        <w:rPr>
          <w:rFonts w:asciiTheme="majorHAnsi" w:hAnsiTheme="majorHAnsi" w:cstheme="majorHAnsi"/>
          <w:color w:val="595959" w:themeColor="text1" w:themeTint="A6"/>
        </w:rPr>
        <w:t>).</w:t>
      </w:r>
    </w:p>
    <w:p w14:paraId="5629C399" w14:textId="77777777" w:rsidR="00A63FC8" w:rsidRPr="00BF6714" w:rsidRDefault="00A63FC8" w:rsidP="0093049B">
      <w:pPr>
        <w:jc w:val="both"/>
        <w:rPr>
          <w:rFonts w:asciiTheme="majorHAnsi" w:hAnsiTheme="majorHAnsi" w:cstheme="majorHAnsi"/>
          <w:color w:val="595959" w:themeColor="text1" w:themeTint="A6"/>
        </w:rPr>
      </w:pPr>
    </w:p>
    <w:p w14:paraId="6340BA21" w14:textId="10C37545" w:rsidR="00CA37E7" w:rsidRPr="00BF6714" w:rsidRDefault="00CA37E7" w:rsidP="002B28EF">
      <w:pPr>
        <w:pStyle w:val="Prrafodelista"/>
        <w:numPr>
          <w:ilvl w:val="1"/>
          <w:numId w:val="1"/>
        </w:numPr>
        <w:spacing w:line="256" w:lineRule="auto"/>
        <w:jc w:val="both"/>
        <w:rPr>
          <w:rFonts w:asciiTheme="majorHAnsi" w:hAnsiTheme="majorHAnsi" w:cstheme="majorHAnsi"/>
          <w:sz w:val="24"/>
          <w:szCs w:val="24"/>
        </w:rPr>
      </w:pPr>
      <w:r w:rsidRPr="00BF6714">
        <w:rPr>
          <w:rFonts w:asciiTheme="majorHAnsi" w:hAnsiTheme="majorHAnsi" w:cstheme="majorHAnsi"/>
          <w:b/>
          <w:smallCaps/>
          <w:color w:val="595959" w:themeColor="text1" w:themeTint="A6"/>
          <w:sz w:val="24"/>
          <w:szCs w:val="24"/>
        </w:rPr>
        <w:t>Sistema de seguimiento a sanciones y remanentes</w:t>
      </w:r>
    </w:p>
    <w:p w14:paraId="453181DE" w14:textId="77777777" w:rsidR="00CA37E7" w:rsidRPr="00BF6714" w:rsidRDefault="00CA37E7" w:rsidP="00CA37E7">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De conformidad a los </w:t>
      </w:r>
      <w:r w:rsidRPr="00BF6714">
        <w:rPr>
          <w:rFonts w:asciiTheme="majorHAnsi" w:hAnsiTheme="majorHAnsi" w:cstheme="majorHAnsi"/>
          <w:i/>
          <w:iCs/>
          <w:color w:val="595959" w:themeColor="text1" w:themeTint="A6"/>
        </w:rPr>
        <w:t>Lineamientos para el registro, seguimiento y ejecución del cobro de sanciones impuestas por el Instituto Nacional Electoral y autoridades jurisdiccionales electorales del ámbito federal y local; así como para el registro y seguimiento del reintegro o retención de los remanentes no ejercidos del financiamiento público para gastos de campaña</w:t>
      </w:r>
      <w:r w:rsidRPr="00BF6714">
        <w:rPr>
          <w:rStyle w:val="Refdenotaalpie"/>
          <w:rFonts w:asciiTheme="majorHAnsi" w:hAnsiTheme="majorHAnsi" w:cstheme="majorHAnsi"/>
          <w:i/>
          <w:iCs/>
          <w:color w:val="595959" w:themeColor="text1" w:themeTint="A6"/>
        </w:rPr>
        <w:footnoteReference w:id="1"/>
      </w:r>
      <w:r w:rsidRPr="00BF6714">
        <w:rPr>
          <w:rFonts w:asciiTheme="majorHAnsi" w:hAnsiTheme="majorHAnsi" w:cstheme="majorHAnsi"/>
          <w:color w:val="595959" w:themeColor="text1" w:themeTint="A6"/>
        </w:rPr>
        <w:t xml:space="preserve"> el Sistema de Seguimiento a Sanciones y Remanentes permite  concentrar y regular (registrar, dar seguimiento y ejecutar) la información de las sanciones impuestas por actos relacionados con los procesos electorales federales y locales, y del ejercicio de la función electoral, así como el reintegro o retención de los remanentes no ejercidos del financiamiento público para gastos de campaña de los sujetos obligados.</w:t>
      </w:r>
    </w:p>
    <w:p w14:paraId="1750017C" w14:textId="77777777" w:rsidR="00CA37E7" w:rsidRPr="00BF6714" w:rsidRDefault="00CA37E7" w:rsidP="00CA37E7">
      <w:pPr>
        <w:rPr>
          <w:rFonts w:asciiTheme="majorHAnsi" w:hAnsiTheme="majorHAnsi" w:cstheme="majorHAnsi"/>
          <w:b/>
          <w:bCs/>
          <w:color w:val="595959" w:themeColor="text1" w:themeTint="A6"/>
        </w:rPr>
      </w:pPr>
    </w:p>
    <w:p w14:paraId="7355B1BC" w14:textId="77777777" w:rsidR="00CA37E7" w:rsidRPr="00BF6714" w:rsidRDefault="00CA37E7" w:rsidP="00CA37E7">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El Sistema se encuentra en proceso de alimentación y podrá ser consultado en su versión pública en el link siguiente: </w:t>
      </w:r>
      <w:hyperlink r:id="rId15" w:history="1">
        <w:r w:rsidRPr="00BF6714">
          <w:rPr>
            <w:rStyle w:val="Hipervnculo"/>
            <w:rFonts w:asciiTheme="majorHAnsi" w:hAnsiTheme="majorHAnsi" w:cstheme="majorHAnsi"/>
            <w:color w:val="595959" w:themeColor="text1" w:themeTint="A6"/>
          </w:rPr>
          <w:t>https://gestion-inst.ine.mx/sanciones-publica/app/publica?execution=e3s1</w:t>
        </w:r>
      </w:hyperlink>
      <w:r w:rsidRPr="00BF6714">
        <w:rPr>
          <w:rFonts w:asciiTheme="majorHAnsi" w:hAnsiTheme="majorHAnsi" w:cstheme="majorHAnsi"/>
          <w:color w:val="595959" w:themeColor="text1" w:themeTint="A6"/>
        </w:rPr>
        <w:t xml:space="preserve"> </w:t>
      </w:r>
    </w:p>
    <w:p w14:paraId="39906246" w14:textId="77777777" w:rsidR="00CA37E7" w:rsidRPr="00BF6714" w:rsidRDefault="00CA37E7" w:rsidP="00CA37E7">
      <w:pPr>
        <w:rPr>
          <w:rFonts w:asciiTheme="majorHAnsi" w:hAnsiTheme="majorHAnsi" w:cstheme="majorHAnsi"/>
          <w:b/>
          <w:bCs/>
          <w:color w:val="595959" w:themeColor="text1" w:themeTint="A6"/>
        </w:rPr>
      </w:pPr>
      <w:r w:rsidRPr="00BF6714">
        <w:rPr>
          <w:rFonts w:asciiTheme="majorHAnsi" w:hAnsiTheme="majorHAnsi" w:cstheme="majorHAnsi"/>
          <w:b/>
          <w:bCs/>
          <w:color w:val="595959" w:themeColor="text1" w:themeTint="A6"/>
        </w:rPr>
        <w:t xml:space="preserve">                                                             </w:t>
      </w:r>
    </w:p>
    <w:p w14:paraId="4F361823" w14:textId="4F383BF7" w:rsidR="00CA37E7" w:rsidRPr="00BF6714" w:rsidRDefault="00CA37E7" w:rsidP="00CA37E7">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coordinación con el Instituto Nacional Electoral se realizó la alimentación en el </w:t>
      </w:r>
      <w:r w:rsidRPr="00BF6714">
        <w:rPr>
          <w:rFonts w:asciiTheme="majorHAnsi" w:hAnsiTheme="majorHAnsi" w:cstheme="majorHAnsi"/>
          <w:b/>
          <w:color w:val="595959" w:themeColor="text1" w:themeTint="A6"/>
        </w:rPr>
        <w:t>Sistema de Seguimiento a Sanciones y Remanentes</w:t>
      </w:r>
      <w:r w:rsidR="00511854">
        <w:rPr>
          <w:rFonts w:asciiTheme="majorHAnsi" w:hAnsiTheme="majorHAnsi" w:cstheme="majorHAnsi"/>
          <w:b/>
          <w:color w:val="595959" w:themeColor="text1" w:themeTint="A6"/>
        </w:rPr>
        <w:t>.</w:t>
      </w:r>
    </w:p>
    <w:p w14:paraId="6948E622" w14:textId="77777777" w:rsidR="00CA37E7" w:rsidRPr="00BF6714" w:rsidRDefault="00CA37E7" w:rsidP="002B28EF">
      <w:pPr>
        <w:jc w:val="center"/>
        <w:rPr>
          <w:rFonts w:asciiTheme="majorHAnsi" w:hAnsiTheme="majorHAnsi" w:cstheme="majorHAnsi"/>
          <w:color w:val="595959" w:themeColor="text1" w:themeTint="A6"/>
        </w:rPr>
      </w:pPr>
    </w:p>
    <w:p w14:paraId="5B0EA9B6" w14:textId="35768327" w:rsidR="00CA37E7" w:rsidRPr="00BF6714" w:rsidRDefault="00CA37E7" w:rsidP="0093049B">
      <w:pPr>
        <w:jc w:val="both"/>
        <w:rPr>
          <w:rFonts w:asciiTheme="majorHAnsi" w:hAnsiTheme="majorHAnsi" w:cstheme="majorHAnsi"/>
          <w:color w:val="595959" w:themeColor="text1" w:themeTint="A6"/>
        </w:rPr>
      </w:pPr>
    </w:p>
    <w:p w14:paraId="69624E9A" w14:textId="6EA776EF" w:rsidR="00A63FC8" w:rsidRPr="00BF6714" w:rsidRDefault="00A63FC8" w:rsidP="00A63FC8">
      <w:pPr>
        <w:jc w:val="both"/>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Cs/>
          <w:color w:val="7030A0"/>
          <w:sz w:val="28"/>
          <w:szCs w:val="28"/>
          <w:highlight w:val="white"/>
          <w:lang w:eastAsia="es-MX"/>
        </w:rPr>
        <w:t xml:space="preserve">3.2 </w:t>
      </w:r>
      <w:r w:rsidRPr="00BF6714">
        <w:rPr>
          <w:rFonts w:asciiTheme="majorHAnsi" w:eastAsia="Calibri" w:hAnsiTheme="majorHAnsi" w:cstheme="majorHAnsi"/>
          <w:b/>
          <w:color w:val="7030A0"/>
          <w:sz w:val="28"/>
          <w:szCs w:val="28"/>
          <w:lang w:eastAsia="es-MX"/>
        </w:rPr>
        <w:t>Acceso a tiempos en radio y televisión</w:t>
      </w:r>
    </w:p>
    <w:p w14:paraId="7B6E5F6E" w14:textId="77777777" w:rsidR="00A63FC8" w:rsidRPr="00BF6714" w:rsidRDefault="00A63FC8" w:rsidP="00A63FC8">
      <w:pPr>
        <w:jc w:val="both"/>
        <w:rPr>
          <w:rFonts w:asciiTheme="majorHAnsi" w:eastAsia="Calibri" w:hAnsiTheme="majorHAnsi" w:cstheme="majorHAnsi"/>
          <w:b/>
          <w:color w:val="7030A0"/>
          <w:sz w:val="28"/>
          <w:szCs w:val="28"/>
          <w:highlight w:val="white"/>
          <w:lang w:eastAsia="es-MX"/>
        </w:rPr>
      </w:pPr>
    </w:p>
    <w:p w14:paraId="2C8A5F00" w14:textId="77777777" w:rsidR="00A63FC8" w:rsidRPr="00BF6714" w:rsidRDefault="00A63FC8" w:rsidP="00A63FC8">
      <w:pPr>
        <w:jc w:val="both"/>
        <w:rPr>
          <w:rFonts w:asciiTheme="majorHAnsi" w:eastAsiaTheme="minorHAnsi" w:hAnsiTheme="majorHAnsi" w:cstheme="majorHAnsi"/>
        </w:rPr>
      </w:pPr>
      <w:r w:rsidRPr="00BF6714">
        <w:rPr>
          <w:rFonts w:asciiTheme="majorHAnsi" w:hAnsiTheme="majorHAnsi" w:cstheme="majorHAnsi"/>
          <w:b/>
          <w:smallCaps/>
          <w:color w:val="7030A0"/>
        </w:rPr>
        <w:t xml:space="preserve">Descripción del proyecto o proceso: </w:t>
      </w:r>
      <w:r w:rsidRPr="00BF6714">
        <w:rPr>
          <w:rFonts w:asciiTheme="majorHAnsi" w:hAnsiTheme="majorHAnsi" w:cstheme="majorHAnsi"/>
          <w:smallCaps/>
          <w:color w:val="595959" w:themeColor="text1" w:themeTint="A6"/>
        </w:rPr>
        <w:t>El proceso consiste en obtener del Instituto Nacional Electoral tiempos en radio y televisión para difundir los mensajes institucionales del IEPC.</w:t>
      </w:r>
      <w:r w:rsidRPr="00BF6714">
        <w:rPr>
          <w:rFonts w:asciiTheme="majorHAnsi" w:hAnsiTheme="majorHAnsi" w:cstheme="majorHAnsi"/>
          <w:color w:val="595959" w:themeColor="text1" w:themeTint="A6"/>
        </w:rPr>
        <w:tab/>
      </w:r>
    </w:p>
    <w:p w14:paraId="049B77DE" w14:textId="77777777" w:rsidR="00A63FC8" w:rsidRPr="00BF6714" w:rsidRDefault="00A63FC8" w:rsidP="00A63FC8">
      <w:pPr>
        <w:jc w:val="both"/>
        <w:rPr>
          <w:rFonts w:asciiTheme="majorHAnsi" w:hAnsiTheme="majorHAnsi" w:cstheme="majorHAnsi"/>
          <w:b/>
          <w:smallCaps/>
          <w:color w:val="7030A0"/>
        </w:rPr>
      </w:pPr>
    </w:p>
    <w:p w14:paraId="536B3CFE" w14:textId="4C12B44B" w:rsidR="00A63FC8" w:rsidRPr="00BF6714" w:rsidRDefault="00A63FC8" w:rsidP="00A63FC8">
      <w:pPr>
        <w:jc w:val="both"/>
        <w:rPr>
          <w:rFonts w:asciiTheme="majorHAnsi" w:hAnsiTheme="majorHAnsi" w:cstheme="majorHAnsi"/>
          <w:b/>
          <w:smallCaps/>
          <w:color w:val="7030A0"/>
        </w:rPr>
      </w:pPr>
      <w:r w:rsidRPr="00BF6714">
        <w:rPr>
          <w:rFonts w:asciiTheme="majorHAnsi" w:hAnsiTheme="majorHAnsi" w:cstheme="majorHAnsi"/>
          <w:b/>
          <w:smallCaps/>
          <w:color w:val="7030A0"/>
        </w:rPr>
        <w:t xml:space="preserve">Actividades: </w:t>
      </w:r>
    </w:p>
    <w:p w14:paraId="24F452A1" w14:textId="77777777" w:rsidR="00A63FC8" w:rsidRPr="00BF6714" w:rsidRDefault="00A63FC8" w:rsidP="00A63FC8">
      <w:pPr>
        <w:jc w:val="both"/>
        <w:rPr>
          <w:rFonts w:asciiTheme="majorHAnsi" w:hAnsiTheme="majorHAnsi" w:cstheme="majorHAnsi"/>
          <w:b/>
          <w:smallCaps/>
          <w:color w:val="7030A0"/>
        </w:rPr>
      </w:pPr>
    </w:p>
    <w:p w14:paraId="540FCCBD" w14:textId="77777777" w:rsidR="00A63FC8" w:rsidRPr="00BF6714" w:rsidRDefault="00A63FC8" w:rsidP="00F55B3A">
      <w:pPr>
        <w:pStyle w:val="Prrafodelista"/>
        <w:numPr>
          <w:ilvl w:val="0"/>
          <w:numId w:val="4"/>
        </w:numPr>
        <w:spacing w:line="256" w:lineRule="auto"/>
        <w:jc w:val="both"/>
        <w:rPr>
          <w:rFonts w:asciiTheme="majorHAnsi" w:hAnsiTheme="majorHAnsi" w:cstheme="majorHAnsi"/>
          <w:b/>
          <w:smallCaps/>
          <w:color w:val="595959" w:themeColor="text1" w:themeTint="A6"/>
          <w:sz w:val="24"/>
          <w:szCs w:val="24"/>
        </w:rPr>
      </w:pPr>
      <w:r w:rsidRPr="00BF6714">
        <w:rPr>
          <w:rFonts w:asciiTheme="majorHAnsi" w:hAnsiTheme="majorHAnsi" w:cstheme="majorHAnsi"/>
          <w:color w:val="595959" w:themeColor="text1" w:themeTint="A6"/>
          <w:sz w:val="24"/>
          <w:szCs w:val="24"/>
        </w:rPr>
        <w:t xml:space="preserve">Mediante oficio </w:t>
      </w:r>
      <w:r w:rsidRPr="00BF6714">
        <w:rPr>
          <w:rFonts w:asciiTheme="majorHAnsi" w:hAnsiTheme="majorHAnsi" w:cstheme="majorHAnsi"/>
          <w:b/>
          <w:bCs/>
          <w:color w:val="595959" w:themeColor="text1" w:themeTint="A6"/>
          <w:sz w:val="24"/>
          <w:szCs w:val="24"/>
        </w:rPr>
        <w:t>11992/2021</w:t>
      </w:r>
      <w:r w:rsidRPr="00BF6714">
        <w:rPr>
          <w:rFonts w:asciiTheme="majorHAnsi" w:hAnsiTheme="majorHAnsi" w:cstheme="majorHAnsi"/>
          <w:color w:val="595959" w:themeColor="text1" w:themeTint="A6"/>
          <w:sz w:val="24"/>
          <w:szCs w:val="24"/>
        </w:rPr>
        <w:t xml:space="preserve"> de Presidencia se solicitó al INE tiempos en radio y televisión para el ejercicio 2022. </w:t>
      </w:r>
    </w:p>
    <w:p w14:paraId="7D2E6126" w14:textId="77777777" w:rsidR="00A63FC8" w:rsidRPr="00BF6714" w:rsidRDefault="00A63FC8" w:rsidP="00A63FC8">
      <w:pPr>
        <w:pStyle w:val="Prrafodelista"/>
        <w:jc w:val="both"/>
        <w:rPr>
          <w:rFonts w:asciiTheme="majorHAnsi" w:hAnsiTheme="majorHAnsi" w:cstheme="majorHAnsi"/>
          <w:b/>
          <w:smallCaps/>
          <w:color w:val="7030A0"/>
          <w:sz w:val="24"/>
          <w:szCs w:val="24"/>
        </w:rPr>
      </w:pPr>
    </w:p>
    <w:p w14:paraId="625DF6E0" w14:textId="7F90AC22" w:rsidR="00A63FC8" w:rsidRPr="00BF6714" w:rsidRDefault="00A63FC8" w:rsidP="00F55B3A">
      <w:pPr>
        <w:pStyle w:val="Prrafodelista"/>
        <w:numPr>
          <w:ilvl w:val="0"/>
          <w:numId w:val="4"/>
        </w:numPr>
        <w:spacing w:line="256" w:lineRule="auto"/>
        <w:jc w:val="both"/>
        <w:rPr>
          <w:rFonts w:asciiTheme="majorHAnsi" w:hAnsiTheme="majorHAnsi" w:cstheme="majorHAnsi"/>
          <w:b/>
          <w:smallCaps/>
          <w:color w:val="595959" w:themeColor="text1" w:themeTint="A6"/>
          <w:sz w:val="24"/>
          <w:szCs w:val="24"/>
        </w:rPr>
      </w:pPr>
      <w:r w:rsidRPr="00BF6714">
        <w:rPr>
          <w:rFonts w:asciiTheme="majorHAnsi" w:hAnsiTheme="majorHAnsi" w:cstheme="majorHAnsi"/>
          <w:color w:val="595959" w:themeColor="text1" w:themeTint="A6"/>
          <w:sz w:val="24"/>
          <w:szCs w:val="24"/>
        </w:rPr>
        <w:t xml:space="preserve">En ese orden, de conformidad a las determinaciones emitidas por el Instituto Nacional Electoral relativas a la asignación de tiempos en radio y televisión para el Instituto Electoral y de Participación Ciudadana del Estado de Jalisco, la Dirección de Prerrogativas ha dado seguimiento a los acuerdos siguientes: </w:t>
      </w:r>
    </w:p>
    <w:p w14:paraId="49D4C9AA" w14:textId="77777777" w:rsidR="00A63FC8" w:rsidRPr="00BF6714" w:rsidRDefault="00A63FC8" w:rsidP="00A63FC8">
      <w:pPr>
        <w:pStyle w:val="Prrafodelista"/>
        <w:rPr>
          <w:rFonts w:asciiTheme="majorHAnsi" w:hAnsiTheme="majorHAnsi" w:cstheme="majorHAnsi"/>
          <w:b/>
          <w:smallCaps/>
          <w:color w:val="7030A0"/>
          <w:sz w:val="24"/>
          <w:szCs w:val="24"/>
        </w:rPr>
      </w:pPr>
    </w:p>
    <w:tbl>
      <w:tblPr>
        <w:tblStyle w:val="Tablaconcuadrcula"/>
        <w:tblW w:w="89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200"/>
        <w:gridCol w:w="1370"/>
        <w:gridCol w:w="5389"/>
      </w:tblGrid>
      <w:tr w:rsidR="00A63FC8" w:rsidRPr="00511854" w14:paraId="0AAB0712" w14:textId="77777777" w:rsidTr="00511854">
        <w:tc>
          <w:tcPr>
            <w:tcW w:w="2200" w:type="dxa"/>
            <w:vAlign w:val="center"/>
            <w:hideMark/>
          </w:tcPr>
          <w:p w14:paraId="03496AE2" w14:textId="77777777" w:rsidR="00A63FC8" w:rsidRPr="00511854" w:rsidRDefault="00A63FC8">
            <w:pPr>
              <w:pStyle w:val="Prrafodelista"/>
              <w:spacing w:after="0" w:line="240" w:lineRule="auto"/>
              <w:ind w:left="0"/>
              <w:jc w:val="center"/>
              <w:rPr>
                <w:rFonts w:cstheme="minorHAnsi"/>
                <w:b/>
                <w:bCs/>
                <w:smallCaps/>
                <w:color w:val="595959" w:themeColor="text1" w:themeTint="A6"/>
                <w:sz w:val="20"/>
                <w:szCs w:val="20"/>
              </w:rPr>
            </w:pPr>
            <w:r w:rsidRPr="00511854">
              <w:rPr>
                <w:rFonts w:cstheme="minorHAnsi"/>
                <w:b/>
                <w:bCs/>
                <w:smallCaps/>
                <w:color w:val="595959" w:themeColor="text1" w:themeTint="A6"/>
                <w:sz w:val="20"/>
                <w:szCs w:val="20"/>
              </w:rPr>
              <w:t>Clave alfanumérica</w:t>
            </w:r>
          </w:p>
        </w:tc>
        <w:tc>
          <w:tcPr>
            <w:tcW w:w="1370" w:type="dxa"/>
            <w:vAlign w:val="center"/>
            <w:hideMark/>
          </w:tcPr>
          <w:p w14:paraId="329617B3" w14:textId="77777777" w:rsidR="00A63FC8" w:rsidRPr="00511854" w:rsidRDefault="00A63FC8">
            <w:pPr>
              <w:pStyle w:val="Prrafodelista"/>
              <w:spacing w:after="0" w:line="240" w:lineRule="auto"/>
              <w:ind w:left="0"/>
              <w:jc w:val="center"/>
              <w:rPr>
                <w:rFonts w:cstheme="minorHAnsi"/>
                <w:b/>
                <w:bCs/>
                <w:smallCaps/>
                <w:color w:val="595959" w:themeColor="text1" w:themeTint="A6"/>
                <w:sz w:val="20"/>
                <w:szCs w:val="20"/>
              </w:rPr>
            </w:pPr>
            <w:r w:rsidRPr="00511854">
              <w:rPr>
                <w:rFonts w:cstheme="minorHAnsi"/>
                <w:b/>
                <w:bCs/>
                <w:smallCaps/>
                <w:color w:val="595959" w:themeColor="text1" w:themeTint="A6"/>
                <w:sz w:val="20"/>
                <w:szCs w:val="20"/>
              </w:rPr>
              <w:t>fecha</w:t>
            </w:r>
          </w:p>
        </w:tc>
        <w:tc>
          <w:tcPr>
            <w:tcW w:w="5389" w:type="dxa"/>
            <w:vAlign w:val="center"/>
            <w:hideMark/>
          </w:tcPr>
          <w:p w14:paraId="4317FF54" w14:textId="77777777" w:rsidR="00A63FC8" w:rsidRPr="00511854" w:rsidRDefault="00A63FC8">
            <w:pPr>
              <w:pStyle w:val="Prrafodelista"/>
              <w:spacing w:after="0" w:line="240" w:lineRule="auto"/>
              <w:ind w:left="0"/>
              <w:jc w:val="center"/>
              <w:rPr>
                <w:rFonts w:cstheme="minorHAnsi"/>
                <w:b/>
                <w:bCs/>
                <w:smallCaps/>
                <w:color w:val="595959" w:themeColor="text1" w:themeTint="A6"/>
                <w:sz w:val="20"/>
                <w:szCs w:val="20"/>
              </w:rPr>
            </w:pPr>
            <w:r w:rsidRPr="00511854">
              <w:rPr>
                <w:rFonts w:cstheme="minorHAnsi"/>
                <w:b/>
                <w:bCs/>
                <w:smallCaps/>
                <w:color w:val="595959" w:themeColor="text1" w:themeTint="A6"/>
                <w:sz w:val="20"/>
                <w:szCs w:val="20"/>
              </w:rPr>
              <w:t>nombre del acuerdo</w:t>
            </w:r>
          </w:p>
        </w:tc>
      </w:tr>
      <w:tr w:rsidR="00A63FC8" w:rsidRPr="00511854" w14:paraId="0C9EC07B" w14:textId="77777777" w:rsidTr="00511854">
        <w:trPr>
          <w:trHeight w:val="1724"/>
        </w:trPr>
        <w:tc>
          <w:tcPr>
            <w:tcW w:w="2200" w:type="dxa"/>
            <w:vAlign w:val="center"/>
            <w:hideMark/>
          </w:tcPr>
          <w:p w14:paraId="5E3AF0F0" w14:textId="77777777" w:rsidR="00A63FC8" w:rsidRPr="00511854" w:rsidRDefault="00A63FC8">
            <w:pPr>
              <w:pStyle w:val="Prrafodelista"/>
              <w:spacing w:after="0" w:line="240" w:lineRule="auto"/>
              <w:ind w:left="0"/>
              <w:jc w:val="center"/>
              <w:rPr>
                <w:rFonts w:cstheme="minorHAnsi"/>
                <w:smallCaps/>
                <w:color w:val="7030A0"/>
                <w:sz w:val="20"/>
                <w:szCs w:val="20"/>
              </w:rPr>
            </w:pPr>
            <w:r w:rsidRPr="00511854">
              <w:rPr>
                <w:rFonts w:cstheme="minorHAnsi"/>
                <w:color w:val="7030A0"/>
                <w:sz w:val="20"/>
                <w:szCs w:val="20"/>
              </w:rPr>
              <w:t>INE/CG1718/2021</w:t>
            </w:r>
          </w:p>
        </w:tc>
        <w:tc>
          <w:tcPr>
            <w:tcW w:w="1370" w:type="dxa"/>
            <w:vAlign w:val="center"/>
            <w:hideMark/>
          </w:tcPr>
          <w:p w14:paraId="163A1842" w14:textId="77777777" w:rsidR="00A63FC8" w:rsidRPr="00511854" w:rsidRDefault="00A63FC8">
            <w:pPr>
              <w:pStyle w:val="Prrafodelista"/>
              <w:spacing w:after="0" w:line="240" w:lineRule="auto"/>
              <w:ind w:left="0"/>
              <w:jc w:val="center"/>
              <w:rPr>
                <w:rFonts w:cstheme="minorHAnsi"/>
                <w:smallCaps/>
                <w:color w:val="595959" w:themeColor="text1" w:themeTint="A6"/>
                <w:sz w:val="20"/>
                <w:szCs w:val="20"/>
              </w:rPr>
            </w:pPr>
            <w:r w:rsidRPr="00511854">
              <w:rPr>
                <w:rFonts w:cstheme="minorHAnsi"/>
                <w:bCs/>
                <w:color w:val="595959" w:themeColor="text1" w:themeTint="A6"/>
                <w:sz w:val="20"/>
                <w:szCs w:val="20"/>
              </w:rPr>
              <w:t>17/11/2021</w:t>
            </w:r>
          </w:p>
        </w:tc>
        <w:tc>
          <w:tcPr>
            <w:tcW w:w="5389" w:type="dxa"/>
            <w:vAlign w:val="center"/>
            <w:hideMark/>
          </w:tcPr>
          <w:p w14:paraId="4DC15320" w14:textId="77777777" w:rsidR="00A63FC8" w:rsidRPr="00511854" w:rsidRDefault="00A63FC8">
            <w:pPr>
              <w:pStyle w:val="Prrafodelista"/>
              <w:spacing w:after="0" w:line="240" w:lineRule="auto"/>
              <w:ind w:left="0"/>
              <w:jc w:val="both"/>
              <w:rPr>
                <w:rFonts w:cstheme="minorHAnsi"/>
                <w:smallCaps/>
                <w:color w:val="595959" w:themeColor="text1" w:themeTint="A6"/>
                <w:sz w:val="20"/>
                <w:szCs w:val="20"/>
              </w:rPr>
            </w:pPr>
            <w:r w:rsidRPr="00511854">
              <w:rPr>
                <w:rFonts w:cstheme="minorHAnsi"/>
                <w:color w:val="595959" w:themeColor="text1" w:themeTint="A6"/>
                <w:sz w:val="20"/>
                <w:szCs w:val="20"/>
              </w:rPr>
              <w:t xml:space="preserve">Acuerdo del Consejo General del Instituto Nacional Electoral por el que, AD CAUTELAM, se determina la asignación de tiempo en radio y televisión a las autoridades electorales para el primer trimestre de dos mil veintidós, mediante la aplicación de criterios específicos de distribución. </w:t>
            </w:r>
          </w:p>
        </w:tc>
      </w:tr>
      <w:tr w:rsidR="00A63FC8" w:rsidRPr="00511854" w14:paraId="0E509728" w14:textId="77777777" w:rsidTr="00511854">
        <w:trPr>
          <w:trHeight w:val="1564"/>
        </w:trPr>
        <w:tc>
          <w:tcPr>
            <w:tcW w:w="2200" w:type="dxa"/>
            <w:vAlign w:val="center"/>
          </w:tcPr>
          <w:p w14:paraId="414AD798" w14:textId="77777777" w:rsidR="00A63FC8" w:rsidRPr="00511854" w:rsidRDefault="00A63FC8">
            <w:pPr>
              <w:pStyle w:val="Default"/>
              <w:rPr>
                <w:rFonts w:asciiTheme="minorHAnsi" w:hAnsiTheme="minorHAnsi" w:cstheme="minorHAnsi"/>
                <w:b/>
                <w:bCs/>
                <w:color w:val="7030A0"/>
                <w:sz w:val="20"/>
                <w:szCs w:val="20"/>
              </w:rPr>
            </w:pPr>
          </w:p>
          <w:p w14:paraId="6F3DC2CC" w14:textId="77777777" w:rsidR="00A63FC8" w:rsidRPr="00511854" w:rsidRDefault="00A63FC8">
            <w:pPr>
              <w:pStyle w:val="Default"/>
              <w:rPr>
                <w:rFonts w:asciiTheme="minorHAnsi" w:hAnsiTheme="minorHAnsi" w:cstheme="minorHAnsi"/>
                <w:color w:val="7030A0"/>
                <w:sz w:val="20"/>
                <w:szCs w:val="20"/>
              </w:rPr>
            </w:pPr>
            <w:r w:rsidRPr="00511854">
              <w:rPr>
                <w:rFonts w:asciiTheme="minorHAnsi" w:hAnsiTheme="minorHAnsi" w:cstheme="minorHAnsi"/>
                <w:color w:val="7030A0"/>
                <w:sz w:val="20"/>
                <w:szCs w:val="20"/>
              </w:rPr>
              <w:t xml:space="preserve"> INE/JGE252/2021 </w:t>
            </w:r>
          </w:p>
          <w:p w14:paraId="2F67117C" w14:textId="77777777" w:rsidR="00A63FC8" w:rsidRPr="00511854" w:rsidRDefault="00A63FC8">
            <w:pPr>
              <w:pStyle w:val="Prrafodelista"/>
              <w:spacing w:after="0" w:line="240" w:lineRule="auto"/>
              <w:ind w:left="0"/>
              <w:jc w:val="center"/>
              <w:rPr>
                <w:rFonts w:cstheme="minorHAnsi"/>
                <w:smallCaps/>
                <w:color w:val="7030A0"/>
                <w:sz w:val="20"/>
                <w:szCs w:val="20"/>
              </w:rPr>
            </w:pPr>
          </w:p>
        </w:tc>
        <w:tc>
          <w:tcPr>
            <w:tcW w:w="1370" w:type="dxa"/>
            <w:vAlign w:val="center"/>
            <w:hideMark/>
          </w:tcPr>
          <w:p w14:paraId="201681D0" w14:textId="77777777" w:rsidR="00A63FC8" w:rsidRPr="00511854" w:rsidRDefault="00A63FC8">
            <w:pPr>
              <w:pStyle w:val="Prrafodelista"/>
              <w:spacing w:after="0" w:line="240" w:lineRule="auto"/>
              <w:ind w:left="0"/>
              <w:jc w:val="center"/>
              <w:rPr>
                <w:rFonts w:cstheme="minorHAnsi"/>
                <w:smallCaps/>
                <w:color w:val="595959" w:themeColor="text1" w:themeTint="A6"/>
                <w:sz w:val="20"/>
                <w:szCs w:val="20"/>
              </w:rPr>
            </w:pPr>
            <w:r w:rsidRPr="00511854">
              <w:rPr>
                <w:rFonts w:cstheme="minorHAnsi"/>
                <w:bCs/>
                <w:color w:val="595959" w:themeColor="text1" w:themeTint="A6"/>
                <w:sz w:val="20"/>
                <w:szCs w:val="20"/>
              </w:rPr>
              <w:t>24/11/2021</w:t>
            </w:r>
          </w:p>
        </w:tc>
        <w:tc>
          <w:tcPr>
            <w:tcW w:w="5389" w:type="dxa"/>
            <w:vAlign w:val="center"/>
            <w:hideMark/>
          </w:tcPr>
          <w:p w14:paraId="1A7ED225" w14:textId="77777777" w:rsidR="00A63FC8" w:rsidRPr="00511854" w:rsidRDefault="00A63FC8">
            <w:pPr>
              <w:pStyle w:val="Prrafodelista"/>
              <w:spacing w:after="0" w:line="240" w:lineRule="auto"/>
              <w:ind w:left="0"/>
              <w:jc w:val="both"/>
              <w:rPr>
                <w:rFonts w:cstheme="minorHAnsi"/>
                <w:smallCaps/>
                <w:color w:val="595959" w:themeColor="text1" w:themeTint="A6"/>
                <w:sz w:val="20"/>
                <w:szCs w:val="20"/>
              </w:rPr>
            </w:pPr>
            <w:r w:rsidRPr="00511854">
              <w:rPr>
                <w:rFonts w:cstheme="minorHAnsi"/>
                <w:color w:val="595959" w:themeColor="text1" w:themeTint="A6"/>
                <w:sz w:val="20"/>
                <w:szCs w:val="20"/>
              </w:rPr>
              <w:t xml:space="preserve">Acuerdo de la Junta General Ejecutiva del Instituto Nacional Electoral por el que se aprueban </w:t>
            </w:r>
            <w:r w:rsidRPr="00511854">
              <w:rPr>
                <w:rFonts w:cstheme="minorHAnsi"/>
                <w:i/>
                <w:color w:val="595959" w:themeColor="text1" w:themeTint="A6"/>
                <w:sz w:val="20"/>
                <w:szCs w:val="20"/>
              </w:rPr>
              <w:t xml:space="preserve">AD CAUTELAM, </w:t>
            </w:r>
            <w:r w:rsidRPr="00511854">
              <w:rPr>
                <w:rFonts w:cstheme="minorHAnsi"/>
                <w:color w:val="595959" w:themeColor="text1" w:themeTint="A6"/>
                <w:sz w:val="20"/>
                <w:szCs w:val="20"/>
              </w:rPr>
              <w:t>las pautas para la transmisión en radio y televisión de los mensajes de autoridades electorales, correspondiente al periodo ordinario del primer semestre de dos mil veintidós</w:t>
            </w:r>
          </w:p>
        </w:tc>
      </w:tr>
      <w:tr w:rsidR="00A63FC8" w:rsidRPr="00511854" w14:paraId="406CF48B" w14:textId="77777777" w:rsidTr="00511854">
        <w:tc>
          <w:tcPr>
            <w:tcW w:w="2200" w:type="dxa"/>
            <w:vAlign w:val="center"/>
          </w:tcPr>
          <w:p w14:paraId="44C39879" w14:textId="77777777" w:rsidR="00A63FC8" w:rsidRPr="00511854" w:rsidRDefault="00A63FC8">
            <w:pPr>
              <w:pStyle w:val="Prrafodelista"/>
              <w:spacing w:after="0" w:line="240" w:lineRule="auto"/>
              <w:ind w:left="22"/>
              <w:jc w:val="both"/>
              <w:rPr>
                <w:rFonts w:cstheme="minorHAnsi"/>
                <w:color w:val="7030A0"/>
                <w:sz w:val="20"/>
                <w:szCs w:val="20"/>
              </w:rPr>
            </w:pPr>
          </w:p>
          <w:p w14:paraId="1EBD239D" w14:textId="77777777" w:rsidR="00A63FC8" w:rsidRPr="00511854" w:rsidRDefault="00A63FC8">
            <w:pPr>
              <w:pStyle w:val="Prrafodelista"/>
              <w:spacing w:after="0" w:line="240" w:lineRule="auto"/>
              <w:ind w:left="22"/>
              <w:jc w:val="both"/>
              <w:rPr>
                <w:rFonts w:cstheme="minorHAnsi"/>
                <w:color w:val="7030A0"/>
                <w:sz w:val="20"/>
                <w:szCs w:val="20"/>
              </w:rPr>
            </w:pPr>
            <w:r w:rsidRPr="00511854">
              <w:rPr>
                <w:rFonts w:cstheme="minorHAnsi"/>
                <w:color w:val="7030A0"/>
                <w:sz w:val="20"/>
                <w:szCs w:val="20"/>
              </w:rPr>
              <w:t>INE/ACRT/46/2021</w:t>
            </w:r>
          </w:p>
          <w:p w14:paraId="590C06B7" w14:textId="77777777" w:rsidR="00A63FC8" w:rsidRPr="00511854" w:rsidRDefault="00A63FC8">
            <w:pPr>
              <w:pStyle w:val="Prrafodelista"/>
              <w:spacing w:after="0" w:line="240" w:lineRule="auto"/>
              <w:ind w:left="0"/>
              <w:jc w:val="center"/>
              <w:rPr>
                <w:rFonts w:cstheme="minorHAnsi"/>
                <w:color w:val="7030A0"/>
                <w:sz w:val="20"/>
                <w:szCs w:val="20"/>
              </w:rPr>
            </w:pPr>
          </w:p>
        </w:tc>
        <w:tc>
          <w:tcPr>
            <w:tcW w:w="1370" w:type="dxa"/>
            <w:vAlign w:val="center"/>
            <w:hideMark/>
          </w:tcPr>
          <w:p w14:paraId="3D6A7BAA"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25/11/2021</w:t>
            </w:r>
          </w:p>
        </w:tc>
        <w:tc>
          <w:tcPr>
            <w:tcW w:w="5389" w:type="dxa"/>
            <w:vAlign w:val="center"/>
            <w:hideMark/>
          </w:tcPr>
          <w:p w14:paraId="3916F2CA"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Acuerdo del Comité de Radio y Televisión del Instituto Nacional Electoral por el que se establecen los términos y condiciones para la entrega y recepción electrónica de materiales, así como para la elaboración de las órdenes de transmisión en los procesos electorales locales y el periodo ordinario que transcurrirán durante 2021-2022.</w:t>
            </w:r>
          </w:p>
        </w:tc>
      </w:tr>
      <w:tr w:rsidR="00A63FC8" w:rsidRPr="00511854" w14:paraId="1237F40E" w14:textId="77777777" w:rsidTr="00511854">
        <w:trPr>
          <w:trHeight w:val="2474"/>
        </w:trPr>
        <w:tc>
          <w:tcPr>
            <w:tcW w:w="2200" w:type="dxa"/>
            <w:vAlign w:val="center"/>
          </w:tcPr>
          <w:p w14:paraId="2EEE4513" w14:textId="77777777" w:rsidR="00A63FC8" w:rsidRPr="00511854" w:rsidRDefault="00A63FC8">
            <w:pPr>
              <w:pStyle w:val="Prrafodelista"/>
              <w:spacing w:after="0" w:line="240" w:lineRule="auto"/>
              <w:ind w:left="22"/>
              <w:jc w:val="both"/>
              <w:rPr>
                <w:rFonts w:cstheme="minorHAnsi"/>
                <w:color w:val="7030A0"/>
                <w:sz w:val="20"/>
                <w:szCs w:val="20"/>
              </w:rPr>
            </w:pPr>
          </w:p>
          <w:p w14:paraId="05DCB5CF" w14:textId="77777777" w:rsidR="00A63FC8" w:rsidRPr="00511854" w:rsidRDefault="00A63FC8">
            <w:pPr>
              <w:pStyle w:val="Prrafodelista"/>
              <w:spacing w:after="0" w:line="240" w:lineRule="auto"/>
              <w:ind w:left="22"/>
              <w:jc w:val="both"/>
              <w:rPr>
                <w:rFonts w:cstheme="minorHAnsi"/>
                <w:color w:val="7030A0"/>
                <w:sz w:val="20"/>
                <w:szCs w:val="20"/>
              </w:rPr>
            </w:pPr>
            <w:r w:rsidRPr="00511854">
              <w:rPr>
                <w:rFonts w:cstheme="minorHAnsi"/>
                <w:color w:val="7030A0"/>
                <w:sz w:val="20"/>
                <w:szCs w:val="20"/>
              </w:rPr>
              <w:t>INE/ACRT/47/2021</w:t>
            </w:r>
          </w:p>
          <w:p w14:paraId="7F3779BF" w14:textId="77777777" w:rsidR="00A63FC8" w:rsidRPr="00511854" w:rsidRDefault="00A63FC8">
            <w:pPr>
              <w:pStyle w:val="Prrafodelista"/>
              <w:spacing w:after="0" w:line="240" w:lineRule="auto"/>
              <w:ind w:left="0"/>
              <w:jc w:val="center"/>
              <w:rPr>
                <w:rFonts w:cstheme="minorHAnsi"/>
                <w:smallCaps/>
                <w:color w:val="7030A0"/>
                <w:sz w:val="20"/>
                <w:szCs w:val="20"/>
              </w:rPr>
            </w:pPr>
          </w:p>
        </w:tc>
        <w:tc>
          <w:tcPr>
            <w:tcW w:w="1370" w:type="dxa"/>
            <w:vAlign w:val="center"/>
            <w:hideMark/>
          </w:tcPr>
          <w:p w14:paraId="0E469365" w14:textId="77777777" w:rsidR="00A63FC8" w:rsidRPr="00511854" w:rsidRDefault="00A63FC8">
            <w:pPr>
              <w:pStyle w:val="Prrafodelista"/>
              <w:spacing w:after="0" w:line="240" w:lineRule="auto"/>
              <w:ind w:left="0"/>
              <w:jc w:val="both"/>
              <w:rPr>
                <w:rFonts w:cstheme="minorHAnsi"/>
                <w:smallCaps/>
                <w:color w:val="595959" w:themeColor="text1" w:themeTint="A6"/>
                <w:sz w:val="20"/>
                <w:szCs w:val="20"/>
              </w:rPr>
            </w:pPr>
            <w:r w:rsidRPr="00511854">
              <w:rPr>
                <w:rFonts w:cstheme="minorHAnsi"/>
                <w:bCs/>
                <w:color w:val="595959" w:themeColor="text1" w:themeTint="A6"/>
                <w:sz w:val="20"/>
                <w:szCs w:val="20"/>
              </w:rPr>
              <w:t>25/11/2021</w:t>
            </w:r>
          </w:p>
        </w:tc>
        <w:tc>
          <w:tcPr>
            <w:tcW w:w="5389" w:type="dxa"/>
            <w:vAlign w:val="center"/>
            <w:hideMark/>
          </w:tcPr>
          <w:p w14:paraId="449138AC" w14:textId="77777777" w:rsidR="00A63FC8" w:rsidRPr="00511854" w:rsidRDefault="00A63FC8">
            <w:pPr>
              <w:pStyle w:val="Prrafodelista"/>
              <w:spacing w:after="0" w:line="240" w:lineRule="auto"/>
              <w:ind w:left="22"/>
              <w:jc w:val="both"/>
              <w:rPr>
                <w:rFonts w:cstheme="minorHAnsi"/>
                <w:smallCaps/>
                <w:color w:val="595959" w:themeColor="text1" w:themeTint="A6"/>
                <w:sz w:val="20"/>
                <w:szCs w:val="20"/>
              </w:rPr>
            </w:pPr>
            <w:r w:rsidRPr="00511854">
              <w:rPr>
                <w:rFonts w:cstheme="minorHAnsi"/>
                <w:color w:val="595959" w:themeColor="text1" w:themeTint="A6"/>
                <w:sz w:val="20"/>
                <w:szCs w:val="20"/>
              </w:rPr>
              <w:t>Acuerdo del Comité de Radio y Televisión del Instituto Nacional Electoral por el que se declara la vigencia del marco geográfico electoral relativo a los mapas de cobertura, se aprueba el catálogo nacional de estaciones de radio y canales de televisión que participarán en la cobertura de los procesos electorales locales 2021-2022 y el periodo ordinario durante 2022 y se actualiza el catálogo de concesionarios autorizados para transmitir en idiomas indígenas nacionales que notifiquen el aviso de traducción a dichas lenguas.</w:t>
            </w:r>
          </w:p>
        </w:tc>
      </w:tr>
      <w:tr w:rsidR="00A63FC8" w:rsidRPr="00511854" w14:paraId="2C8DEF8C" w14:textId="77777777" w:rsidTr="00511854">
        <w:trPr>
          <w:trHeight w:val="1467"/>
        </w:trPr>
        <w:tc>
          <w:tcPr>
            <w:tcW w:w="2200" w:type="dxa"/>
            <w:vAlign w:val="center"/>
          </w:tcPr>
          <w:p w14:paraId="079A8133" w14:textId="77777777" w:rsidR="00A63FC8" w:rsidRPr="00511854" w:rsidRDefault="00A63FC8">
            <w:pPr>
              <w:pStyle w:val="Default"/>
              <w:rPr>
                <w:rFonts w:asciiTheme="minorHAnsi" w:hAnsiTheme="minorHAnsi" w:cstheme="minorHAnsi"/>
                <w:b/>
                <w:bCs/>
                <w:color w:val="7030A0"/>
                <w:sz w:val="20"/>
                <w:szCs w:val="20"/>
              </w:rPr>
            </w:pPr>
          </w:p>
          <w:p w14:paraId="4D5B3946" w14:textId="77777777" w:rsidR="00A63FC8" w:rsidRPr="00511854" w:rsidRDefault="00A63FC8">
            <w:pPr>
              <w:pStyle w:val="Default"/>
              <w:rPr>
                <w:rFonts w:asciiTheme="minorHAnsi" w:hAnsiTheme="minorHAnsi" w:cstheme="minorHAnsi"/>
                <w:color w:val="7030A0"/>
                <w:sz w:val="20"/>
                <w:szCs w:val="20"/>
              </w:rPr>
            </w:pPr>
            <w:r w:rsidRPr="00511854">
              <w:rPr>
                <w:rFonts w:asciiTheme="minorHAnsi" w:hAnsiTheme="minorHAnsi" w:cstheme="minorHAnsi"/>
                <w:color w:val="7030A0"/>
                <w:sz w:val="20"/>
                <w:szCs w:val="20"/>
              </w:rPr>
              <w:t xml:space="preserve"> INE/ACRT/55/2021 </w:t>
            </w:r>
          </w:p>
          <w:p w14:paraId="3FB111AA" w14:textId="77777777" w:rsidR="00A63FC8" w:rsidRPr="00511854" w:rsidRDefault="00A63FC8">
            <w:pPr>
              <w:pStyle w:val="Default"/>
              <w:rPr>
                <w:rFonts w:asciiTheme="minorHAnsi" w:hAnsiTheme="minorHAnsi" w:cstheme="minorHAnsi"/>
                <w:b/>
                <w:bCs/>
                <w:color w:val="7030A0"/>
                <w:sz w:val="20"/>
                <w:szCs w:val="20"/>
              </w:rPr>
            </w:pPr>
          </w:p>
        </w:tc>
        <w:tc>
          <w:tcPr>
            <w:tcW w:w="1370" w:type="dxa"/>
            <w:vAlign w:val="center"/>
            <w:hideMark/>
          </w:tcPr>
          <w:p w14:paraId="06FF7B6E"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25/11/2021</w:t>
            </w:r>
          </w:p>
        </w:tc>
        <w:tc>
          <w:tcPr>
            <w:tcW w:w="5389" w:type="dxa"/>
            <w:vAlign w:val="center"/>
            <w:hideMark/>
          </w:tcPr>
          <w:p w14:paraId="122EE82E"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del Comité de Radio y Televisión del Instituto Nacional Electoral por el que se aprueban, </w:t>
            </w:r>
            <w:r w:rsidRPr="00511854">
              <w:rPr>
                <w:rFonts w:cstheme="minorHAnsi"/>
                <w:i/>
                <w:color w:val="595959" w:themeColor="text1" w:themeTint="A6"/>
                <w:sz w:val="20"/>
                <w:szCs w:val="20"/>
              </w:rPr>
              <w:t>AD CAUTELAM,</w:t>
            </w:r>
            <w:r w:rsidRPr="00511854">
              <w:rPr>
                <w:rFonts w:cstheme="minorHAnsi"/>
                <w:color w:val="595959" w:themeColor="text1" w:themeTint="A6"/>
                <w:sz w:val="20"/>
                <w:szCs w:val="20"/>
              </w:rPr>
              <w:t xml:space="preserve"> los modelos de distribución y las pautas para la transmisión en radio y televisión de los mensajes de los partidos políticos nacionales y locales, durante el periodo ordinario correspondiente al primer semestre de dos mil veintidós</w:t>
            </w:r>
          </w:p>
        </w:tc>
      </w:tr>
      <w:tr w:rsidR="00A63FC8" w:rsidRPr="00511854" w14:paraId="02281C89" w14:textId="77777777" w:rsidTr="00511854">
        <w:trPr>
          <w:trHeight w:val="1691"/>
        </w:trPr>
        <w:tc>
          <w:tcPr>
            <w:tcW w:w="2200" w:type="dxa"/>
            <w:vAlign w:val="center"/>
            <w:hideMark/>
          </w:tcPr>
          <w:p w14:paraId="5C2BA899" w14:textId="77777777" w:rsidR="00A63FC8" w:rsidRPr="00511854" w:rsidRDefault="00A63FC8">
            <w:pPr>
              <w:pStyle w:val="Default"/>
              <w:rPr>
                <w:rFonts w:asciiTheme="minorHAnsi" w:hAnsiTheme="minorHAnsi" w:cstheme="minorHAnsi"/>
                <w:color w:val="7030A0"/>
                <w:sz w:val="20"/>
                <w:szCs w:val="20"/>
              </w:rPr>
            </w:pPr>
            <w:r w:rsidRPr="00511854">
              <w:rPr>
                <w:rFonts w:asciiTheme="minorHAnsi" w:hAnsiTheme="minorHAnsi" w:cstheme="minorHAnsi"/>
                <w:color w:val="7030A0"/>
                <w:sz w:val="20"/>
                <w:szCs w:val="20"/>
              </w:rPr>
              <w:t>INE/CG1733/2021</w:t>
            </w:r>
          </w:p>
        </w:tc>
        <w:tc>
          <w:tcPr>
            <w:tcW w:w="1370" w:type="dxa"/>
            <w:vAlign w:val="center"/>
            <w:hideMark/>
          </w:tcPr>
          <w:p w14:paraId="11EFCE27"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30/11/2021</w:t>
            </w:r>
          </w:p>
        </w:tc>
        <w:tc>
          <w:tcPr>
            <w:tcW w:w="5389" w:type="dxa"/>
            <w:vAlign w:val="center"/>
            <w:hideMark/>
          </w:tcPr>
          <w:p w14:paraId="37C4561B"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del Consejo General del Instituto Nacional Electoral por el que se ordena la publicación del catálogo nacional de estaciones de radio y canales de televisión que participarán en la cobertura de los procedimientos electorales locales ordinarios 2021-2022 y el periodo ordinario durante 2022. </w:t>
            </w:r>
          </w:p>
        </w:tc>
      </w:tr>
      <w:tr w:rsidR="00A63FC8" w:rsidRPr="00511854" w14:paraId="13C4432F" w14:textId="77777777" w:rsidTr="00511854">
        <w:trPr>
          <w:trHeight w:val="1052"/>
        </w:trPr>
        <w:tc>
          <w:tcPr>
            <w:tcW w:w="2200" w:type="dxa"/>
            <w:vAlign w:val="center"/>
          </w:tcPr>
          <w:p w14:paraId="57DB5543" w14:textId="77777777" w:rsidR="00A63FC8" w:rsidRPr="00511854" w:rsidRDefault="00A63FC8">
            <w:pPr>
              <w:pStyle w:val="Prrafodelista"/>
              <w:spacing w:after="0" w:line="240" w:lineRule="auto"/>
              <w:ind w:left="22"/>
              <w:jc w:val="both"/>
              <w:rPr>
                <w:rFonts w:cstheme="minorHAnsi"/>
                <w:color w:val="7030A0"/>
                <w:sz w:val="20"/>
                <w:szCs w:val="20"/>
              </w:rPr>
            </w:pPr>
          </w:p>
          <w:p w14:paraId="1462CC9A" w14:textId="77777777" w:rsidR="00A63FC8" w:rsidRPr="00511854" w:rsidRDefault="00A63FC8">
            <w:pPr>
              <w:pStyle w:val="Prrafodelista"/>
              <w:spacing w:after="0" w:line="240" w:lineRule="auto"/>
              <w:ind w:left="22"/>
              <w:jc w:val="both"/>
              <w:rPr>
                <w:rFonts w:cstheme="minorHAnsi"/>
                <w:color w:val="7030A0"/>
                <w:sz w:val="20"/>
                <w:szCs w:val="20"/>
              </w:rPr>
            </w:pPr>
            <w:r w:rsidRPr="00511854">
              <w:rPr>
                <w:rFonts w:cstheme="minorHAnsi"/>
                <w:color w:val="7030A0"/>
                <w:sz w:val="20"/>
                <w:szCs w:val="20"/>
              </w:rPr>
              <w:t>INE/ACRT/02/2022</w:t>
            </w:r>
          </w:p>
          <w:p w14:paraId="2D4FF195" w14:textId="77777777" w:rsidR="00A63FC8" w:rsidRPr="00511854" w:rsidRDefault="00A63FC8">
            <w:pPr>
              <w:pStyle w:val="Default"/>
              <w:rPr>
                <w:rFonts w:asciiTheme="minorHAnsi" w:hAnsiTheme="minorHAnsi" w:cstheme="minorHAnsi"/>
                <w:b/>
                <w:bCs/>
                <w:color w:val="7030A0"/>
                <w:sz w:val="20"/>
                <w:szCs w:val="20"/>
              </w:rPr>
            </w:pPr>
          </w:p>
        </w:tc>
        <w:tc>
          <w:tcPr>
            <w:tcW w:w="1370" w:type="dxa"/>
            <w:vAlign w:val="center"/>
            <w:hideMark/>
          </w:tcPr>
          <w:p w14:paraId="6EF3BF76"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07/01/2022</w:t>
            </w:r>
          </w:p>
        </w:tc>
        <w:tc>
          <w:tcPr>
            <w:tcW w:w="5389" w:type="dxa"/>
            <w:vAlign w:val="center"/>
            <w:hideMark/>
          </w:tcPr>
          <w:p w14:paraId="18050602"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Acuerdo del Comité de Radio y Televisión del Instituto Nacional Electoral por el que se modifica, AD CAUTELAM, el diverso INE/ACRT/55/2021 en virtud de la pérdida de registro del partido “Somos” como partido político local en el estado de Jalisco.</w:t>
            </w:r>
          </w:p>
        </w:tc>
      </w:tr>
      <w:tr w:rsidR="00A63FC8" w:rsidRPr="00511854" w14:paraId="32836257" w14:textId="77777777" w:rsidTr="00511854">
        <w:trPr>
          <w:trHeight w:val="1678"/>
        </w:trPr>
        <w:tc>
          <w:tcPr>
            <w:tcW w:w="2200" w:type="dxa"/>
            <w:vAlign w:val="center"/>
            <w:hideMark/>
          </w:tcPr>
          <w:p w14:paraId="6B522E59" w14:textId="77777777" w:rsidR="00A63FC8" w:rsidRPr="00511854" w:rsidRDefault="00A63FC8">
            <w:pPr>
              <w:pStyle w:val="Prrafodelista"/>
              <w:spacing w:after="0" w:line="240" w:lineRule="auto"/>
              <w:ind w:left="22"/>
              <w:jc w:val="both"/>
              <w:rPr>
                <w:rFonts w:cstheme="minorHAnsi"/>
                <w:color w:val="7030A0"/>
                <w:sz w:val="20"/>
                <w:szCs w:val="20"/>
              </w:rPr>
            </w:pPr>
            <w:r w:rsidRPr="00511854">
              <w:rPr>
                <w:rFonts w:cstheme="minorHAnsi"/>
                <w:color w:val="7030A0"/>
                <w:sz w:val="20"/>
                <w:szCs w:val="20"/>
              </w:rPr>
              <w:t>INE/CG182/2022</w:t>
            </w:r>
          </w:p>
        </w:tc>
        <w:tc>
          <w:tcPr>
            <w:tcW w:w="1370" w:type="dxa"/>
            <w:vAlign w:val="center"/>
            <w:hideMark/>
          </w:tcPr>
          <w:p w14:paraId="4AC90916"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18/03/2022</w:t>
            </w:r>
          </w:p>
        </w:tc>
        <w:tc>
          <w:tcPr>
            <w:tcW w:w="5389" w:type="dxa"/>
            <w:vAlign w:val="center"/>
            <w:hideMark/>
          </w:tcPr>
          <w:p w14:paraId="1D6E7B78"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del Consejo General del Instituto Nacional Electoral por el que, AD CAUTELAM, se determina la asignación de tiempo en radio y televisión a las autoridades electorales para el segundo trimestre de dos mil veintidós, mediante la aplicación de criterios específicos de distribución. </w:t>
            </w:r>
          </w:p>
        </w:tc>
      </w:tr>
      <w:tr w:rsidR="00A63FC8" w:rsidRPr="00511854" w14:paraId="7CA74136" w14:textId="77777777" w:rsidTr="00511854">
        <w:tc>
          <w:tcPr>
            <w:tcW w:w="2200" w:type="dxa"/>
            <w:vAlign w:val="center"/>
          </w:tcPr>
          <w:p w14:paraId="756082D6" w14:textId="77777777" w:rsidR="00A63FC8" w:rsidRPr="00511854" w:rsidRDefault="00A63FC8">
            <w:pPr>
              <w:pStyle w:val="Default"/>
              <w:rPr>
                <w:rFonts w:asciiTheme="minorHAnsi" w:hAnsiTheme="minorHAnsi" w:cstheme="minorHAnsi"/>
                <w:b/>
                <w:bCs/>
                <w:color w:val="7030A0"/>
                <w:sz w:val="20"/>
                <w:szCs w:val="20"/>
              </w:rPr>
            </w:pPr>
          </w:p>
          <w:p w14:paraId="128846C7" w14:textId="77777777" w:rsidR="00A63FC8" w:rsidRPr="00511854" w:rsidRDefault="00A63FC8">
            <w:pPr>
              <w:pStyle w:val="Default"/>
              <w:rPr>
                <w:rFonts w:asciiTheme="minorHAnsi" w:hAnsiTheme="minorHAnsi" w:cstheme="minorHAnsi"/>
                <w:color w:val="7030A0"/>
                <w:sz w:val="20"/>
                <w:szCs w:val="20"/>
              </w:rPr>
            </w:pPr>
            <w:r w:rsidRPr="00511854">
              <w:rPr>
                <w:rFonts w:asciiTheme="minorHAnsi" w:hAnsiTheme="minorHAnsi" w:cstheme="minorHAnsi"/>
                <w:color w:val="7030A0"/>
                <w:sz w:val="20"/>
                <w:szCs w:val="20"/>
              </w:rPr>
              <w:t xml:space="preserve"> INE/JGE109/2022 </w:t>
            </w:r>
          </w:p>
          <w:p w14:paraId="110FFDAA" w14:textId="77777777" w:rsidR="00A63FC8" w:rsidRPr="00511854" w:rsidRDefault="00A63FC8">
            <w:pPr>
              <w:pStyle w:val="Prrafodelista"/>
              <w:spacing w:after="0" w:line="240" w:lineRule="auto"/>
              <w:ind w:left="22"/>
              <w:jc w:val="both"/>
              <w:rPr>
                <w:rFonts w:cstheme="minorHAnsi"/>
                <w:color w:val="7030A0"/>
                <w:sz w:val="20"/>
                <w:szCs w:val="20"/>
              </w:rPr>
            </w:pPr>
          </w:p>
        </w:tc>
        <w:tc>
          <w:tcPr>
            <w:tcW w:w="1370" w:type="dxa"/>
            <w:vAlign w:val="center"/>
            <w:hideMark/>
          </w:tcPr>
          <w:p w14:paraId="2D830D2B"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26/05/2022</w:t>
            </w:r>
          </w:p>
        </w:tc>
        <w:tc>
          <w:tcPr>
            <w:tcW w:w="5389" w:type="dxa"/>
            <w:vAlign w:val="center"/>
            <w:hideMark/>
          </w:tcPr>
          <w:p w14:paraId="179CFD1F"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 la Junta General Ejecutiva del Instituto Nacional Electoral por el que se aprueban </w:t>
            </w:r>
            <w:r w:rsidRPr="00511854">
              <w:rPr>
                <w:rFonts w:cstheme="minorHAnsi"/>
                <w:i/>
                <w:color w:val="595959" w:themeColor="text1" w:themeTint="A6"/>
                <w:sz w:val="20"/>
                <w:szCs w:val="20"/>
              </w:rPr>
              <w:t xml:space="preserve">AD CAUTELAM, </w:t>
            </w:r>
            <w:r w:rsidRPr="00511854">
              <w:rPr>
                <w:rFonts w:cstheme="minorHAnsi"/>
                <w:color w:val="595959" w:themeColor="text1" w:themeTint="A6"/>
                <w:sz w:val="20"/>
                <w:szCs w:val="20"/>
              </w:rPr>
              <w:t>las pautas para la transmisión en radio y televisión de los mensajes de autoridades electorales, correspondiente al periodo ordinario del segundo semestre de dos mil veintidós</w:t>
            </w:r>
          </w:p>
        </w:tc>
      </w:tr>
      <w:tr w:rsidR="00A63FC8" w:rsidRPr="00511854" w14:paraId="29D299FE" w14:textId="77777777" w:rsidTr="00511854">
        <w:tc>
          <w:tcPr>
            <w:tcW w:w="2200" w:type="dxa"/>
            <w:vAlign w:val="center"/>
          </w:tcPr>
          <w:p w14:paraId="377DA23D" w14:textId="77777777" w:rsidR="00A63FC8" w:rsidRPr="00511854" w:rsidRDefault="00A63FC8">
            <w:pPr>
              <w:pStyle w:val="Default"/>
              <w:rPr>
                <w:rFonts w:asciiTheme="minorHAnsi" w:hAnsiTheme="minorHAnsi" w:cstheme="minorHAnsi"/>
                <w:b/>
                <w:bCs/>
                <w:color w:val="7030A0"/>
                <w:sz w:val="20"/>
                <w:szCs w:val="20"/>
              </w:rPr>
            </w:pPr>
          </w:p>
          <w:p w14:paraId="69C5CE1B" w14:textId="77777777" w:rsidR="00A63FC8" w:rsidRPr="00511854" w:rsidRDefault="00A63FC8">
            <w:pPr>
              <w:pStyle w:val="Default"/>
              <w:rPr>
                <w:rFonts w:asciiTheme="minorHAnsi" w:hAnsiTheme="minorHAnsi" w:cstheme="minorHAnsi"/>
                <w:color w:val="7030A0"/>
                <w:sz w:val="20"/>
                <w:szCs w:val="20"/>
              </w:rPr>
            </w:pPr>
            <w:r w:rsidRPr="00511854">
              <w:rPr>
                <w:rFonts w:asciiTheme="minorHAnsi" w:hAnsiTheme="minorHAnsi" w:cstheme="minorHAnsi"/>
                <w:color w:val="7030A0"/>
                <w:sz w:val="20"/>
                <w:szCs w:val="20"/>
              </w:rPr>
              <w:t xml:space="preserve">INE/ACRT/39/2022 </w:t>
            </w:r>
          </w:p>
          <w:p w14:paraId="6480DABE" w14:textId="77777777" w:rsidR="00A63FC8" w:rsidRPr="00511854" w:rsidRDefault="00A63FC8">
            <w:pPr>
              <w:pStyle w:val="Prrafodelista"/>
              <w:spacing w:after="0" w:line="240" w:lineRule="auto"/>
              <w:ind w:left="22"/>
              <w:jc w:val="both"/>
              <w:rPr>
                <w:rFonts w:cstheme="minorHAnsi"/>
                <w:color w:val="7030A0"/>
                <w:sz w:val="20"/>
                <w:szCs w:val="20"/>
              </w:rPr>
            </w:pPr>
          </w:p>
        </w:tc>
        <w:tc>
          <w:tcPr>
            <w:tcW w:w="1370" w:type="dxa"/>
            <w:vAlign w:val="center"/>
            <w:hideMark/>
          </w:tcPr>
          <w:p w14:paraId="3E548B4F" w14:textId="77777777" w:rsidR="00A63FC8" w:rsidRPr="00511854" w:rsidRDefault="00A63FC8">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30/05/2022</w:t>
            </w:r>
          </w:p>
        </w:tc>
        <w:tc>
          <w:tcPr>
            <w:tcW w:w="5389" w:type="dxa"/>
            <w:vAlign w:val="center"/>
            <w:hideMark/>
          </w:tcPr>
          <w:p w14:paraId="4C7118D6" w14:textId="77777777" w:rsidR="00A63FC8" w:rsidRPr="00511854" w:rsidRDefault="00A63FC8">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del Comité de Radio y Televisión del Instituto Nacional Electoral por el que se aprueban, </w:t>
            </w:r>
            <w:r w:rsidRPr="00511854">
              <w:rPr>
                <w:rFonts w:cstheme="minorHAnsi"/>
                <w:i/>
                <w:color w:val="595959" w:themeColor="text1" w:themeTint="A6"/>
                <w:sz w:val="20"/>
                <w:szCs w:val="20"/>
              </w:rPr>
              <w:t>AD CAUTELAM,</w:t>
            </w:r>
            <w:r w:rsidRPr="00511854">
              <w:rPr>
                <w:rFonts w:cstheme="minorHAnsi"/>
                <w:color w:val="595959" w:themeColor="text1" w:themeTint="A6"/>
                <w:sz w:val="20"/>
                <w:szCs w:val="20"/>
              </w:rPr>
              <w:t xml:space="preserve"> los modelos de distribución y las pautas para la transmisión en radio y televisión de los mensajes de los partidos políticos nacionales y locales, durante el periodo ordinario correspondiente al segundo semestre de dos mil veintidós</w:t>
            </w:r>
          </w:p>
        </w:tc>
      </w:tr>
      <w:tr w:rsidR="00EC4FBF" w:rsidRPr="00511854" w14:paraId="3651AB3E" w14:textId="77777777" w:rsidTr="00511854">
        <w:tc>
          <w:tcPr>
            <w:tcW w:w="2200" w:type="dxa"/>
            <w:vAlign w:val="center"/>
            <w:hideMark/>
          </w:tcPr>
          <w:p w14:paraId="209D9195" w14:textId="77777777" w:rsidR="00EC4FBF" w:rsidRPr="00511854" w:rsidRDefault="00EC4FBF" w:rsidP="00EC4FBF">
            <w:pPr>
              <w:pStyle w:val="Default"/>
              <w:jc w:val="center"/>
              <w:rPr>
                <w:rFonts w:asciiTheme="minorHAnsi" w:hAnsiTheme="minorHAnsi" w:cstheme="minorHAnsi"/>
                <w:color w:val="595959" w:themeColor="text1" w:themeTint="A6"/>
                <w:sz w:val="20"/>
                <w:szCs w:val="20"/>
              </w:rPr>
            </w:pPr>
            <w:r w:rsidRPr="00511854">
              <w:rPr>
                <w:rFonts w:asciiTheme="minorHAnsi" w:hAnsiTheme="minorHAnsi" w:cstheme="minorHAnsi"/>
                <w:color w:val="7030A0"/>
                <w:sz w:val="20"/>
                <w:szCs w:val="20"/>
              </w:rPr>
              <w:t>INE/CG423/2022</w:t>
            </w:r>
          </w:p>
        </w:tc>
        <w:tc>
          <w:tcPr>
            <w:tcW w:w="1370" w:type="dxa"/>
            <w:vAlign w:val="center"/>
            <w:hideMark/>
          </w:tcPr>
          <w:p w14:paraId="57E6CC22"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30/06/2022</w:t>
            </w:r>
          </w:p>
        </w:tc>
        <w:tc>
          <w:tcPr>
            <w:tcW w:w="5389" w:type="dxa"/>
            <w:vAlign w:val="center"/>
            <w:hideMark/>
          </w:tcPr>
          <w:p w14:paraId="4C32075F"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del Consejo General del Instituto Nacional Electoral por el que se determina la asignación de tiempo en radio y televisión a las autoridades electorales para el tercer trimestre de dos mil veintidós, mediante la aplicación de criterios específicos de distribución. </w:t>
            </w:r>
          </w:p>
        </w:tc>
      </w:tr>
      <w:tr w:rsidR="00EC4FBF" w:rsidRPr="00511854" w14:paraId="1210E32B" w14:textId="77777777" w:rsidTr="00511854">
        <w:tc>
          <w:tcPr>
            <w:tcW w:w="2200" w:type="dxa"/>
            <w:vAlign w:val="center"/>
            <w:hideMark/>
          </w:tcPr>
          <w:p w14:paraId="2A3B4A09"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INE/CG632/2022</w:t>
            </w:r>
          </w:p>
        </w:tc>
        <w:tc>
          <w:tcPr>
            <w:tcW w:w="1370" w:type="dxa"/>
            <w:vAlign w:val="center"/>
            <w:hideMark/>
          </w:tcPr>
          <w:p w14:paraId="3F940A9E" w14:textId="77777777" w:rsidR="00EC4FBF" w:rsidRPr="00511854" w:rsidRDefault="00EC4FBF">
            <w:pPr>
              <w:pStyle w:val="Prrafodelista"/>
              <w:spacing w:after="0" w:line="240" w:lineRule="auto"/>
              <w:ind w:left="0"/>
              <w:jc w:val="both"/>
              <w:rPr>
                <w:rFonts w:cstheme="minorHAnsi"/>
                <w:color w:val="595959" w:themeColor="text1" w:themeTint="A6"/>
                <w:sz w:val="20"/>
                <w:szCs w:val="20"/>
              </w:rPr>
            </w:pPr>
            <w:r w:rsidRPr="00511854">
              <w:rPr>
                <w:rFonts w:cstheme="minorHAnsi"/>
                <w:color w:val="595959" w:themeColor="text1" w:themeTint="A6"/>
                <w:sz w:val="20"/>
                <w:szCs w:val="20"/>
              </w:rPr>
              <w:t>26/09/2022</w:t>
            </w:r>
          </w:p>
        </w:tc>
        <w:tc>
          <w:tcPr>
            <w:tcW w:w="5389" w:type="dxa"/>
            <w:vAlign w:val="center"/>
            <w:hideMark/>
          </w:tcPr>
          <w:p w14:paraId="2D6836F3" w14:textId="77777777" w:rsidR="00EC4FBF" w:rsidRPr="00511854" w:rsidRDefault="00EC4FBF">
            <w:pPr>
              <w:pStyle w:val="Prrafodelista"/>
              <w:spacing w:after="0" w:line="240" w:lineRule="auto"/>
              <w:ind w:left="22"/>
              <w:jc w:val="both"/>
              <w:rPr>
                <w:rFonts w:cstheme="minorHAnsi"/>
                <w:bCs/>
                <w:color w:val="595959" w:themeColor="text1" w:themeTint="A6"/>
                <w:sz w:val="20"/>
                <w:szCs w:val="20"/>
              </w:rPr>
            </w:pPr>
            <w:r w:rsidRPr="00511854">
              <w:rPr>
                <w:rFonts w:cstheme="minorHAnsi"/>
                <w:color w:val="595959" w:themeColor="text1" w:themeTint="A6"/>
                <w:sz w:val="20"/>
                <w:szCs w:val="20"/>
              </w:rPr>
              <w:t xml:space="preserve">Acuerdo del Consejo General del Instituto Nacional Electoral por el que se determina la asignación de tiempo en radio y televisión a las autoridades electorales para el cuarto trimestre de dos mil veintidós, mediante la aplicación de criterios específicos de distribución. </w:t>
            </w:r>
          </w:p>
        </w:tc>
      </w:tr>
      <w:tr w:rsidR="00EC4FBF" w:rsidRPr="00511854" w14:paraId="2AA2C25C" w14:textId="77777777" w:rsidTr="00511854">
        <w:tc>
          <w:tcPr>
            <w:tcW w:w="2200" w:type="dxa"/>
            <w:vAlign w:val="center"/>
            <w:hideMark/>
          </w:tcPr>
          <w:p w14:paraId="2CE7A8C3"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INE/JGE230/2022</w:t>
            </w:r>
          </w:p>
        </w:tc>
        <w:tc>
          <w:tcPr>
            <w:tcW w:w="1370" w:type="dxa"/>
            <w:vAlign w:val="center"/>
            <w:hideMark/>
          </w:tcPr>
          <w:p w14:paraId="4E4206E6"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24/11/2022</w:t>
            </w:r>
          </w:p>
        </w:tc>
        <w:tc>
          <w:tcPr>
            <w:tcW w:w="5389" w:type="dxa"/>
            <w:vAlign w:val="center"/>
            <w:hideMark/>
          </w:tcPr>
          <w:p w14:paraId="560F7906"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 xml:space="preserve">Acuerdo de la Junta General Ejecutiva del INE por el que se aprueban las pautas para la transmisión en radio y televisión de los mensajes de las autoridades electorales, correspondientes al periodo ordinario del primer semestre de dos mil veintitrés. </w:t>
            </w:r>
          </w:p>
        </w:tc>
      </w:tr>
      <w:tr w:rsidR="00EC4FBF" w:rsidRPr="00511854" w14:paraId="1CF4DA77" w14:textId="77777777" w:rsidTr="00511854">
        <w:tc>
          <w:tcPr>
            <w:tcW w:w="2200" w:type="dxa"/>
            <w:vAlign w:val="center"/>
            <w:hideMark/>
          </w:tcPr>
          <w:p w14:paraId="4106FB78"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INE/ACRT/63/2022</w:t>
            </w:r>
          </w:p>
        </w:tc>
        <w:tc>
          <w:tcPr>
            <w:tcW w:w="1370" w:type="dxa"/>
            <w:vAlign w:val="center"/>
            <w:hideMark/>
          </w:tcPr>
          <w:p w14:paraId="43E9FF56"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24/11/2022</w:t>
            </w:r>
          </w:p>
        </w:tc>
        <w:tc>
          <w:tcPr>
            <w:tcW w:w="5389" w:type="dxa"/>
            <w:vAlign w:val="center"/>
            <w:hideMark/>
          </w:tcPr>
          <w:p w14:paraId="02F570CB"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Por el que se establecen los términos y condiciones para la entrega y recepción electrónica de materiales, así como para la   elaboración de las órdenes de transmisión en los procesos electorales locales y el periodo ordinario que transcurrirán durante 2023.</w:t>
            </w:r>
          </w:p>
        </w:tc>
      </w:tr>
      <w:tr w:rsidR="00EC4FBF" w:rsidRPr="00511854" w14:paraId="3FE658C2" w14:textId="77777777" w:rsidTr="00511854">
        <w:tc>
          <w:tcPr>
            <w:tcW w:w="2200" w:type="dxa"/>
            <w:vAlign w:val="center"/>
            <w:hideMark/>
          </w:tcPr>
          <w:p w14:paraId="786DBBFB"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INE/ACRT/64/2022</w:t>
            </w:r>
          </w:p>
        </w:tc>
        <w:tc>
          <w:tcPr>
            <w:tcW w:w="1370" w:type="dxa"/>
            <w:vAlign w:val="center"/>
            <w:hideMark/>
          </w:tcPr>
          <w:p w14:paraId="24D1783B"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24/11/2022</w:t>
            </w:r>
          </w:p>
        </w:tc>
        <w:tc>
          <w:tcPr>
            <w:tcW w:w="5389" w:type="dxa"/>
            <w:vAlign w:val="center"/>
            <w:hideMark/>
          </w:tcPr>
          <w:p w14:paraId="12FE4694"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Por el que se declara la vigencia del marco geográfico electoral relativo a los mapas de cobertura, se aprueba el Catálogo Nacional de estaciones de radio y canales de televisión que participarán en la  cobertura de los procesos electorales locales y  el  período ordinario durante 2023 y se actualiza el Catálogo de concesionarios autorizados para transmitir en idiomas distintos  al  español y de aquellos que transmiten en lenguas indígenas nacionales que notifiquen el aviso de traducción a dichas lenguas</w:t>
            </w:r>
          </w:p>
        </w:tc>
      </w:tr>
      <w:tr w:rsidR="00EC4FBF" w:rsidRPr="00511854" w14:paraId="15C7E12F" w14:textId="77777777" w:rsidTr="00511854">
        <w:tc>
          <w:tcPr>
            <w:tcW w:w="2200" w:type="dxa"/>
            <w:vAlign w:val="center"/>
            <w:hideMark/>
          </w:tcPr>
          <w:p w14:paraId="02E7DEC6"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INE/ACRT/65/2022</w:t>
            </w:r>
          </w:p>
        </w:tc>
        <w:tc>
          <w:tcPr>
            <w:tcW w:w="1370" w:type="dxa"/>
            <w:vAlign w:val="center"/>
            <w:hideMark/>
          </w:tcPr>
          <w:p w14:paraId="145A12AC"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24/11/2022</w:t>
            </w:r>
          </w:p>
        </w:tc>
        <w:tc>
          <w:tcPr>
            <w:tcW w:w="5389" w:type="dxa"/>
            <w:vAlign w:val="center"/>
            <w:hideMark/>
          </w:tcPr>
          <w:p w14:paraId="5E8B0190"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Por el que se aprueban los modelos de distribución y las pautas para la transmisión en radio y televisión de los mensajes de los partidos   políticos nacionales y locales, durante el periodo ordinario    correspondiente al primer semestre de dos mil veintitrés</w:t>
            </w:r>
          </w:p>
        </w:tc>
      </w:tr>
      <w:tr w:rsidR="00EC4FBF" w:rsidRPr="00511854" w14:paraId="08453107" w14:textId="77777777" w:rsidTr="00511854">
        <w:tc>
          <w:tcPr>
            <w:tcW w:w="2200" w:type="dxa"/>
            <w:vAlign w:val="center"/>
            <w:hideMark/>
          </w:tcPr>
          <w:p w14:paraId="301682D2"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INE/CG828/2022</w:t>
            </w:r>
          </w:p>
        </w:tc>
        <w:tc>
          <w:tcPr>
            <w:tcW w:w="1370" w:type="dxa"/>
            <w:vAlign w:val="center"/>
            <w:hideMark/>
          </w:tcPr>
          <w:p w14:paraId="6AA57559"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29/11/2022</w:t>
            </w:r>
          </w:p>
        </w:tc>
        <w:tc>
          <w:tcPr>
            <w:tcW w:w="5389" w:type="dxa"/>
            <w:vAlign w:val="center"/>
            <w:hideMark/>
          </w:tcPr>
          <w:p w14:paraId="6893C6F9"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Acuerdo del Consejo General del Instituto Nacional Electoral por el que se ordena la publicación del Catálogo Nacional de Estaciones de Radio y Canales de Televisión que participarán en la cobertura de los procesos electorales locales y el periodo ordinario durante 2023.</w:t>
            </w:r>
          </w:p>
        </w:tc>
      </w:tr>
      <w:tr w:rsidR="00EC4FBF" w:rsidRPr="00511854" w14:paraId="08595884" w14:textId="77777777" w:rsidTr="00511854">
        <w:tc>
          <w:tcPr>
            <w:tcW w:w="2200" w:type="dxa"/>
            <w:vAlign w:val="center"/>
            <w:hideMark/>
          </w:tcPr>
          <w:p w14:paraId="6176829A" w14:textId="77777777" w:rsidR="00EC4FBF" w:rsidRPr="00511854" w:rsidRDefault="00EC4FBF" w:rsidP="00EC4FBF">
            <w:pPr>
              <w:pStyle w:val="Default"/>
              <w:jc w:val="center"/>
              <w:rPr>
                <w:rFonts w:asciiTheme="minorHAnsi" w:hAnsiTheme="minorHAnsi" w:cstheme="minorHAnsi"/>
                <w:color w:val="7030A0"/>
                <w:sz w:val="20"/>
                <w:szCs w:val="20"/>
              </w:rPr>
            </w:pPr>
            <w:r w:rsidRPr="00511854">
              <w:rPr>
                <w:rFonts w:asciiTheme="minorHAnsi" w:hAnsiTheme="minorHAnsi" w:cstheme="minorHAnsi"/>
                <w:color w:val="7030A0"/>
                <w:sz w:val="20"/>
                <w:szCs w:val="20"/>
              </w:rPr>
              <w:t>INE/CG829/2022</w:t>
            </w:r>
          </w:p>
        </w:tc>
        <w:tc>
          <w:tcPr>
            <w:tcW w:w="1370" w:type="dxa"/>
            <w:vAlign w:val="center"/>
            <w:hideMark/>
          </w:tcPr>
          <w:p w14:paraId="1A7D3C78" w14:textId="77777777" w:rsidR="00EC4FBF" w:rsidRPr="00511854" w:rsidRDefault="00EC4FBF">
            <w:pPr>
              <w:pStyle w:val="Prrafodelista"/>
              <w:spacing w:after="0" w:line="240" w:lineRule="auto"/>
              <w:ind w:left="0"/>
              <w:jc w:val="both"/>
              <w:rPr>
                <w:rFonts w:cstheme="minorHAnsi"/>
                <w:bCs/>
                <w:color w:val="595959" w:themeColor="text1" w:themeTint="A6"/>
                <w:sz w:val="20"/>
                <w:szCs w:val="20"/>
              </w:rPr>
            </w:pPr>
            <w:r w:rsidRPr="00511854">
              <w:rPr>
                <w:rFonts w:cstheme="minorHAnsi"/>
                <w:bCs/>
                <w:color w:val="595959" w:themeColor="text1" w:themeTint="A6"/>
                <w:sz w:val="20"/>
                <w:szCs w:val="20"/>
              </w:rPr>
              <w:t>29/11/2022</w:t>
            </w:r>
          </w:p>
        </w:tc>
        <w:tc>
          <w:tcPr>
            <w:tcW w:w="5389" w:type="dxa"/>
            <w:vAlign w:val="center"/>
            <w:hideMark/>
          </w:tcPr>
          <w:p w14:paraId="518577FF" w14:textId="77777777" w:rsidR="00EC4FBF" w:rsidRPr="00511854" w:rsidRDefault="00EC4FBF">
            <w:pPr>
              <w:pStyle w:val="Prrafodelista"/>
              <w:spacing w:after="0" w:line="240" w:lineRule="auto"/>
              <w:ind w:left="22"/>
              <w:jc w:val="both"/>
              <w:rPr>
                <w:rFonts w:cstheme="minorHAnsi"/>
                <w:color w:val="595959" w:themeColor="text1" w:themeTint="A6"/>
                <w:sz w:val="20"/>
                <w:szCs w:val="20"/>
              </w:rPr>
            </w:pPr>
            <w:r w:rsidRPr="00511854">
              <w:rPr>
                <w:rFonts w:cstheme="minorHAnsi"/>
                <w:color w:val="595959" w:themeColor="text1" w:themeTint="A6"/>
                <w:sz w:val="20"/>
                <w:szCs w:val="20"/>
              </w:rPr>
              <w:t>Acuerdo del Consejo General del Instituto Nacional Electoral por el que se determina la asignación de tiempo en radio y televisión a las autoridades electorales para el primer trimestre de dos mil veintitrés.</w:t>
            </w:r>
          </w:p>
        </w:tc>
      </w:tr>
    </w:tbl>
    <w:p w14:paraId="3B0F27E0" w14:textId="77777777" w:rsidR="00FE3E23" w:rsidRPr="00BF6714" w:rsidRDefault="00FE3E23" w:rsidP="00A63FC8">
      <w:pPr>
        <w:jc w:val="both"/>
        <w:rPr>
          <w:rFonts w:asciiTheme="majorHAnsi" w:hAnsiTheme="majorHAnsi" w:cstheme="majorHAnsi"/>
          <w:color w:val="595959" w:themeColor="text1" w:themeTint="A6"/>
        </w:rPr>
      </w:pPr>
    </w:p>
    <w:p w14:paraId="00F20BDD" w14:textId="2FD93691" w:rsidR="00A63FC8" w:rsidRPr="00BF6714" w:rsidRDefault="00A63FC8" w:rsidP="00A63FC8">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De igual forma, se han realizado las estrategias de transmisión conforme al calendario siguiente: </w:t>
      </w:r>
    </w:p>
    <w:p w14:paraId="60BDBB8E" w14:textId="77777777" w:rsidR="00A63FC8" w:rsidRPr="00BF6714" w:rsidRDefault="00A63FC8" w:rsidP="00A63FC8">
      <w:pPr>
        <w:jc w:val="both"/>
        <w:rPr>
          <w:rFonts w:asciiTheme="majorHAnsi" w:hAnsiTheme="majorHAnsi" w:cstheme="majorHAnsi"/>
        </w:rPr>
      </w:pPr>
      <w:r w:rsidRPr="00BF6714">
        <w:rPr>
          <w:rFonts w:asciiTheme="majorHAnsi" w:hAnsiTheme="majorHAnsi" w:cstheme="majorHAnsi"/>
        </w:rPr>
        <w:t xml:space="preserve"> </w:t>
      </w:r>
    </w:p>
    <w:tbl>
      <w:tblPr>
        <w:tblStyle w:val="Tabladecuadrcula1clara-nfasis31"/>
        <w:tblW w:w="9499" w:type="dxa"/>
        <w:jc w:val="center"/>
        <w:tblLook w:val="04A0" w:firstRow="1" w:lastRow="0" w:firstColumn="1" w:lastColumn="0" w:noHBand="0" w:noVBand="1"/>
      </w:tblPr>
      <w:tblGrid>
        <w:gridCol w:w="852"/>
        <w:gridCol w:w="2268"/>
        <w:gridCol w:w="2126"/>
        <w:gridCol w:w="1867"/>
        <w:gridCol w:w="2386"/>
      </w:tblGrid>
      <w:tr w:rsidR="00FE3E23" w:rsidRPr="00511854" w14:paraId="177A2709" w14:textId="77777777" w:rsidTr="00511854">
        <w:trPr>
          <w:cnfStyle w:val="100000000000" w:firstRow="1" w:lastRow="0" w:firstColumn="0" w:lastColumn="0" w:oddVBand="0" w:evenVBand="0" w:oddHBand="0" w:evenHBand="0" w:firstRowFirstColumn="0" w:firstRowLastColumn="0" w:lastRowFirstColumn="0" w:lastRowLastColumn="0"/>
          <w:trHeight w:val="450"/>
          <w:jc w:val="center"/>
        </w:trPr>
        <w:tc>
          <w:tcPr>
            <w:cnfStyle w:val="001000000000" w:firstRow="0" w:lastRow="0" w:firstColumn="1" w:lastColumn="0" w:oddVBand="0" w:evenVBand="0" w:oddHBand="0" w:evenHBand="0" w:firstRowFirstColumn="0" w:firstRowLastColumn="0" w:lastRowFirstColumn="0" w:lastRowLastColumn="0"/>
            <w:tcW w:w="852" w:type="dxa"/>
            <w:vMerge w:val="restart"/>
            <w:shd w:val="clear" w:color="auto" w:fill="7030A0"/>
            <w:vAlign w:val="center"/>
            <w:hideMark/>
          </w:tcPr>
          <w:p w14:paraId="69D11F1C" w14:textId="77777777" w:rsidR="00A63FC8" w:rsidRPr="00511854" w:rsidRDefault="00A63FC8" w:rsidP="00511854">
            <w:pPr>
              <w:jc w:val="center"/>
              <w:rPr>
                <w:rFonts w:asciiTheme="majorHAnsi" w:hAnsiTheme="majorHAnsi" w:cstheme="majorHAnsi"/>
                <w:b w:val="0"/>
                <w:bCs w:val="0"/>
                <w:color w:val="FFFFFF" w:themeColor="background1"/>
                <w:sz w:val="20"/>
                <w:szCs w:val="20"/>
              </w:rPr>
            </w:pPr>
            <w:r w:rsidRPr="00511854">
              <w:rPr>
                <w:rFonts w:asciiTheme="majorHAnsi" w:hAnsiTheme="majorHAnsi" w:cstheme="majorHAnsi"/>
                <w:color w:val="FFFFFF" w:themeColor="background1"/>
                <w:sz w:val="20"/>
                <w:szCs w:val="20"/>
                <w:lang w:val="es-ES" w:eastAsia="es-MX"/>
              </w:rPr>
              <w:t>No</w:t>
            </w:r>
            <w:r w:rsidRPr="00511854">
              <w:rPr>
                <w:rFonts w:asciiTheme="majorHAnsi" w:hAnsiTheme="majorHAnsi" w:cstheme="majorHAnsi"/>
                <w:b w:val="0"/>
                <w:bCs w:val="0"/>
                <w:color w:val="FFFFFF" w:themeColor="background1"/>
                <w:sz w:val="20"/>
                <w:szCs w:val="20"/>
                <w:lang w:val="es-ES" w:eastAsia="es-MX"/>
              </w:rPr>
              <w:t>.</w:t>
            </w:r>
          </w:p>
        </w:tc>
        <w:tc>
          <w:tcPr>
            <w:tcW w:w="2268" w:type="dxa"/>
            <w:vMerge w:val="restart"/>
            <w:shd w:val="clear" w:color="auto" w:fill="7030A0"/>
            <w:vAlign w:val="center"/>
            <w:hideMark/>
          </w:tcPr>
          <w:p w14:paraId="16A36963" w14:textId="77777777" w:rsidR="00A63FC8" w:rsidRPr="00511854" w:rsidRDefault="00A63FC8" w:rsidP="0051185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511854">
              <w:rPr>
                <w:rFonts w:asciiTheme="majorHAnsi" w:hAnsiTheme="majorHAnsi" w:cstheme="majorHAnsi"/>
                <w:color w:val="FFFFFF" w:themeColor="background1"/>
                <w:sz w:val="20"/>
                <w:szCs w:val="20"/>
                <w:lang w:val="es-ES" w:eastAsia="es-MX"/>
              </w:rPr>
              <w:t>Límite para entrega de materiales y estrategias</w:t>
            </w:r>
          </w:p>
        </w:tc>
        <w:tc>
          <w:tcPr>
            <w:tcW w:w="2126" w:type="dxa"/>
            <w:vMerge w:val="restart"/>
            <w:shd w:val="clear" w:color="auto" w:fill="7030A0"/>
            <w:vAlign w:val="center"/>
            <w:hideMark/>
          </w:tcPr>
          <w:p w14:paraId="160ECA3E" w14:textId="77777777" w:rsidR="00A63FC8" w:rsidRPr="00511854" w:rsidRDefault="00A63FC8" w:rsidP="0051185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511854">
              <w:rPr>
                <w:rFonts w:asciiTheme="majorHAnsi" w:hAnsiTheme="majorHAnsi" w:cstheme="majorHAnsi"/>
                <w:color w:val="FFFFFF" w:themeColor="background1"/>
                <w:sz w:val="20"/>
                <w:szCs w:val="20"/>
                <w:lang w:val="es-ES" w:eastAsia="es-MX"/>
              </w:rPr>
              <w:t>Elaboración de Orden de Transmisión</w:t>
            </w:r>
          </w:p>
        </w:tc>
        <w:tc>
          <w:tcPr>
            <w:tcW w:w="1867" w:type="dxa"/>
            <w:vMerge w:val="restart"/>
            <w:shd w:val="clear" w:color="auto" w:fill="7030A0"/>
            <w:vAlign w:val="center"/>
            <w:hideMark/>
          </w:tcPr>
          <w:p w14:paraId="507166BE" w14:textId="77777777" w:rsidR="00A63FC8" w:rsidRPr="00511854" w:rsidRDefault="00A63FC8" w:rsidP="0051185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511854">
              <w:rPr>
                <w:rFonts w:asciiTheme="majorHAnsi" w:hAnsiTheme="majorHAnsi" w:cstheme="majorHAnsi"/>
                <w:color w:val="FFFFFF" w:themeColor="background1"/>
                <w:sz w:val="20"/>
                <w:szCs w:val="20"/>
                <w:lang w:val="es-ES" w:eastAsia="es-MX"/>
              </w:rPr>
              <w:t>Notificación</w:t>
            </w:r>
          </w:p>
        </w:tc>
        <w:tc>
          <w:tcPr>
            <w:tcW w:w="2386" w:type="dxa"/>
            <w:vMerge w:val="restart"/>
            <w:shd w:val="clear" w:color="auto" w:fill="7030A0"/>
            <w:vAlign w:val="center"/>
            <w:hideMark/>
          </w:tcPr>
          <w:p w14:paraId="297F6609" w14:textId="77777777" w:rsidR="00A63FC8" w:rsidRPr="00511854" w:rsidRDefault="00A63FC8" w:rsidP="00511854">
            <w:pPr>
              <w:ind w:left="-273" w:firstLine="273"/>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511854">
              <w:rPr>
                <w:rFonts w:asciiTheme="majorHAnsi" w:hAnsiTheme="majorHAnsi" w:cstheme="majorHAnsi"/>
                <w:color w:val="FFFFFF" w:themeColor="background1"/>
                <w:sz w:val="20"/>
                <w:szCs w:val="20"/>
                <w:lang w:val="es-ES" w:eastAsia="es-MX"/>
              </w:rPr>
              <w:t>Vigencia de la Orden de Transmisión</w:t>
            </w:r>
          </w:p>
        </w:tc>
      </w:tr>
      <w:tr w:rsidR="00FE3E23" w:rsidRPr="00511854" w14:paraId="01C01778" w14:textId="77777777" w:rsidTr="00511854">
        <w:trPr>
          <w:trHeight w:val="293"/>
          <w:jc w:val="center"/>
        </w:trPr>
        <w:tc>
          <w:tcPr>
            <w:cnfStyle w:val="001000000000" w:firstRow="0" w:lastRow="0" w:firstColumn="1" w:lastColumn="0" w:oddVBand="0" w:evenVBand="0" w:oddHBand="0" w:evenHBand="0" w:firstRowFirstColumn="0" w:firstRowLastColumn="0" w:lastRowFirstColumn="0" w:lastRowLastColumn="0"/>
            <w:tcW w:w="852" w:type="dxa"/>
            <w:vMerge/>
            <w:shd w:val="clear" w:color="auto" w:fill="7030A0"/>
            <w:vAlign w:val="center"/>
            <w:hideMark/>
          </w:tcPr>
          <w:p w14:paraId="44384DD9"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p>
        </w:tc>
        <w:tc>
          <w:tcPr>
            <w:tcW w:w="2268" w:type="dxa"/>
            <w:vMerge/>
            <w:shd w:val="clear" w:color="auto" w:fill="7030A0"/>
            <w:vAlign w:val="center"/>
            <w:hideMark/>
          </w:tcPr>
          <w:p w14:paraId="3F0F65E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p>
        </w:tc>
        <w:tc>
          <w:tcPr>
            <w:tcW w:w="2126" w:type="dxa"/>
            <w:vMerge/>
            <w:shd w:val="clear" w:color="auto" w:fill="7030A0"/>
            <w:vAlign w:val="center"/>
            <w:hideMark/>
          </w:tcPr>
          <w:p w14:paraId="4CC55A9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p>
        </w:tc>
        <w:tc>
          <w:tcPr>
            <w:tcW w:w="1867" w:type="dxa"/>
            <w:vMerge/>
            <w:shd w:val="clear" w:color="auto" w:fill="7030A0"/>
            <w:vAlign w:val="center"/>
            <w:hideMark/>
          </w:tcPr>
          <w:p w14:paraId="4A30F62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p>
        </w:tc>
        <w:tc>
          <w:tcPr>
            <w:tcW w:w="2386" w:type="dxa"/>
            <w:vMerge/>
            <w:shd w:val="clear" w:color="auto" w:fill="7030A0"/>
            <w:vAlign w:val="center"/>
            <w:hideMark/>
          </w:tcPr>
          <w:p w14:paraId="535FD87C"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p>
        </w:tc>
      </w:tr>
      <w:tr w:rsidR="00FE3E23" w:rsidRPr="00511854" w14:paraId="270F298C"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150F564"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w:t>
            </w:r>
          </w:p>
        </w:tc>
        <w:tc>
          <w:tcPr>
            <w:tcW w:w="2268" w:type="dxa"/>
            <w:vAlign w:val="center"/>
            <w:hideMark/>
          </w:tcPr>
          <w:p w14:paraId="59E2C9E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14 de diciembre</w:t>
            </w:r>
          </w:p>
        </w:tc>
        <w:tc>
          <w:tcPr>
            <w:tcW w:w="2126" w:type="dxa"/>
            <w:vAlign w:val="center"/>
            <w:hideMark/>
          </w:tcPr>
          <w:p w14:paraId="6C68AC2F"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15 de diciembre</w:t>
            </w:r>
          </w:p>
        </w:tc>
        <w:tc>
          <w:tcPr>
            <w:tcW w:w="1867" w:type="dxa"/>
            <w:vAlign w:val="center"/>
            <w:hideMark/>
          </w:tcPr>
          <w:p w14:paraId="06A27E4A"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16 de diciembre</w:t>
            </w:r>
          </w:p>
        </w:tc>
        <w:tc>
          <w:tcPr>
            <w:tcW w:w="2386" w:type="dxa"/>
            <w:vAlign w:val="center"/>
            <w:hideMark/>
          </w:tcPr>
          <w:p w14:paraId="22D39010"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 al 13 de enero</w:t>
            </w:r>
          </w:p>
        </w:tc>
      </w:tr>
      <w:tr w:rsidR="00FE3E23" w:rsidRPr="00511854" w14:paraId="393FE01A"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0BB9AC97"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w:t>
            </w:r>
          </w:p>
        </w:tc>
        <w:tc>
          <w:tcPr>
            <w:tcW w:w="2268" w:type="dxa"/>
            <w:vAlign w:val="center"/>
            <w:hideMark/>
          </w:tcPr>
          <w:p w14:paraId="6D1ED054"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4 de enero</w:t>
            </w:r>
          </w:p>
        </w:tc>
        <w:tc>
          <w:tcPr>
            <w:tcW w:w="2126" w:type="dxa"/>
            <w:vAlign w:val="center"/>
            <w:hideMark/>
          </w:tcPr>
          <w:p w14:paraId="522B1E8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5 de enero</w:t>
            </w:r>
          </w:p>
        </w:tc>
        <w:tc>
          <w:tcPr>
            <w:tcW w:w="1867" w:type="dxa"/>
            <w:vAlign w:val="center"/>
            <w:hideMark/>
          </w:tcPr>
          <w:p w14:paraId="5B3FE0C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6 de enero</w:t>
            </w:r>
          </w:p>
        </w:tc>
        <w:tc>
          <w:tcPr>
            <w:tcW w:w="2386" w:type="dxa"/>
            <w:vAlign w:val="center"/>
            <w:hideMark/>
          </w:tcPr>
          <w:p w14:paraId="3C9E750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14 al 20 de enero</w:t>
            </w:r>
          </w:p>
        </w:tc>
      </w:tr>
      <w:tr w:rsidR="00FE3E23" w:rsidRPr="00511854" w14:paraId="612E463E"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62851F48"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3</w:t>
            </w:r>
          </w:p>
        </w:tc>
        <w:tc>
          <w:tcPr>
            <w:tcW w:w="2268" w:type="dxa"/>
            <w:vAlign w:val="center"/>
            <w:hideMark/>
          </w:tcPr>
          <w:p w14:paraId="280E053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11 de enero</w:t>
            </w:r>
          </w:p>
        </w:tc>
        <w:tc>
          <w:tcPr>
            <w:tcW w:w="2126" w:type="dxa"/>
            <w:vAlign w:val="center"/>
            <w:hideMark/>
          </w:tcPr>
          <w:p w14:paraId="3CEA023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12 de enero</w:t>
            </w:r>
          </w:p>
        </w:tc>
        <w:tc>
          <w:tcPr>
            <w:tcW w:w="1867" w:type="dxa"/>
            <w:vAlign w:val="center"/>
            <w:hideMark/>
          </w:tcPr>
          <w:p w14:paraId="7862E00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13 de enero</w:t>
            </w:r>
          </w:p>
        </w:tc>
        <w:tc>
          <w:tcPr>
            <w:tcW w:w="2386" w:type="dxa"/>
            <w:vAlign w:val="center"/>
            <w:hideMark/>
          </w:tcPr>
          <w:p w14:paraId="0439384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21 al 27 de enero</w:t>
            </w:r>
          </w:p>
        </w:tc>
      </w:tr>
      <w:tr w:rsidR="00FE3E23" w:rsidRPr="00511854" w14:paraId="27D4EF27"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749AF49"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4</w:t>
            </w:r>
          </w:p>
        </w:tc>
        <w:tc>
          <w:tcPr>
            <w:tcW w:w="2268" w:type="dxa"/>
            <w:vAlign w:val="center"/>
            <w:hideMark/>
          </w:tcPr>
          <w:p w14:paraId="70D6598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18 de enero</w:t>
            </w:r>
          </w:p>
        </w:tc>
        <w:tc>
          <w:tcPr>
            <w:tcW w:w="2126" w:type="dxa"/>
            <w:vAlign w:val="center"/>
            <w:hideMark/>
          </w:tcPr>
          <w:p w14:paraId="6A35CAB0"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19 de enero</w:t>
            </w:r>
          </w:p>
        </w:tc>
        <w:tc>
          <w:tcPr>
            <w:tcW w:w="1867" w:type="dxa"/>
            <w:vAlign w:val="center"/>
            <w:hideMark/>
          </w:tcPr>
          <w:p w14:paraId="2CADADC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20 de enero</w:t>
            </w:r>
          </w:p>
        </w:tc>
        <w:tc>
          <w:tcPr>
            <w:tcW w:w="2386" w:type="dxa"/>
            <w:vAlign w:val="center"/>
            <w:hideMark/>
          </w:tcPr>
          <w:p w14:paraId="1DEFD3EE"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28 de enero al 3 de febrero</w:t>
            </w:r>
          </w:p>
        </w:tc>
      </w:tr>
      <w:tr w:rsidR="00FE3E23" w:rsidRPr="00511854" w14:paraId="505D3918"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EE775B9"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5</w:t>
            </w:r>
          </w:p>
        </w:tc>
        <w:tc>
          <w:tcPr>
            <w:tcW w:w="2268" w:type="dxa"/>
            <w:vAlign w:val="center"/>
            <w:hideMark/>
          </w:tcPr>
          <w:p w14:paraId="009C09C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25 de enero</w:t>
            </w:r>
          </w:p>
        </w:tc>
        <w:tc>
          <w:tcPr>
            <w:tcW w:w="2126" w:type="dxa"/>
            <w:vAlign w:val="center"/>
            <w:hideMark/>
          </w:tcPr>
          <w:p w14:paraId="7D3013BF"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26 de enero</w:t>
            </w:r>
          </w:p>
        </w:tc>
        <w:tc>
          <w:tcPr>
            <w:tcW w:w="1867" w:type="dxa"/>
            <w:vAlign w:val="center"/>
            <w:hideMark/>
          </w:tcPr>
          <w:p w14:paraId="38727B4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27 de enero</w:t>
            </w:r>
          </w:p>
        </w:tc>
        <w:tc>
          <w:tcPr>
            <w:tcW w:w="2386" w:type="dxa"/>
            <w:vAlign w:val="center"/>
            <w:hideMark/>
          </w:tcPr>
          <w:p w14:paraId="1AF01F9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4 al 10 de febrero</w:t>
            </w:r>
          </w:p>
        </w:tc>
      </w:tr>
      <w:tr w:rsidR="00FE3E23" w:rsidRPr="00511854" w14:paraId="753BBF18"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364277C"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6</w:t>
            </w:r>
          </w:p>
        </w:tc>
        <w:tc>
          <w:tcPr>
            <w:tcW w:w="2268" w:type="dxa"/>
            <w:vAlign w:val="center"/>
            <w:hideMark/>
          </w:tcPr>
          <w:p w14:paraId="544B8AC0"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 de febrero</w:t>
            </w:r>
          </w:p>
        </w:tc>
        <w:tc>
          <w:tcPr>
            <w:tcW w:w="2126" w:type="dxa"/>
            <w:vAlign w:val="center"/>
            <w:hideMark/>
          </w:tcPr>
          <w:p w14:paraId="7116C542"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 de febrero</w:t>
            </w:r>
          </w:p>
        </w:tc>
        <w:tc>
          <w:tcPr>
            <w:tcW w:w="1867" w:type="dxa"/>
            <w:vAlign w:val="center"/>
            <w:hideMark/>
          </w:tcPr>
          <w:p w14:paraId="119A6932"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 de febrero</w:t>
            </w:r>
          </w:p>
        </w:tc>
        <w:tc>
          <w:tcPr>
            <w:tcW w:w="2386" w:type="dxa"/>
            <w:vAlign w:val="center"/>
            <w:hideMark/>
          </w:tcPr>
          <w:p w14:paraId="6BC24C2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11 al 17 de febrero</w:t>
            </w:r>
          </w:p>
        </w:tc>
      </w:tr>
      <w:tr w:rsidR="00FE3E23" w:rsidRPr="00511854" w14:paraId="72380FDA"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101EF029"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7</w:t>
            </w:r>
          </w:p>
        </w:tc>
        <w:tc>
          <w:tcPr>
            <w:tcW w:w="2268" w:type="dxa"/>
            <w:vAlign w:val="center"/>
            <w:hideMark/>
          </w:tcPr>
          <w:p w14:paraId="0DF012D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8 de febrero</w:t>
            </w:r>
          </w:p>
        </w:tc>
        <w:tc>
          <w:tcPr>
            <w:tcW w:w="2126" w:type="dxa"/>
            <w:vAlign w:val="center"/>
            <w:hideMark/>
          </w:tcPr>
          <w:p w14:paraId="4E106414"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9 de febrero</w:t>
            </w:r>
          </w:p>
        </w:tc>
        <w:tc>
          <w:tcPr>
            <w:tcW w:w="1867" w:type="dxa"/>
            <w:vAlign w:val="center"/>
            <w:hideMark/>
          </w:tcPr>
          <w:p w14:paraId="65DC2B2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10 de febrero</w:t>
            </w:r>
          </w:p>
        </w:tc>
        <w:tc>
          <w:tcPr>
            <w:tcW w:w="2386" w:type="dxa"/>
            <w:vAlign w:val="center"/>
            <w:hideMark/>
          </w:tcPr>
          <w:p w14:paraId="4A7079D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18 al 24 de febrero</w:t>
            </w:r>
          </w:p>
        </w:tc>
      </w:tr>
      <w:tr w:rsidR="00FE3E23" w:rsidRPr="00511854" w14:paraId="0B9A7C08" w14:textId="77777777" w:rsidTr="00511854">
        <w:trPr>
          <w:trHeight w:val="63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6BC51F25"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8</w:t>
            </w:r>
          </w:p>
        </w:tc>
        <w:tc>
          <w:tcPr>
            <w:tcW w:w="2268" w:type="dxa"/>
            <w:vAlign w:val="center"/>
            <w:hideMark/>
          </w:tcPr>
          <w:p w14:paraId="0448BF8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15 de febrero</w:t>
            </w:r>
          </w:p>
        </w:tc>
        <w:tc>
          <w:tcPr>
            <w:tcW w:w="2126" w:type="dxa"/>
            <w:vAlign w:val="center"/>
            <w:hideMark/>
          </w:tcPr>
          <w:p w14:paraId="75E7BBCF"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16 de febrero</w:t>
            </w:r>
          </w:p>
        </w:tc>
        <w:tc>
          <w:tcPr>
            <w:tcW w:w="1867" w:type="dxa"/>
            <w:vAlign w:val="center"/>
            <w:hideMark/>
          </w:tcPr>
          <w:p w14:paraId="561CEF6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17 de febrero</w:t>
            </w:r>
          </w:p>
        </w:tc>
        <w:tc>
          <w:tcPr>
            <w:tcW w:w="2386" w:type="dxa"/>
            <w:vAlign w:val="center"/>
            <w:hideMark/>
          </w:tcPr>
          <w:p w14:paraId="2F184DC2"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25 de febrero al 3 de marzo</w:t>
            </w:r>
          </w:p>
        </w:tc>
      </w:tr>
      <w:tr w:rsidR="00FE3E23" w:rsidRPr="00511854" w14:paraId="147F6C91"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094EA11"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9</w:t>
            </w:r>
          </w:p>
        </w:tc>
        <w:tc>
          <w:tcPr>
            <w:tcW w:w="2268" w:type="dxa"/>
            <w:vAlign w:val="center"/>
            <w:hideMark/>
          </w:tcPr>
          <w:p w14:paraId="2BE459A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22 de febrero</w:t>
            </w:r>
          </w:p>
        </w:tc>
        <w:tc>
          <w:tcPr>
            <w:tcW w:w="2126" w:type="dxa"/>
            <w:vAlign w:val="center"/>
            <w:hideMark/>
          </w:tcPr>
          <w:p w14:paraId="724F4BF4"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23 de febrero</w:t>
            </w:r>
          </w:p>
        </w:tc>
        <w:tc>
          <w:tcPr>
            <w:tcW w:w="1867" w:type="dxa"/>
            <w:vAlign w:val="center"/>
            <w:hideMark/>
          </w:tcPr>
          <w:p w14:paraId="6721C10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24 de febrero</w:t>
            </w:r>
          </w:p>
        </w:tc>
        <w:tc>
          <w:tcPr>
            <w:tcW w:w="2386" w:type="dxa"/>
            <w:vAlign w:val="center"/>
            <w:hideMark/>
          </w:tcPr>
          <w:p w14:paraId="14F63CD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4 al 10 de marzo</w:t>
            </w:r>
          </w:p>
        </w:tc>
      </w:tr>
      <w:tr w:rsidR="00FE3E23" w:rsidRPr="00511854" w14:paraId="6AD15F0E"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774A32E"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10</w:t>
            </w:r>
          </w:p>
        </w:tc>
        <w:tc>
          <w:tcPr>
            <w:tcW w:w="2268" w:type="dxa"/>
            <w:vAlign w:val="center"/>
            <w:hideMark/>
          </w:tcPr>
          <w:p w14:paraId="50A517DE"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 de marzo</w:t>
            </w:r>
          </w:p>
        </w:tc>
        <w:tc>
          <w:tcPr>
            <w:tcW w:w="2126" w:type="dxa"/>
            <w:vAlign w:val="center"/>
            <w:hideMark/>
          </w:tcPr>
          <w:p w14:paraId="689178BC"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 de marzo</w:t>
            </w:r>
          </w:p>
        </w:tc>
        <w:tc>
          <w:tcPr>
            <w:tcW w:w="1867" w:type="dxa"/>
            <w:vAlign w:val="center"/>
            <w:hideMark/>
          </w:tcPr>
          <w:p w14:paraId="2FD1C360"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 de marzo</w:t>
            </w:r>
          </w:p>
        </w:tc>
        <w:tc>
          <w:tcPr>
            <w:tcW w:w="2386" w:type="dxa"/>
            <w:vAlign w:val="center"/>
            <w:hideMark/>
          </w:tcPr>
          <w:p w14:paraId="1D41161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11 al 17 de marzo</w:t>
            </w:r>
          </w:p>
        </w:tc>
      </w:tr>
      <w:tr w:rsidR="00FE3E23" w:rsidRPr="00511854" w14:paraId="011D53D2"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D389CA9"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11</w:t>
            </w:r>
          </w:p>
        </w:tc>
        <w:tc>
          <w:tcPr>
            <w:tcW w:w="2268" w:type="dxa"/>
            <w:vAlign w:val="center"/>
            <w:hideMark/>
          </w:tcPr>
          <w:p w14:paraId="7FDEF3E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8 de marzo</w:t>
            </w:r>
          </w:p>
        </w:tc>
        <w:tc>
          <w:tcPr>
            <w:tcW w:w="2126" w:type="dxa"/>
            <w:vAlign w:val="center"/>
            <w:hideMark/>
          </w:tcPr>
          <w:p w14:paraId="273FF68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9 de marzo</w:t>
            </w:r>
          </w:p>
        </w:tc>
        <w:tc>
          <w:tcPr>
            <w:tcW w:w="1867" w:type="dxa"/>
            <w:vAlign w:val="center"/>
            <w:hideMark/>
          </w:tcPr>
          <w:p w14:paraId="5BE08A0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10 de marzo</w:t>
            </w:r>
          </w:p>
        </w:tc>
        <w:tc>
          <w:tcPr>
            <w:tcW w:w="2386" w:type="dxa"/>
            <w:vAlign w:val="center"/>
            <w:hideMark/>
          </w:tcPr>
          <w:p w14:paraId="501B2BB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18 al 24 de marzo</w:t>
            </w:r>
          </w:p>
        </w:tc>
      </w:tr>
      <w:tr w:rsidR="00FE3E23" w:rsidRPr="00511854" w14:paraId="61ACB04E"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D25505E"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12</w:t>
            </w:r>
          </w:p>
        </w:tc>
        <w:tc>
          <w:tcPr>
            <w:tcW w:w="2268" w:type="dxa"/>
            <w:vAlign w:val="center"/>
            <w:hideMark/>
          </w:tcPr>
          <w:p w14:paraId="7B88FF0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15 de marzo</w:t>
            </w:r>
          </w:p>
        </w:tc>
        <w:tc>
          <w:tcPr>
            <w:tcW w:w="2126" w:type="dxa"/>
            <w:vAlign w:val="center"/>
            <w:hideMark/>
          </w:tcPr>
          <w:p w14:paraId="51AC0BBA"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16 de marzo</w:t>
            </w:r>
          </w:p>
        </w:tc>
        <w:tc>
          <w:tcPr>
            <w:tcW w:w="1867" w:type="dxa"/>
            <w:vAlign w:val="center"/>
            <w:hideMark/>
          </w:tcPr>
          <w:p w14:paraId="504ABF4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17 de marzo</w:t>
            </w:r>
          </w:p>
        </w:tc>
        <w:tc>
          <w:tcPr>
            <w:tcW w:w="2386" w:type="dxa"/>
            <w:vAlign w:val="center"/>
            <w:hideMark/>
          </w:tcPr>
          <w:p w14:paraId="5E99D9E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25 al 31 de marzo</w:t>
            </w:r>
          </w:p>
        </w:tc>
      </w:tr>
      <w:tr w:rsidR="00FE3E23" w:rsidRPr="00511854" w14:paraId="5C237556"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8F4815E"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13</w:t>
            </w:r>
          </w:p>
        </w:tc>
        <w:tc>
          <w:tcPr>
            <w:tcW w:w="2268" w:type="dxa"/>
            <w:vAlign w:val="center"/>
            <w:hideMark/>
          </w:tcPr>
          <w:p w14:paraId="1713D59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22 de marzo</w:t>
            </w:r>
          </w:p>
        </w:tc>
        <w:tc>
          <w:tcPr>
            <w:tcW w:w="2126" w:type="dxa"/>
            <w:vAlign w:val="center"/>
            <w:hideMark/>
          </w:tcPr>
          <w:p w14:paraId="6EF668B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23 de marzo</w:t>
            </w:r>
          </w:p>
        </w:tc>
        <w:tc>
          <w:tcPr>
            <w:tcW w:w="1867" w:type="dxa"/>
            <w:vAlign w:val="center"/>
            <w:hideMark/>
          </w:tcPr>
          <w:p w14:paraId="7E1BD9F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24 de marzo</w:t>
            </w:r>
          </w:p>
        </w:tc>
        <w:tc>
          <w:tcPr>
            <w:tcW w:w="2386" w:type="dxa"/>
            <w:vAlign w:val="center"/>
            <w:hideMark/>
          </w:tcPr>
          <w:p w14:paraId="0D84EBD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 al 7 de abril</w:t>
            </w:r>
          </w:p>
        </w:tc>
      </w:tr>
      <w:tr w:rsidR="00FE3E23" w:rsidRPr="00511854" w14:paraId="6598BED8"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759589B"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14</w:t>
            </w:r>
          </w:p>
        </w:tc>
        <w:tc>
          <w:tcPr>
            <w:tcW w:w="2268" w:type="dxa"/>
            <w:vAlign w:val="center"/>
            <w:hideMark/>
          </w:tcPr>
          <w:p w14:paraId="19A90F8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29 de marzo</w:t>
            </w:r>
          </w:p>
        </w:tc>
        <w:tc>
          <w:tcPr>
            <w:tcW w:w="2126" w:type="dxa"/>
            <w:vAlign w:val="center"/>
            <w:hideMark/>
          </w:tcPr>
          <w:p w14:paraId="05C539A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30 de marzo</w:t>
            </w:r>
          </w:p>
        </w:tc>
        <w:tc>
          <w:tcPr>
            <w:tcW w:w="1867" w:type="dxa"/>
            <w:vAlign w:val="center"/>
            <w:hideMark/>
          </w:tcPr>
          <w:p w14:paraId="7A41C1C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31 de marzo</w:t>
            </w:r>
          </w:p>
        </w:tc>
        <w:tc>
          <w:tcPr>
            <w:tcW w:w="2386" w:type="dxa"/>
            <w:vAlign w:val="center"/>
            <w:hideMark/>
          </w:tcPr>
          <w:p w14:paraId="47B4417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8 al 14 de abril</w:t>
            </w:r>
          </w:p>
        </w:tc>
      </w:tr>
      <w:tr w:rsidR="00FE3E23" w:rsidRPr="00511854" w14:paraId="10D7B3CA"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FDE48CD"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15</w:t>
            </w:r>
          </w:p>
        </w:tc>
        <w:tc>
          <w:tcPr>
            <w:tcW w:w="2268" w:type="dxa"/>
            <w:vAlign w:val="center"/>
            <w:hideMark/>
          </w:tcPr>
          <w:p w14:paraId="7D9B9C4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5 de abril</w:t>
            </w:r>
          </w:p>
        </w:tc>
        <w:tc>
          <w:tcPr>
            <w:tcW w:w="2126" w:type="dxa"/>
            <w:vAlign w:val="center"/>
            <w:hideMark/>
          </w:tcPr>
          <w:p w14:paraId="55C6B49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6 de abril</w:t>
            </w:r>
          </w:p>
        </w:tc>
        <w:tc>
          <w:tcPr>
            <w:tcW w:w="1867" w:type="dxa"/>
            <w:vAlign w:val="center"/>
            <w:hideMark/>
          </w:tcPr>
          <w:p w14:paraId="430B079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7 de abril</w:t>
            </w:r>
          </w:p>
        </w:tc>
        <w:tc>
          <w:tcPr>
            <w:tcW w:w="2386" w:type="dxa"/>
            <w:vAlign w:val="center"/>
            <w:hideMark/>
          </w:tcPr>
          <w:p w14:paraId="192F9DBA"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15 al 21 de abril</w:t>
            </w:r>
          </w:p>
        </w:tc>
      </w:tr>
      <w:tr w:rsidR="00FE3E23" w:rsidRPr="00511854" w14:paraId="40AF6D33"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E19137D"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16</w:t>
            </w:r>
          </w:p>
        </w:tc>
        <w:tc>
          <w:tcPr>
            <w:tcW w:w="2268" w:type="dxa"/>
            <w:vAlign w:val="center"/>
            <w:hideMark/>
          </w:tcPr>
          <w:p w14:paraId="630D8AB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12 de abril</w:t>
            </w:r>
          </w:p>
        </w:tc>
        <w:tc>
          <w:tcPr>
            <w:tcW w:w="2126" w:type="dxa"/>
            <w:vAlign w:val="center"/>
            <w:hideMark/>
          </w:tcPr>
          <w:p w14:paraId="198F3BF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13 de abril</w:t>
            </w:r>
          </w:p>
        </w:tc>
        <w:tc>
          <w:tcPr>
            <w:tcW w:w="1867" w:type="dxa"/>
            <w:vAlign w:val="center"/>
            <w:hideMark/>
          </w:tcPr>
          <w:p w14:paraId="26FC300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14 de abril</w:t>
            </w:r>
          </w:p>
        </w:tc>
        <w:tc>
          <w:tcPr>
            <w:tcW w:w="2386" w:type="dxa"/>
            <w:vAlign w:val="center"/>
            <w:hideMark/>
          </w:tcPr>
          <w:p w14:paraId="33CB1FFC"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22 al 28 de abril</w:t>
            </w:r>
          </w:p>
        </w:tc>
      </w:tr>
      <w:tr w:rsidR="00FE3E23" w:rsidRPr="00511854" w14:paraId="5411D161"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4FD084F"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17</w:t>
            </w:r>
          </w:p>
        </w:tc>
        <w:tc>
          <w:tcPr>
            <w:tcW w:w="2268" w:type="dxa"/>
            <w:vAlign w:val="center"/>
            <w:hideMark/>
          </w:tcPr>
          <w:p w14:paraId="1A347CD1"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19 de abril</w:t>
            </w:r>
          </w:p>
        </w:tc>
        <w:tc>
          <w:tcPr>
            <w:tcW w:w="2126" w:type="dxa"/>
            <w:vAlign w:val="center"/>
            <w:hideMark/>
          </w:tcPr>
          <w:p w14:paraId="6AA527A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20 de abril</w:t>
            </w:r>
          </w:p>
        </w:tc>
        <w:tc>
          <w:tcPr>
            <w:tcW w:w="1867" w:type="dxa"/>
            <w:vAlign w:val="center"/>
            <w:hideMark/>
          </w:tcPr>
          <w:p w14:paraId="5CEF27AE"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21 de abril</w:t>
            </w:r>
          </w:p>
        </w:tc>
        <w:tc>
          <w:tcPr>
            <w:tcW w:w="2386" w:type="dxa"/>
            <w:vAlign w:val="center"/>
            <w:hideMark/>
          </w:tcPr>
          <w:p w14:paraId="5DD21B4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29 de abril al 5 de mayo</w:t>
            </w:r>
          </w:p>
        </w:tc>
      </w:tr>
      <w:tr w:rsidR="00FE3E23" w:rsidRPr="00511854" w14:paraId="39362378"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A9A5493"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18</w:t>
            </w:r>
          </w:p>
        </w:tc>
        <w:tc>
          <w:tcPr>
            <w:tcW w:w="2268" w:type="dxa"/>
            <w:vAlign w:val="center"/>
            <w:hideMark/>
          </w:tcPr>
          <w:p w14:paraId="1DAB592E"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26 de abril</w:t>
            </w:r>
          </w:p>
        </w:tc>
        <w:tc>
          <w:tcPr>
            <w:tcW w:w="2126" w:type="dxa"/>
            <w:vAlign w:val="center"/>
            <w:hideMark/>
          </w:tcPr>
          <w:p w14:paraId="51890204"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27 de abril</w:t>
            </w:r>
          </w:p>
        </w:tc>
        <w:tc>
          <w:tcPr>
            <w:tcW w:w="1867" w:type="dxa"/>
            <w:vAlign w:val="center"/>
            <w:hideMark/>
          </w:tcPr>
          <w:p w14:paraId="101F382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28 de abril</w:t>
            </w:r>
          </w:p>
        </w:tc>
        <w:tc>
          <w:tcPr>
            <w:tcW w:w="2386" w:type="dxa"/>
            <w:vAlign w:val="center"/>
            <w:hideMark/>
          </w:tcPr>
          <w:p w14:paraId="18BA352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6 al 12 de mayo</w:t>
            </w:r>
          </w:p>
        </w:tc>
      </w:tr>
      <w:tr w:rsidR="00FE3E23" w:rsidRPr="00511854" w14:paraId="4DAC30CE"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6CFB726E"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19</w:t>
            </w:r>
          </w:p>
        </w:tc>
        <w:tc>
          <w:tcPr>
            <w:tcW w:w="2268" w:type="dxa"/>
            <w:vAlign w:val="center"/>
            <w:hideMark/>
          </w:tcPr>
          <w:p w14:paraId="0561DCE0"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 de mayo</w:t>
            </w:r>
          </w:p>
        </w:tc>
        <w:tc>
          <w:tcPr>
            <w:tcW w:w="2126" w:type="dxa"/>
            <w:vAlign w:val="center"/>
            <w:hideMark/>
          </w:tcPr>
          <w:p w14:paraId="16633B0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4 de mayo</w:t>
            </w:r>
          </w:p>
        </w:tc>
        <w:tc>
          <w:tcPr>
            <w:tcW w:w="1867" w:type="dxa"/>
            <w:vAlign w:val="center"/>
            <w:hideMark/>
          </w:tcPr>
          <w:p w14:paraId="77DCDB4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5 de mayo</w:t>
            </w:r>
          </w:p>
        </w:tc>
        <w:tc>
          <w:tcPr>
            <w:tcW w:w="2386" w:type="dxa"/>
            <w:vAlign w:val="center"/>
            <w:hideMark/>
          </w:tcPr>
          <w:p w14:paraId="6ED51B2A"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13 al 19 de mayo</w:t>
            </w:r>
          </w:p>
        </w:tc>
      </w:tr>
      <w:tr w:rsidR="00FE3E23" w:rsidRPr="00511854" w14:paraId="3737336A"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61D91BDD"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20</w:t>
            </w:r>
          </w:p>
        </w:tc>
        <w:tc>
          <w:tcPr>
            <w:tcW w:w="2268" w:type="dxa"/>
            <w:vAlign w:val="center"/>
            <w:hideMark/>
          </w:tcPr>
          <w:p w14:paraId="610EC819"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10 de mayo</w:t>
            </w:r>
          </w:p>
        </w:tc>
        <w:tc>
          <w:tcPr>
            <w:tcW w:w="2126" w:type="dxa"/>
            <w:vAlign w:val="center"/>
            <w:hideMark/>
          </w:tcPr>
          <w:p w14:paraId="0F1F469E"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11 de mayo</w:t>
            </w:r>
          </w:p>
        </w:tc>
        <w:tc>
          <w:tcPr>
            <w:tcW w:w="1867" w:type="dxa"/>
            <w:vAlign w:val="center"/>
            <w:hideMark/>
          </w:tcPr>
          <w:p w14:paraId="3DE4E594"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12 de mayo</w:t>
            </w:r>
          </w:p>
        </w:tc>
        <w:tc>
          <w:tcPr>
            <w:tcW w:w="2386" w:type="dxa"/>
            <w:vAlign w:val="center"/>
            <w:hideMark/>
          </w:tcPr>
          <w:p w14:paraId="114831D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20 al 26 de mayo</w:t>
            </w:r>
          </w:p>
        </w:tc>
      </w:tr>
      <w:tr w:rsidR="00FE3E23" w:rsidRPr="00511854" w14:paraId="4AA11D92"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BBC3C61"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21</w:t>
            </w:r>
          </w:p>
        </w:tc>
        <w:tc>
          <w:tcPr>
            <w:tcW w:w="2268" w:type="dxa"/>
            <w:vAlign w:val="center"/>
            <w:hideMark/>
          </w:tcPr>
          <w:p w14:paraId="5F652B08"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17 de mayo</w:t>
            </w:r>
          </w:p>
        </w:tc>
        <w:tc>
          <w:tcPr>
            <w:tcW w:w="2126" w:type="dxa"/>
            <w:vAlign w:val="center"/>
            <w:hideMark/>
          </w:tcPr>
          <w:p w14:paraId="4730AAEC"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18 de mayo</w:t>
            </w:r>
          </w:p>
        </w:tc>
        <w:tc>
          <w:tcPr>
            <w:tcW w:w="1867" w:type="dxa"/>
            <w:vAlign w:val="center"/>
            <w:hideMark/>
          </w:tcPr>
          <w:p w14:paraId="3119F17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19 de mayo</w:t>
            </w:r>
          </w:p>
        </w:tc>
        <w:tc>
          <w:tcPr>
            <w:tcW w:w="2386" w:type="dxa"/>
            <w:vAlign w:val="center"/>
            <w:hideMark/>
          </w:tcPr>
          <w:p w14:paraId="4B51DC0A"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27 de mayo al 2 de junio</w:t>
            </w:r>
          </w:p>
        </w:tc>
      </w:tr>
      <w:tr w:rsidR="00FE3E23" w:rsidRPr="00511854" w14:paraId="62CFA477"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1F858DC"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22</w:t>
            </w:r>
          </w:p>
        </w:tc>
        <w:tc>
          <w:tcPr>
            <w:tcW w:w="2268" w:type="dxa"/>
            <w:vAlign w:val="center"/>
            <w:hideMark/>
          </w:tcPr>
          <w:p w14:paraId="4F75BC33"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24 de mayo</w:t>
            </w:r>
          </w:p>
        </w:tc>
        <w:tc>
          <w:tcPr>
            <w:tcW w:w="2126" w:type="dxa"/>
            <w:vAlign w:val="center"/>
            <w:hideMark/>
          </w:tcPr>
          <w:p w14:paraId="72C1C6E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25 de mayo</w:t>
            </w:r>
          </w:p>
        </w:tc>
        <w:tc>
          <w:tcPr>
            <w:tcW w:w="1867" w:type="dxa"/>
            <w:vAlign w:val="center"/>
            <w:hideMark/>
          </w:tcPr>
          <w:p w14:paraId="0EF90FC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26 de mayo</w:t>
            </w:r>
          </w:p>
        </w:tc>
        <w:tc>
          <w:tcPr>
            <w:tcW w:w="2386" w:type="dxa"/>
            <w:vAlign w:val="center"/>
            <w:hideMark/>
          </w:tcPr>
          <w:p w14:paraId="03DECFB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 al 9 de junio</w:t>
            </w:r>
          </w:p>
        </w:tc>
      </w:tr>
      <w:tr w:rsidR="00FE3E23" w:rsidRPr="00511854" w14:paraId="54681057"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2E55055"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23</w:t>
            </w:r>
          </w:p>
        </w:tc>
        <w:tc>
          <w:tcPr>
            <w:tcW w:w="2268" w:type="dxa"/>
            <w:vAlign w:val="center"/>
            <w:hideMark/>
          </w:tcPr>
          <w:p w14:paraId="4247A452"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31 de mayo</w:t>
            </w:r>
          </w:p>
        </w:tc>
        <w:tc>
          <w:tcPr>
            <w:tcW w:w="2126" w:type="dxa"/>
            <w:vAlign w:val="center"/>
            <w:hideMark/>
          </w:tcPr>
          <w:p w14:paraId="5177B6A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 de junio</w:t>
            </w:r>
          </w:p>
        </w:tc>
        <w:tc>
          <w:tcPr>
            <w:tcW w:w="1867" w:type="dxa"/>
            <w:vAlign w:val="center"/>
            <w:hideMark/>
          </w:tcPr>
          <w:p w14:paraId="78A70ED7"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 de junio</w:t>
            </w:r>
          </w:p>
        </w:tc>
        <w:tc>
          <w:tcPr>
            <w:tcW w:w="2386" w:type="dxa"/>
            <w:vAlign w:val="center"/>
            <w:hideMark/>
          </w:tcPr>
          <w:p w14:paraId="3BF136B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10 al 16 de junio</w:t>
            </w:r>
          </w:p>
        </w:tc>
      </w:tr>
      <w:tr w:rsidR="00FE3E23" w:rsidRPr="00511854" w14:paraId="49A0DF7F"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747CB46"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24</w:t>
            </w:r>
          </w:p>
        </w:tc>
        <w:tc>
          <w:tcPr>
            <w:tcW w:w="2268" w:type="dxa"/>
            <w:vAlign w:val="center"/>
            <w:hideMark/>
          </w:tcPr>
          <w:p w14:paraId="584E04F6"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7 de junio</w:t>
            </w:r>
          </w:p>
        </w:tc>
        <w:tc>
          <w:tcPr>
            <w:tcW w:w="2126" w:type="dxa"/>
            <w:vAlign w:val="center"/>
            <w:hideMark/>
          </w:tcPr>
          <w:p w14:paraId="4421249D"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8 de junio</w:t>
            </w:r>
          </w:p>
        </w:tc>
        <w:tc>
          <w:tcPr>
            <w:tcW w:w="1867" w:type="dxa"/>
            <w:vAlign w:val="center"/>
            <w:hideMark/>
          </w:tcPr>
          <w:p w14:paraId="46866D4E"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9 de junio</w:t>
            </w:r>
          </w:p>
        </w:tc>
        <w:tc>
          <w:tcPr>
            <w:tcW w:w="2386" w:type="dxa"/>
            <w:vAlign w:val="center"/>
            <w:hideMark/>
          </w:tcPr>
          <w:p w14:paraId="2E1C341C"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17 al 23 de junio</w:t>
            </w:r>
          </w:p>
        </w:tc>
      </w:tr>
      <w:tr w:rsidR="00FE3E23" w:rsidRPr="00511854" w14:paraId="66BE26FB" w14:textId="77777777" w:rsidTr="00511854">
        <w:trPr>
          <w:trHeight w:val="300"/>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BAAE14E" w14:textId="77777777" w:rsidR="00A63FC8" w:rsidRPr="00511854" w:rsidRDefault="00A63FC8" w:rsidP="00511854">
            <w:pPr>
              <w:jc w:val="center"/>
              <w:rPr>
                <w:rFonts w:asciiTheme="majorHAnsi" w:hAnsiTheme="majorHAnsi" w:cstheme="majorHAnsi"/>
                <w:b w:val="0"/>
                <w:bCs w:val="0"/>
                <w:color w:val="595959" w:themeColor="text1" w:themeTint="A6"/>
                <w:sz w:val="20"/>
                <w:szCs w:val="20"/>
              </w:rPr>
            </w:pPr>
            <w:r w:rsidRPr="00511854">
              <w:rPr>
                <w:rFonts w:asciiTheme="majorHAnsi" w:hAnsiTheme="majorHAnsi" w:cstheme="majorHAnsi"/>
                <w:b w:val="0"/>
                <w:bCs w:val="0"/>
                <w:color w:val="595959" w:themeColor="text1" w:themeTint="A6"/>
                <w:sz w:val="20"/>
                <w:szCs w:val="20"/>
                <w:lang w:val="es-ES" w:eastAsia="es-MX"/>
              </w:rPr>
              <w:t>25</w:t>
            </w:r>
          </w:p>
        </w:tc>
        <w:tc>
          <w:tcPr>
            <w:tcW w:w="2268" w:type="dxa"/>
            <w:vAlign w:val="center"/>
            <w:hideMark/>
          </w:tcPr>
          <w:p w14:paraId="259242D5"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14 de junio</w:t>
            </w:r>
          </w:p>
        </w:tc>
        <w:tc>
          <w:tcPr>
            <w:tcW w:w="2126" w:type="dxa"/>
            <w:vAlign w:val="center"/>
            <w:hideMark/>
          </w:tcPr>
          <w:p w14:paraId="771AA284"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15 de junio</w:t>
            </w:r>
          </w:p>
        </w:tc>
        <w:tc>
          <w:tcPr>
            <w:tcW w:w="1867" w:type="dxa"/>
            <w:vAlign w:val="center"/>
            <w:hideMark/>
          </w:tcPr>
          <w:p w14:paraId="53D9AA8C"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16 de junio</w:t>
            </w:r>
          </w:p>
        </w:tc>
        <w:tc>
          <w:tcPr>
            <w:tcW w:w="2386" w:type="dxa"/>
            <w:vAlign w:val="center"/>
            <w:hideMark/>
          </w:tcPr>
          <w:p w14:paraId="60709BCB" w14:textId="77777777" w:rsidR="00A63FC8" w:rsidRPr="00511854" w:rsidRDefault="00A63FC8"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rPr>
            </w:pPr>
            <w:r w:rsidRPr="00511854">
              <w:rPr>
                <w:rFonts w:asciiTheme="majorHAnsi" w:hAnsiTheme="majorHAnsi" w:cstheme="majorHAnsi"/>
                <w:color w:val="595959" w:themeColor="text1" w:themeTint="A6"/>
                <w:sz w:val="20"/>
                <w:szCs w:val="20"/>
                <w:lang w:val="es-ES" w:eastAsia="es-MX"/>
              </w:rPr>
              <w:t>24 al 30 de junio</w:t>
            </w:r>
          </w:p>
        </w:tc>
      </w:tr>
      <w:tr w:rsidR="00FE3E23" w:rsidRPr="00511854" w14:paraId="3861876D"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0CC0E3F3" w14:textId="77777777" w:rsidR="00FE3E23" w:rsidRPr="00511854" w:rsidRDefault="00FE3E23" w:rsidP="00511854">
            <w:pPr>
              <w:jc w:val="center"/>
              <w:rPr>
                <w:rFonts w:asciiTheme="majorHAnsi" w:eastAsiaTheme="min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26</w:t>
            </w:r>
          </w:p>
        </w:tc>
        <w:tc>
          <w:tcPr>
            <w:tcW w:w="2268" w:type="dxa"/>
            <w:vAlign w:val="center"/>
            <w:hideMark/>
          </w:tcPr>
          <w:p w14:paraId="5EF58E15"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21 de junio</w:t>
            </w:r>
          </w:p>
        </w:tc>
        <w:tc>
          <w:tcPr>
            <w:tcW w:w="2126" w:type="dxa"/>
            <w:vAlign w:val="center"/>
            <w:hideMark/>
          </w:tcPr>
          <w:p w14:paraId="0D58AD4C"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22 de junio</w:t>
            </w:r>
          </w:p>
        </w:tc>
        <w:tc>
          <w:tcPr>
            <w:tcW w:w="1867" w:type="dxa"/>
            <w:vAlign w:val="center"/>
            <w:hideMark/>
          </w:tcPr>
          <w:p w14:paraId="1DFD052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23 de junio</w:t>
            </w:r>
          </w:p>
        </w:tc>
        <w:tc>
          <w:tcPr>
            <w:tcW w:w="2386" w:type="dxa"/>
            <w:vAlign w:val="center"/>
            <w:hideMark/>
          </w:tcPr>
          <w:p w14:paraId="0EBB095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 al 7 de julio</w:t>
            </w:r>
          </w:p>
        </w:tc>
      </w:tr>
      <w:tr w:rsidR="00FE3E23" w:rsidRPr="00511854" w14:paraId="144E8F87"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10952503"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27</w:t>
            </w:r>
          </w:p>
        </w:tc>
        <w:tc>
          <w:tcPr>
            <w:tcW w:w="2268" w:type="dxa"/>
            <w:vAlign w:val="center"/>
            <w:hideMark/>
          </w:tcPr>
          <w:p w14:paraId="44B99159"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28 de junio</w:t>
            </w:r>
          </w:p>
        </w:tc>
        <w:tc>
          <w:tcPr>
            <w:tcW w:w="2126" w:type="dxa"/>
            <w:vAlign w:val="center"/>
            <w:hideMark/>
          </w:tcPr>
          <w:p w14:paraId="1E09D21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29 de junio</w:t>
            </w:r>
          </w:p>
        </w:tc>
        <w:tc>
          <w:tcPr>
            <w:tcW w:w="1867" w:type="dxa"/>
            <w:vAlign w:val="center"/>
            <w:hideMark/>
          </w:tcPr>
          <w:p w14:paraId="79CD45C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30 de junio</w:t>
            </w:r>
          </w:p>
        </w:tc>
        <w:tc>
          <w:tcPr>
            <w:tcW w:w="2386" w:type="dxa"/>
            <w:vAlign w:val="center"/>
            <w:hideMark/>
          </w:tcPr>
          <w:p w14:paraId="52FB789A"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8 al 14 de julio</w:t>
            </w:r>
          </w:p>
        </w:tc>
      </w:tr>
      <w:tr w:rsidR="00FE3E23" w:rsidRPr="00511854" w14:paraId="7EB7B09A"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4E4F0E2"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28</w:t>
            </w:r>
          </w:p>
        </w:tc>
        <w:tc>
          <w:tcPr>
            <w:tcW w:w="2268" w:type="dxa"/>
            <w:vAlign w:val="center"/>
            <w:hideMark/>
          </w:tcPr>
          <w:p w14:paraId="7DF9C279"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5 de julio</w:t>
            </w:r>
          </w:p>
        </w:tc>
        <w:tc>
          <w:tcPr>
            <w:tcW w:w="2126" w:type="dxa"/>
            <w:vAlign w:val="center"/>
            <w:hideMark/>
          </w:tcPr>
          <w:p w14:paraId="71A69AE2"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6 de julio</w:t>
            </w:r>
          </w:p>
        </w:tc>
        <w:tc>
          <w:tcPr>
            <w:tcW w:w="1867" w:type="dxa"/>
            <w:vAlign w:val="center"/>
            <w:hideMark/>
          </w:tcPr>
          <w:p w14:paraId="1F90C4E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7 de julio</w:t>
            </w:r>
          </w:p>
        </w:tc>
        <w:tc>
          <w:tcPr>
            <w:tcW w:w="2386" w:type="dxa"/>
            <w:vAlign w:val="center"/>
            <w:hideMark/>
          </w:tcPr>
          <w:p w14:paraId="0FDF25B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15 al 21 de julio</w:t>
            </w:r>
          </w:p>
        </w:tc>
      </w:tr>
      <w:tr w:rsidR="00FE3E23" w:rsidRPr="00511854" w14:paraId="2F85A8A7"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67FF0831"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29</w:t>
            </w:r>
          </w:p>
        </w:tc>
        <w:tc>
          <w:tcPr>
            <w:tcW w:w="2268" w:type="dxa"/>
            <w:vAlign w:val="center"/>
            <w:hideMark/>
          </w:tcPr>
          <w:p w14:paraId="3DEA309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12 de julio</w:t>
            </w:r>
          </w:p>
        </w:tc>
        <w:tc>
          <w:tcPr>
            <w:tcW w:w="2126" w:type="dxa"/>
            <w:vAlign w:val="center"/>
            <w:hideMark/>
          </w:tcPr>
          <w:p w14:paraId="5C5612AD"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13 de julio</w:t>
            </w:r>
          </w:p>
        </w:tc>
        <w:tc>
          <w:tcPr>
            <w:tcW w:w="1867" w:type="dxa"/>
            <w:vAlign w:val="center"/>
            <w:hideMark/>
          </w:tcPr>
          <w:p w14:paraId="6D17552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14 de julio</w:t>
            </w:r>
          </w:p>
        </w:tc>
        <w:tc>
          <w:tcPr>
            <w:tcW w:w="2386" w:type="dxa"/>
            <w:vAlign w:val="center"/>
            <w:hideMark/>
          </w:tcPr>
          <w:p w14:paraId="332BB9DA"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22 al 28 de julio</w:t>
            </w:r>
          </w:p>
        </w:tc>
      </w:tr>
      <w:tr w:rsidR="00FE3E23" w:rsidRPr="00511854" w14:paraId="3EE86AC1"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5A3DAF2"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30</w:t>
            </w:r>
          </w:p>
        </w:tc>
        <w:tc>
          <w:tcPr>
            <w:tcW w:w="2268" w:type="dxa"/>
            <w:vAlign w:val="center"/>
            <w:hideMark/>
          </w:tcPr>
          <w:p w14:paraId="6A134C4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19 de julio</w:t>
            </w:r>
          </w:p>
        </w:tc>
        <w:tc>
          <w:tcPr>
            <w:tcW w:w="2126" w:type="dxa"/>
            <w:vAlign w:val="center"/>
            <w:hideMark/>
          </w:tcPr>
          <w:p w14:paraId="016336BD"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20 de julio</w:t>
            </w:r>
          </w:p>
        </w:tc>
        <w:tc>
          <w:tcPr>
            <w:tcW w:w="1867" w:type="dxa"/>
            <w:vAlign w:val="center"/>
            <w:hideMark/>
          </w:tcPr>
          <w:p w14:paraId="5637A17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21 de julio</w:t>
            </w:r>
          </w:p>
        </w:tc>
        <w:tc>
          <w:tcPr>
            <w:tcW w:w="2386" w:type="dxa"/>
            <w:vAlign w:val="center"/>
            <w:hideMark/>
          </w:tcPr>
          <w:p w14:paraId="2F39290C" w14:textId="53B0674A"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29 de julio al 18 de agosto</w:t>
            </w:r>
          </w:p>
        </w:tc>
      </w:tr>
      <w:tr w:rsidR="00FE3E23" w:rsidRPr="00511854" w14:paraId="09080D5A"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5544D32"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31</w:t>
            </w:r>
          </w:p>
        </w:tc>
        <w:tc>
          <w:tcPr>
            <w:tcW w:w="2268" w:type="dxa"/>
            <w:vAlign w:val="center"/>
            <w:hideMark/>
          </w:tcPr>
          <w:p w14:paraId="3E22644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09 de agosto</w:t>
            </w:r>
          </w:p>
        </w:tc>
        <w:tc>
          <w:tcPr>
            <w:tcW w:w="2126" w:type="dxa"/>
            <w:vAlign w:val="center"/>
            <w:hideMark/>
          </w:tcPr>
          <w:p w14:paraId="486D23CC"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10 de agosto</w:t>
            </w:r>
          </w:p>
        </w:tc>
        <w:tc>
          <w:tcPr>
            <w:tcW w:w="1867" w:type="dxa"/>
            <w:vAlign w:val="center"/>
            <w:hideMark/>
          </w:tcPr>
          <w:p w14:paraId="1E03319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11 de agosto</w:t>
            </w:r>
          </w:p>
        </w:tc>
        <w:tc>
          <w:tcPr>
            <w:tcW w:w="2386" w:type="dxa"/>
            <w:vAlign w:val="center"/>
            <w:hideMark/>
          </w:tcPr>
          <w:p w14:paraId="7B911CBA"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19 al 25 de agosto</w:t>
            </w:r>
          </w:p>
        </w:tc>
      </w:tr>
      <w:tr w:rsidR="00FE3E23" w:rsidRPr="00511854" w14:paraId="15BED1D4"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14F4D9E3"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32</w:t>
            </w:r>
          </w:p>
        </w:tc>
        <w:tc>
          <w:tcPr>
            <w:tcW w:w="2268" w:type="dxa"/>
            <w:vAlign w:val="center"/>
            <w:hideMark/>
          </w:tcPr>
          <w:p w14:paraId="1057A90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16 de agosto</w:t>
            </w:r>
          </w:p>
        </w:tc>
        <w:tc>
          <w:tcPr>
            <w:tcW w:w="2126" w:type="dxa"/>
            <w:vAlign w:val="center"/>
            <w:hideMark/>
          </w:tcPr>
          <w:p w14:paraId="0DFCBAB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17 de agosto</w:t>
            </w:r>
          </w:p>
        </w:tc>
        <w:tc>
          <w:tcPr>
            <w:tcW w:w="1867" w:type="dxa"/>
            <w:vAlign w:val="center"/>
            <w:hideMark/>
          </w:tcPr>
          <w:p w14:paraId="33944019"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18 de agosto</w:t>
            </w:r>
          </w:p>
        </w:tc>
        <w:tc>
          <w:tcPr>
            <w:tcW w:w="2386" w:type="dxa"/>
            <w:vAlign w:val="center"/>
            <w:hideMark/>
          </w:tcPr>
          <w:p w14:paraId="596BC058"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26 de agosto al 1 de septiembre</w:t>
            </w:r>
          </w:p>
        </w:tc>
      </w:tr>
      <w:tr w:rsidR="00FE3E23" w:rsidRPr="00511854" w14:paraId="7BEAA806"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4846E08"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33</w:t>
            </w:r>
          </w:p>
        </w:tc>
        <w:tc>
          <w:tcPr>
            <w:tcW w:w="2268" w:type="dxa"/>
            <w:vAlign w:val="center"/>
            <w:hideMark/>
          </w:tcPr>
          <w:p w14:paraId="777E15B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23 de agosto</w:t>
            </w:r>
          </w:p>
        </w:tc>
        <w:tc>
          <w:tcPr>
            <w:tcW w:w="2126" w:type="dxa"/>
            <w:vAlign w:val="center"/>
            <w:hideMark/>
          </w:tcPr>
          <w:p w14:paraId="3B136A57"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24 de agosto</w:t>
            </w:r>
          </w:p>
        </w:tc>
        <w:tc>
          <w:tcPr>
            <w:tcW w:w="1867" w:type="dxa"/>
            <w:vAlign w:val="center"/>
            <w:hideMark/>
          </w:tcPr>
          <w:p w14:paraId="72E35E4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25 de agosto</w:t>
            </w:r>
          </w:p>
        </w:tc>
        <w:tc>
          <w:tcPr>
            <w:tcW w:w="2386" w:type="dxa"/>
            <w:vAlign w:val="center"/>
            <w:hideMark/>
          </w:tcPr>
          <w:p w14:paraId="17A3A48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 al 8 de septiembre</w:t>
            </w:r>
          </w:p>
        </w:tc>
      </w:tr>
      <w:tr w:rsidR="00FE3E23" w:rsidRPr="00511854" w14:paraId="032ED399"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43CF31A"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34</w:t>
            </w:r>
          </w:p>
        </w:tc>
        <w:tc>
          <w:tcPr>
            <w:tcW w:w="2268" w:type="dxa"/>
            <w:vAlign w:val="center"/>
            <w:hideMark/>
          </w:tcPr>
          <w:p w14:paraId="61470F4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30 de agosto</w:t>
            </w:r>
          </w:p>
        </w:tc>
        <w:tc>
          <w:tcPr>
            <w:tcW w:w="2126" w:type="dxa"/>
            <w:vAlign w:val="center"/>
            <w:hideMark/>
          </w:tcPr>
          <w:p w14:paraId="7E21E0B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31 de agosto</w:t>
            </w:r>
          </w:p>
        </w:tc>
        <w:tc>
          <w:tcPr>
            <w:tcW w:w="1867" w:type="dxa"/>
            <w:vAlign w:val="center"/>
            <w:hideMark/>
          </w:tcPr>
          <w:p w14:paraId="74B7E3F0" w14:textId="6AFBE47C"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 de septiembre</w:t>
            </w:r>
          </w:p>
        </w:tc>
        <w:tc>
          <w:tcPr>
            <w:tcW w:w="2386" w:type="dxa"/>
            <w:vAlign w:val="center"/>
            <w:hideMark/>
          </w:tcPr>
          <w:p w14:paraId="4DB0656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9 al 15 de septiembre</w:t>
            </w:r>
          </w:p>
        </w:tc>
      </w:tr>
      <w:tr w:rsidR="00FE3E23" w:rsidRPr="00511854" w14:paraId="21B9F73E"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6784A62"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35</w:t>
            </w:r>
          </w:p>
        </w:tc>
        <w:tc>
          <w:tcPr>
            <w:tcW w:w="2268" w:type="dxa"/>
            <w:vAlign w:val="center"/>
            <w:hideMark/>
          </w:tcPr>
          <w:p w14:paraId="3FCA551D"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6 de septiembre</w:t>
            </w:r>
          </w:p>
        </w:tc>
        <w:tc>
          <w:tcPr>
            <w:tcW w:w="2126" w:type="dxa"/>
            <w:vAlign w:val="center"/>
            <w:hideMark/>
          </w:tcPr>
          <w:p w14:paraId="50301D4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7 de septiembre</w:t>
            </w:r>
          </w:p>
        </w:tc>
        <w:tc>
          <w:tcPr>
            <w:tcW w:w="1867" w:type="dxa"/>
            <w:vAlign w:val="center"/>
            <w:hideMark/>
          </w:tcPr>
          <w:p w14:paraId="60DF8A79"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8 de septiembre</w:t>
            </w:r>
          </w:p>
        </w:tc>
        <w:tc>
          <w:tcPr>
            <w:tcW w:w="2386" w:type="dxa"/>
            <w:vAlign w:val="center"/>
            <w:hideMark/>
          </w:tcPr>
          <w:p w14:paraId="7AD03CD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16 al 22 de septiembre</w:t>
            </w:r>
          </w:p>
        </w:tc>
      </w:tr>
      <w:tr w:rsidR="00FE3E23" w:rsidRPr="00511854" w14:paraId="2226D9B6"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64ECCC7" w14:textId="77777777"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36</w:t>
            </w:r>
          </w:p>
        </w:tc>
        <w:tc>
          <w:tcPr>
            <w:tcW w:w="2268" w:type="dxa"/>
            <w:vAlign w:val="center"/>
            <w:hideMark/>
          </w:tcPr>
          <w:p w14:paraId="4812E488"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13 de septiembre</w:t>
            </w:r>
          </w:p>
        </w:tc>
        <w:tc>
          <w:tcPr>
            <w:tcW w:w="2126" w:type="dxa"/>
            <w:vAlign w:val="center"/>
            <w:hideMark/>
          </w:tcPr>
          <w:p w14:paraId="17D60129"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14 de septiembre</w:t>
            </w:r>
          </w:p>
        </w:tc>
        <w:tc>
          <w:tcPr>
            <w:tcW w:w="1867" w:type="dxa"/>
            <w:vAlign w:val="center"/>
            <w:hideMark/>
          </w:tcPr>
          <w:p w14:paraId="07F74DE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15 de septiembre</w:t>
            </w:r>
          </w:p>
        </w:tc>
        <w:tc>
          <w:tcPr>
            <w:tcW w:w="2386" w:type="dxa"/>
            <w:vAlign w:val="center"/>
            <w:hideMark/>
          </w:tcPr>
          <w:p w14:paraId="357344E5"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23 al 29 de septiembre</w:t>
            </w:r>
          </w:p>
        </w:tc>
      </w:tr>
      <w:tr w:rsidR="00FE3E23" w:rsidRPr="00511854" w14:paraId="1BE47A41" w14:textId="77777777" w:rsidTr="00511854">
        <w:trPr>
          <w:trHeight w:val="456"/>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4919B48" w14:textId="300931C8" w:rsidR="00FE3E23" w:rsidRPr="00511854" w:rsidRDefault="00FE3E23" w:rsidP="00511854">
            <w:pPr>
              <w:jc w:val="center"/>
              <w:rPr>
                <w:rFonts w:asciiTheme="majorHAnsi" w:eastAsiaTheme="min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37</w:t>
            </w:r>
          </w:p>
        </w:tc>
        <w:tc>
          <w:tcPr>
            <w:tcW w:w="2268" w:type="dxa"/>
            <w:vAlign w:val="center"/>
            <w:hideMark/>
          </w:tcPr>
          <w:p w14:paraId="70FF014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20 de septiembre</w:t>
            </w:r>
          </w:p>
        </w:tc>
        <w:tc>
          <w:tcPr>
            <w:tcW w:w="2126" w:type="dxa"/>
            <w:vAlign w:val="center"/>
            <w:hideMark/>
          </w:tcPr>
          <w:p w14:paraId="01E1F99D"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21 de septiembre</w:t>
            </w:r>
          </w:p>
        </w:tc>
        <w:tc>
          <w:tcPr>
            <w:tcW w:w="1867" w:type="dxa"/>
            <w:vAlign w:val="center"/>
            <w:hideMark/>
          </w:tcPr>
          <w:p w14:paraId="55319B47"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22 de septiembre</w:t>
            </w:r>
          </w:p>
        </w:tc>
        <w:tc>
          <w:tcPr>
            <w:tcW w:w="2386" w:type="dxa"/>
            <w:vAlign w:val="center"/>
            <w:hideMark/>
          </w:tcPr>
          <w:p w14:paraId="6B1EE92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30 de septiembre al 6 de octubre</w:t>
            </w:r>
          </w:p>
        </w:tc>
      </w:tr>
      <w:tr w:rsidR="00FE3E23" w:rsidRPr="00511854" w14:paraId="48A045A1"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732E2DC" w14:textId="54FF6FE6"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38</w:t>
            </w:r>
          </w:p>
        </w:tc>
        <w:tc>
          <w:tcPr>
            <w:tcW w:w="2268" w:type="dxa"/>
            <w:vAlign w:val="center"/>
            <w:hideMark/>
          </w:tcPr>
          <w:p w14:paraId="6635E43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27 de septiembre</w:t>
            </w:r>
          </w:p>
        </w:tc>
        <w:tc>
          <w:tcPr>
            <w:tcW w:w="2126" w:type="dxa"/>
            <w:vAlign w:val="center"/>
            <w:hideMark/>
          </w:tcPr>
          <w:p w14:paraId="3C80169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28 de septiembre</w:t>
            </w:r>
          </w:p>
        </w:tc>
        <w:tc>
          <w:tcPr>
            <w:tcW w:w="1867" w:type="dxa"/>
            <w:vAlign w:val="center"/>
            <w:hideMark/>
          </w:tcPr>
          <w:p w14:paraId="18EED90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29 de septiembre</w:t>
            </w:r>
          </w:p>
        </w:tc>
        <w:tc>
          <w:tcPr>
            <w:tcW w:w="2386" w:type="dxa"/>
            <w:vAlign w:val="center"/>
            <w:hideMark/>
          </w:tcPr>
          <w:p w14:paraId="1E0889EF"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7 al 13 de octubre</w:t>
            </w:r>
          </w:p>
        </w:tc>
      </w:tr>
      <w:tr w:rsidR="00FE3E23" w:rsidRPr="00511854" w14:paraId="6110F932"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79C06FB" w14:textId="63B60620"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39</w:t>
            </w:r>
          </w:p>
        </w:tc>
        <w:tc>
          <w:tcPr>
            <w:tcW w:w="2268" w:type="dxa"/>
            <w:vAlign w:val="center"/>
            <w:hideMark/>
          </w:tcPr>
          <w:p w14:paraId="47C4AEB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4 de octubre</w:t>
            </w:r>
          </w:p>
        </w:tc>
        <w:tc>
          <w:tcPr>
            <w:tcW w:w="2126" w:type="dxa"/>
            <w:vAlign w:val="center"/>
            <w:hideMark/>
          </w:tcPr>
          <w:p w14:paraId="5F6E782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5 de octubre</w:t>
            </w:r>
          </w:p>
        </w:tc>
        <w:tc>
          <w:tcPr>
            <w:tcW w:w="1867" w:type="dxa"/>
            <w:vAlign w:val="center"/>
            <w:hideMark/>
          </w:tcPr>
          <w:p w14:paraId="2C04E87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6 de octubre</w:t>
            </w:r>
          </w:p>
        </w:tc>
        <w:tc>
          <w:tcPr>
            <w:tcW w:w="2386" w:type="dxa"/>
            <w:vAlign w:val="center"/>
            <w:hideMark/>
          </w:tcPr>
          <w:p w14:paraId="53578EE0"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14 al 20 de octubre</w:t>
            </w:r>
          </w:p>
        </w:tc>
      </w:tr>
      <w:tr w:rsidR="00FE3E23" w:rsidRPr="00511854" w14:paraId="69A5EFFA"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6334DA7D" w14:textId="1EEF4409"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40</w:t>
            </w:r>
          </w:p>
        </w:tc>
        <w:tc>
          <w:tcPr>
            <w:tcW w:w="2268" w:type="dxa"/>
            <w:vAlign w:val="center"/>
            <w:hideMark/>
          </w:tcPr>
          <w:p w14:paraId="7DAED9C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11 de octubre</w:t>
            </w:r>
          </w:p>
        </w:tc>
        <w:tc>
          <w:tcPr>
            <w:tcW w:w="2126" w:type="dxa"/>
            <w:vAlign w:val="center"/>
            <w:hideMark/>
          </w:tcPr>
          <w:p w14:paraId="37E4B3F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12 de octubre</w:t>
            </w:r>
          </w:p>
        </w:tc>
        <w:tc>
          <w:tcPr>
            <w:tcW w:w="1867" w:type="dxa"/>
            <w:vAlign w:val="center"/>
            <w:hideMark/>
          </w:tcPr>
          <w:p w14:paraId="5BD9693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13 de octubre</w:t>
            </w:r>
          </w:p>
        </w:tc>
        <w:tc>
          <w:tcPr>
            <w:tcW w:w="2386" w:type="dxa"/>
            <w:vAlign w:val="center"/>
            <w:hideMark/>
          </w:tcPr>
          <w:p w14:paraId="3EA561C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21 al 27 de octubre</w:t>
            </w:r>
          </w:p>
        </w:tc>
      </w:tr>
      <w:tr w:rsidR="00FE3E23" w:rsidRPr="00511854" w14:paraId="495C8A8D"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1DF4495A" w14:textId="186C2368"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41</w:t>
            </w:r>
          </w:p>
        </w:tc>
        <w:tc>
          <w:tcPr>
            <w:tcW w:w="2268" w:type="dxa"/>
            <w:vAlign w:val="center"/>
            <w:hideMark/>
          </w:tcPr>
          <w:p w14:paraId="3FAEBB0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18 de octubre</w:t>
            </w:r>
          </w:p>
        </w:tc>
        <w:tc>
          <w:tcPr>
            <w:tcW w:w="2126" w:type="dxa"/>
            <w:vAlign w:val="center"/>
            <w:hideMark/>
          </w:tcPr>
          <w:p w14:paraId="2D496092"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19 de octubre</w:t>
            </w:r>
          </w:p>
        </w:tc>
        <w:tc>
          <w:tcPr>
            <w:tcW w:w="1867" w:type="dxa"/>
            <w:vAlign w:val="center"/>
            <w:hideMark/>
          </w:tcPr>
          <w:p w14:paraId="730A8BE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20 de octubre</w:t>
            </w:r>
          </w:p>
        </w:tc>
        <w:tc>
          <w:tcPr>
            <w:tcW w:w="2386" w:type="dxa"/>
            <w:vAlign w:val="center"/>
            <w:hideMark/>
          </w:tcPr>
          <w:p w14:paraId="76A5954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28 de octubre al 3 de noviembre</w:t>
            </w:r>
          </w:p>
        </w:tc>
      </w:tr>
      <w:tr w:rsidR="00FE3E23" w:rsidRPr="00511854" w14:paraId="0E379FBA"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E3C2141" w14:textId="6D1F7161"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42</w:t>
            </w:r>
          </w:p>
        </w:tc>
        <w:tc>
          <w:tcPr>
            <w:tcW w:w="2268" w:type="dxa"/>
            <w:vAlign w:val="center"/>
            <w:hideMark/>
          </w:tcPr>
          <w:p w14:paraId="63D4B93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25 de octubre</w:t>
            </w:r>
          </w:p>
        </w:tc>
        <w:tc>
          <w:tcPr>
            <w:tcW w:w="2126" w:type="dxa"/>
            <w:vAlign w:val="center"/>
            <w:hideMark/>
          </w:tcPr>
          <w:p w14:paraId="72D3587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26 de octubre</w:t>
            </w:r>
          </w:p>
        </w:tc>
        <w:tc>
          <w:tcPr>
            <w:tcW w:w="1867" w:type="dxa"/>
            <w:vAlign w:val="center"/>
            <w:hideMark/>
          </w:tcPr>
          <w:p w14:paraId="30F5980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27 de octubre</w:t>
            </w:r>
          </w:p>
        </w:tc>
        <w:tc>
          <w:tcPr>
            <w:tcW w:w="2386" w:type="dxa"/>
            <w:vAlign w:val="center"/>
            <w:hideMark/>
          </w:tcPr>
          <w:p w14:paraId="58D5695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4 al 10 de noviembre</w:t>
            </w:r>
          </w:p>
        </w:tc>
      </w:tr>
      <w:tr w:rsidR="00FE3E23" w:rsidRPr="00511854" w14:paraId="35F6B2F8"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06F769FB" w14:textId="1BFECCFC"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43</w:t>
            </w:r>
          </w:p>
        </w:tc>
        <w:tc>
          <w:tcPr>
            <w:tcW w:w="2268" w:type="dxa"/>
            <w:vAlign w:val="center"/>
            <w:hideMark/>
          </w:tcPr>
          <w:p w14:paraId="5CA979A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 de noviembre</w:t>
            </w:r>
          </w:p>
        </w:tc>
        <w:tc>
          <w:tcPr>
            <w:tcW w:w="2126" w:type="dxa"/>
            <w:vAlign w:val="center"/>
            <w:hideMark/>
          </w:tcPr>
          <w:p w14:paraId="6CABFF3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 de noviembre</w:t>
            </w:r>
          </w:p>
        </w:tc>
        <w:tc>
          <w:tcPr>
            <w:tcW w:w="1867" w:type="dxa"/>
            <w:vAlign w:val="center"/>
            <w:hideMark/>
          </w:tcPr>
          <w:p w14:paraId="1D6A9FC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 de noviembre</w:t>
            </w:r>
          </w:p>
        </w:tc>
        <w:tc>
          <w:tcPr>
            <w:tcW w:w="2386" w:type="dxa"/>
            <w:vAlign w:val="center"/>
            <w:hideMark/>
          </w:tcPr>
          <w:p w14:paraId="1E802ACD"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11 al 17 de noviembre</w:t>
            </w:r>
          </w:p>
        </w:tc>
      </w:tr>
      <w:tr w:rsidR="00FE3E23" w:rsidRPr="00511854" w14:paraId="17ECBF54"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543CAC49" w14:textId="55866381"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44</w:t>
            </w:r>
          </w:p>
        </w:tc>
        <w:tc>
          <w:tcPr>
            <w:tcW w:w="2268" w:type="dxa"/>
            <w:vAlign w:val="center"/>
            <w:hideMark/>
          </w:tcPr>
          <w:p w14:paraId="36AA3E58"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8 de noviembre</w:t>
            </w:r>
          </w:p>
        </w:tc>
        <w:tc>
          <w:tcPr>
            <w:tcW w:w="2126" w:type="dxa"/>
            <w:vAlign w:val="center"/>
            <w:hideMark/>
          </w:tcPr>
          <w:p w14:paraId="3C2676EF"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9 de noviembre</w:t>
            </w:r>
          </w:p>
        </w:tc>
        <w:tc>
          <w:tcPr>
            <w:tcW w:w="1867" w:type="dxa"/>
            <w:vAlign w:val="center"/>
            <w:hideMark/>
          </w:tcPr>
          <w:p w14:paraId="2AAD74CF"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10 de noviembre</w:t>
            </w:r>
          </w:p>
        </w:tc>
        <w:tc>
          <w:tcPr>
            <w:tcW w:w="2386" w:type="dxa"/>
            <w:vAlign w:val="center"/>
            <w:hideMark/>
          </w:tcPr>
          <w:p w14:paraId="5B66F5B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18 al 24 de noviembre</w:t>
            </w:r>
          </w:p>
        </w:tc>
      </w:tr>
      <w:tr w:rsidR="00FE3E23" w:rsidRPr="00511854" w14:paraId="180BA710"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7074B12F" w14:textId="319572B3"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45</w:t>
            </w:r>
          </w:p>
        </w:tc>
        <w:tc>
          <w:tcPr>
            <w:tcW w:w="2268" w:type="dxa"/>
            <w:vAlign w:val="center"/>
            <w:hideMark/>
          </w:tcPr>
          <w:p w14:paraId="47BE56B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15 de noviembre</w:t>
            </w:r>
          </w:p>
        </w:tc>
        <w:tc>
          <w:tcPr>
            <w:tcW w:w="2126" w:type="dxa"/>
            <w:vAlign w:val="center"/>
            <w:hideMark/>
          </w:tcPr>
          <w:p w14:paraId="6C11105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16 de noviembre</w:t>
            </w:r>
          </w:p>
        </w:tc>
        <w:tc>
          <w:tcPr>
            <w:tcW w:w="1867" w:type="dxa"/>
            <w:vAlign w:val="center"/>
            <w:hideMark/>
          </w:tcPr>
          <w:p w14:paraId="65AC57A8"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17 de noviembre</w:t>
            </w:r>
          </w:p>
        </w:tc>
        <w:tc>
          <w:tcPr>
            <w:tcW w:w="2386" w:type="dxa"/>
            <w:vAlign w:val="center"/>
            <w:hideMark/>
          </w:tcPr>
          <w:p w14:paraId="1FABACAA" w14:textId="5C795791"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25 de noviembre al 1 de diciembre</w:t>
            </w:r>
          </w:p>
        </w:tc>
      </w:tr>
      <w:tr w:rsidR="00FE3E23" w:rsidRPr="00511854" w14:paraId="49498AA0"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1214D839" w14:textId="6FCDF78A"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46</w:t>
            </w:r>
          </w:p>
        </w:tc>
        <w:tc>
          <w:tcPr>
            <w:tcW w:w="2268" w:type="dxa"/>
            <w:vAlign w:val="center"/>
            <w:hideMark/>
          </w:tcPr>
          <w:p w14:paraId="44B7BA27"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22 de noviembre</w:t>
            </w:r>
          </w:p>
        </w:tc>
        <w:tc>
          <w:tcPr>
            <w:tcW w:w="2126" w:type="dxa"/>
            <w:vAlign w:val="center"/>
            <w:hideMark/>
          </w:tcPr>
          <w:p w14:paraId="576D53E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23 de noviembre</w:t>
            </w:r>
          </w:p>
        </w:tc>
        <w:tc>
          <w:tcPr>
            <w:tcW w:w="1867" w:type="dxa"/>
            <w:vAlign w:val="center"/>
            <w:hideMark/>
          </w:tcPr>
          <w:p w14:paraId="183836FC"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24 de noviembre</w:t>
            </w:r>
          </w:p>
        </w:tc>
        <w:tc>
          <w:tcPr>
            <w:tcW w:w="2386" w:type="dxa"/>
            <w:vAlign w:val="center"/>
            <w:hideMark/>
          </w:tcPr>
          <w:p w14:paraId="3FA21D44"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 al 8 de diciembre</w:t>
            </w:r>
          </w:p>
        </w:tc>
      </w:tr>
      <w:tr w:rsidR="00FE3E23" w:rsidRPr="00511854" w14:paraId="50750E70"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2557FC8F" w14:textId="48E8CC39"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47</w:t>
            </w:r>
          </w:p>
        </w:tc>
        <w:tc>
          <w:tcPr>
            <w:tcW w:w="2268" w:type="dxa"/>
            <w:vAlign w:val="center"/>
            <w:hideMark/>
          </w:tcPr>
          <w:p w14:paraId="3B80CB0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29 de noviembre</w:t>
            </w:r>
          </w:p>
        </w:tc>
        <w:tc>
          <w:tcPr>
            <w:tcW w:w="2126" w:type="dxa"/>
            <w:vAlign w:val="center"/>
            <w:hideMark/>
          </w:tcPr>
          <w:p w14:paraId="56F96D2F"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30 de noviembre</w:t>
            </w:r>
          </w:p>
        </w:tc>
        <w:tc>
          <w:tcPr>
            <w:tcW w:w="1867" w:type="dxa"/>
            <w:vAlign w:val="center"/>
            <w:hideMark/>
          </w:tcPr>
          <w:p w14:paraId="39DE9345"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 de diciembre</w:t>
            </w:r>
          </w:p>
        </w:tc>
        <w:tc>
          <w:tcPr>
            <w:tcW w:w="2386" w:type="dxa"/>
            <w:vAlign w:val="center"/>
            <w:hideMark/>
          </w:tcPr>
          <w:p w14:paraId="2AC486D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9 al 15 de diciembre</w:t>
            </w:r>
          </w:p>
        </w:tc>
      </w:tr>
      <w:tr w:rsidR="00FE3E23" w:rsidRPr="00511854" w14:paraId="4900F8B6"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35B7CAF6" w14:textId="2346C1E3"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48</w:t>
            </w:r>
          </w:p>
        </w:tc>
        <w:tc>
          <w:tcPr>
            <w:tcW w:w="2268" w:type="dxa"/>
            <w:vAlign w:val="center"/>
            <w:hideMark/>
          </w:tcPr>
          <w:p w14:paraId="66F204E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6 de diciembre</w:t>
            </w:r>
          </w:p>
        </w:tc>
        <w:tc>
          <w:tcPr>
            <w:tcW w:w="2126" w:type="dxa"/>
            <w:vAlign w:val="center"/>
            <w:hideMark/>
          </w:tcPr>
          <w:p w14:paraId="6DB2DAF8"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7 de diciembre</w:t>
            </w:r>
          </w:p>
        </w:tc>
        <w:tc>
          <w:tcPr>
            <w:tcW w:w="1867" w:type="dxa"/>
            <w:vAlign w:val="center"/>
            <w:hideMark/>
          </w:tcPr>
          <w:p w14:paraId="0187601F"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8 de diciembre</w:t>
            </w:r>
          </w:p>
        </w:tc>
        <w:tc>
          <w:tcPr>
            <w:tcW w:w="2386" w:type="dxa"/>
            <w:vAlign w:val="center"/>
            <w:hideMark/>
          </w:tcPr>
          <w:p w14:paraId="417F3AD6"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16 al 22 de diciembre</w:t>
            </w:r>
          </w:p>
        </w:tc>
      </w:tr>
      <w:tr w:rsidR="00FE3E23" w:rsidRPr="00511854" w14:paraId="1A370E72"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55242AC" w14:textId="30CB1F91"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49</w:t>
            </w:r>
          </w:p>
        </w:tc>
        <w:tc>
          <w:tcPr>
            <w:tcW w:w="2268" w:type="dxa"/>
            <w:vAlign w:val="center"/>
            <w:hideMark/>
          </w:tcPr>
          <w:p w14:paraId="7FD4912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13 de diciembre</w:t>
            </w:r>
          </w:p>
        </w:tc>
        <w:tc>
          <w:tcPr>
            <w:tcW w:w="2126" w:type="dxa"/>
            <w:vAlign w:val="center"/>
            <w:hideMark/>
          </w:tcPr>
          <w:p w14:paraId="18D2839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14 de diciembre</w:t>
            </w:r>
          </w:p>
        </w:tc>
        <w:tc>
          <w:tcPr>
            <w:tcW w:w="1867" w:type="dxa"/>
            <w:vAlign w:val="center"/>
            <w:hideMark/>
          </w:tcPr>
          <w:p w14:paraId="5F0F8861"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15 de diciembre</w:t>
            </w:r>
          </w:p>
        </w:tc>
        <w:tc>
          <w:tcPr>
            <w:tcW w:w="2386" w:type="dxa"/>
            <w:vAlign w:val="center"/>
            <w:hideMark/>
          </w:tcPr>
          <w:p w14:paraId="71EFDE7B"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 al 29 de diciembre</w:t>
            </w:r>
          </w:p>
        </w:tc>
      </w:tr>
      <w:tr w:rsidR="00FE3E23" w:rsidRPr="00511854" w14:paraId="2989380A" w14:textId="77777777" w:rsidTr="00511854">
        <w:trPr>
          <w:trHeight w:val="283"/>
          <w:jc w:val="center"/>
        </w:trPr>
        <w:tc>
          <w:tcPr>
            <w:cnfStyle w:val="001000000000" w:firstRow="0" w:lastRow="0" w:firstColumn="1" w:lastColumn="0" w:oddVBand="0" w:evenVBand="0" w:oddHBand="0" w:evenHBand="0" w:firstRowFirstColumn="0" w:firstRowLastColumn="0" w:lastRowFirstColumn="0" w:lastRowLastColumn="0"/>
            <w:tcW w:w="852" w:type="dxa"/>
            <w:vAlign w:val="center"/>
            <w:hideMark/>
          </w:tcPr>
          <w:p w14:paraId="4D31E555" w14:textId="2FB7BFC2" w:rsidR="00FE3E23" w:rsidRPr="00511854" w:rsidRDefault="00FE3E23" w:rsidP="00511854">
            <w:pPr>
              <w:jc w:val="center"/>
              <w:rPr>
                <w:rFonts w:asciiTheme="majorHAnsi" w:hAnsiTheme="majorHAnsi" w:cstheme="majorHAnsi"/>
                <w:b w:val="0"/>
                <w:bCs w:val="0"/>
                <w:color w:val="595959" w:themeColor="text1" w:themeTint="A6"/>
                <w:sz w:val="20"/>
                <w:szCs w:val="20"/>
                <w:lang w:val="es-ES" w:eastAsia="es-MX"/>
              </w:rPr>
            </w:pPr>
            <w:r w:rsidRPr="00511854">
              <w:rPr>
                <w:rFonts w:asciiTheme="majorHAnsi" w:hAnsiTheme="majorHAnsi" w:cstheme="majorHAnsi"/>
                <w:b w:val="0"/>
                <w:bCs w:val="0"/>
                <w:color w:val="595959" w:themeColor="text1" w:themeTint="A6"/>
                <w:sz w:val="20"/>
                <w:szCs w:val="20"/>
                <w:lang w:val="es-ES" w:eastAsia="es-MX"/>
              </w:rPr>
              <w:t>50</w:t>
            </w:r>
          </w:p>
        </w:tc>
        <w:tc>
          <w:tcPr>
            <w:tcW w:w="2268" w:type="dxa"/>
            <w:vAlign w:val="center"/>
            <w:hideMark/>
          </w:tcPr>
          <w:p w14:paraId="0E37D762"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20 de diciembre</w:t>
            </w:r>
          </w:p>
        </w:tc>
        <w:tc>
          <w:tcPr>
            <w:tcW w:w="2126" w:type="dxa"/>
            <w:vAlign w:val="center"/>
            <w:hideMark/>
          </w:tcPr>
          <w:p w14:paraId="0F4E747D"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21 de diciembre</w:t>
            </w:r>
          </w:p>
        </w:tc>
        <w:tc>
          <w:tcPr>
            <w:tcW w:w="1867" w:type="dxa"/>
            <w:vAlign w:val="center"/>
            <w:hideMark/>
          </w:tcPr>
          <w:p w14:paraId="4FD7A77E"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22 de diciembre</w:t>
            </w:r>
          </w:p>
        </w:tc>
        <w:tc>
          <w:tcPr>
            <w:tcW w:w="2386" w:type="dxa"/>
            <w:vAlign w:val="center"/>
            <w:hideMark/>
          </w:tcPr>
          <w:p w14:paraId="1F415C93" w14:textId="77777777" w:rsidR="00FE3E23" w:rsidRPr="00511854" w:rsidRDefault="00FE3E23" w:rsidP="00511854">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sz w:val="20"/>
                <w:szCs w:val="20"/>
                <w:lang w:val="es-ES" w:eastAsia="es-MX"/>
              </w:rPr>
            </w:pPr>
            <w:r w:rsidRPr="00511854">
              <w:rPr>
                <w:rFonts w:asciiTheme="majorHAnsi" w:hAnsiTheme="majorHAnsi" w:cstheme="majorHAnsi"/>
                <w:color w:val="595959" w:themeColor="text1" w:themeTint="A6"/>
                <w:sz w:val="20"/>
                <w:szCs w:val="20"/>
                <w:lang w:val="es-ES" w:eastAsia="es-MX"/>
              </w:rPr>
              <w:t>30 al 31 de diciembre</w:t>
            </w:r>
          </w:p>
        </w:tc>
      </w:tr>
    </w:tbl>
    <w:p w14:paraId="1E9233A8" w14:textId="36DD23CA" w:rsidR="00CA37E7" w:rsidRDefault="00CA37E7" w:rsidP="0093049B">
      <w:pPr>
        <w:jc w:val="both"/>
        <w:rPr>
          <w:rFonts w:asciiTheme="majorHAnsi" w:hAnsiTheme="majorHAnsi" w:cstheme="majorHAnsi"/>
          <w:color w:val="595959" w:themeColor="text1" w:themeTint="A6"/>
        </w:rPr>
      </w:pPr>
    </w:p>
    <w:p w14:paraId="31292DEB" w14:textId="77777777" w:rsid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 xml:space="preserve">Durante el periodo se sometieron a calificación técnica los materiales de radio y televisión del Instituto Electoral y de Participación Ciudadana siguientes: </w:t>
      </w:r>
    </w:p>
    <w:p w14:paraId="25FCC1F1" w14:textId="77777777" w:rsidR="00435B71" w:rsidRPr="00435B71" w:rsidRDefault="00435B71" w:rsidP="00435B71">
      <w:pPr>
        <w:jc w:val="both"/>
        <w:rPr>
          <w:rFonts w:asciiTheme="majorHAnsi" w:hAnsiTheme="majorHAnsi" w:cstheme="majorHAnsi"/>
          <w:color w:val="595959" w:themeColor="text1" w:themeTint="A6"/>
        </w:rPr>
      </w:pPr>
    </w:p>
    <w:p w14:paraId="13D3535C" w14:textId="77777777" w:rsidR="00435B71" w:rsidRP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1.</w:t>
      </w:r>
      <w:r w:rsidRPr="00435B71">
        <w:rPr>
          <w:rFonts w:asciiTheme="majorHAnsi" w:hAnsiTheme="majorHAnsi" w:cstheme="majorHAnsi"/>
          <w:color w:val="595959" w:themeColor="text1" w:themeTint="A6"/>
        </w:rPr>
        <w:tab/>
        <w:t>Spot radio y televisión “Consultas acciones afirmativas”</w:t>
      </w:r>
    </w:p>
    <w:p w14:paraId="2D31B2BC" w14:textId="77777777" w:rsidR="00435B71" w:rsidRP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2.</w:t>
      </w:r>
      <w:r w:rsidRPr="00435B71">
        <w:rPr>
          <w:rFonts w:asciiTheme="majorHAnsi" w:hAnsiTheme="majorHAnsi" w:cstheme="majorHAnsi"/>
          <w:color w:val="595959" w:themeColor="text1" w:themeTint="A6"/>
        </w:rPr>
        <w:tab/>
        <w:t>Spot radio y televisión “En tu voz está el poder: Violencia política”</w:t>
      </w:r>
    </w:p>
    <w:p w14:paraId="66A2A69E" w14:textId="77777777" w:rsidR="00435B71" w:rsidRP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3.</w:t>
      </w:r>
      <w:r w:rsidRPr="00435B71">
        <w:rPr>
          <w:rFonts w:asciiTheme="majorHAnsi" w:hAnsiTheme="majorHAnsi" w:cstheme="majorHAnsi"/>
          <w:color w:val="595959" w:themeColor="text1" w:themeTint="A6"/>
        </w:rPr>
        <w:tab/>
        <w:t>Spot radio y televisión “En tu voz está el poder: Participación”</w:t>
      </w:r>
    </w:p>
    <w:p w14:paraId="08DEF0D1" w14:textId="77777777" w:rsidR="00435B71" w:rsidRP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4.</w:t>
      </w:r>
      <w:r w:rsidRPr="00435B71">
        <w:rPr>
          <w:rFonts w:asciiTheme="majorHAnsi" w:hAnsiTheme="majorHAnsi" w:cstheme="majorHAnsi"/>
          <w:color w:val="595959" w:themeColor="text1" w:themeTint="A6"/>
        </w:rPr>
        <w:tab/>
        <w:t>Spot radio y televisión “En tu voz está el poder: Mecanismos”</w:t>
      </w:r>
    </w:p>
    <w:p w14:paraId="6BC9273D" w14:textId="77777777" w:rsidR="00435B71" w:rsidRP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5.</w:t>
      </w:r>
      <w:r w:rsidRPr="00435B71">
        <w:rPr>
          <w:rFonts w:asciiTheme="majorHAnsi" w:hAnsiTheme="majorHAnsi" w:cstheme="majorHAnsi"/>
          <w:color w:val="595959" w:themeColor="text1" w:themeTint="A6"/>
        </w:rPr>
        <w:tab/>
        <w:t>Spot radio y televisión “En tu voz está el poder: Garantiza Derechos”</w:t>
      </w:r>
    </w:p>
    <w:p w14:paraId="1EF33A89" w14:textId="77777777" w:rsidR="00435B71" w:rsidRPr="00435B71" w:rsidRDefault="00435B71" w:rsidP="00435B71">
      <w:pPr>
        <w:jc w:val="both"/>
        <w:rPr>
          <w:rFonts w:asciiTheme="majorHAnsi" w:hAnsiTheme="majorHAnsi" w:cstheme="majorHAnsi"/>
          <w:color w:val="595959" w:themeColor="text1" w:themeTint="A6"/>
        </w:rPr>
      </w:pPr>
      <w:r w:rsidRPr="00435B71">
        <w:rPr>
          <w:rFonts w:asciiTheme="majorHAnsi" w:hAnsiTheme="majorHAnsi" w:cstheme="majorHAnsi"/>
          <w:color w:val="595959" w:themeColor="text1" w:themeTint="A6"/>
        </w:rPr>
        <w:t>6.</w:t>
      </w:r>
      <w:r w:rsidRPr="00435B71">
        <w:rPr>
          <w:rFonts w:asciiTheme="majorHAnsi" w:hAnsiTheme="majorHAnsi" w:cstheme="majorHAnsi"/>
          <w:color w:val="595959" w:themeColor="text1" w:themeTint="A6"/>
        </w:rPr>
        <w:tab/>
        <w:t>Spot radio y televisión “En tu voz está el poder: Democracia”</w:t>
      </w:r>
    </w:p>
    <w:p w14:paraId="2EE80CA9" w14:textId="77777777" w:rsidR="00435B71" w:rsidRDefault="00435B71" w:rsidP="0093049B">
      <w:pPr>
        <w:jc w:val="both"/>
        <w:rPr>
          <w:rFonts w:asciiTheme="majorHAnsi" w:hAnsiTheme="majorHAnsi" w:cstheme="majorHAnsi"/>
          <w:color w:val="595959" w:themeColor="text1" w:themeTint="A6"/>
        </w:rPr>
      </w:pPr>
    </w:p>
    <w:p w14:paraId="3A1D2693" w14:textId="77777777" w:rsidR="00435B71" w:rsidRDefault="00435B71" w:rsidP="0093049B">
      <w:pPr>
        <w:jc w:val="both"/>
        <w:rPr>
          <w:rFonts w:asciiTheme="majorHAnsi" w:hAnsiTheme="majorHAnsi" w:cstheme="majorHAnsi"/>
          <w:color w:val="595959" w:themeColor="text1" w:themeTint="A6"/>
        </w:rPr>
      </w:pPr>
    </w:p>
    <w:p w14:paraId="640C70F8" w14:textId="77777777" w:rsidR="00470980" w:rsidRDefault="00470980" w:rsidP="0093049B">
      <w:pPr>
        <w:jc w:val="both"/>
        <w:rPr>
          <w:rFonts w:asciiTheme="majorHAnsi" w:hAnsiTheme="majorHAnsi" w:cstheme="majorHAnsi"/>
          <w:color w:val="595959" w:themeColor="text1" w:themeTint="A6"/>
        </w:rPr>
      </w:pPr>
    </w:p>
    <w:p w14:paraId="38AB822F" w14:textId="77777777" w:rsidR="00470980" w:rsidRDefault="00470980" w:rsidP="0093049B">
      <w:pPr>
        <w:jc w:val="both"/>
        <w:rPr>
          <w:rFonts w:asciiTheme="majorHAnsi" w:hAnsiTheme="majorHAnsi" w:cstheme="majorHAnsi"/>
          <w:color w:val="595959" w:themeColor="text1" w:themeTint="A6"/>
        </w:rPr>
      </w:pPr>
    </w:p>
    <w:p w14:paraId="2440ED63" w14:textId="77777777" w:rsidR="00435B71" w:rsidRPr="00BF6714" w:rsidRDefault="00435B71" w:rsidP="0093049B">
      <w:pPr>
        <w:jc w:val="both"/>
        <w:rPr>
          <w:rFonts w:asciiTheme="majorHAnsi" w:hAnsiTheme="majorHAnsi" w:cstheme="majorHAnsi"/>
          <w:color w:val="595959" w:themeColor="text1" w:themeTint="A6"/>
        </w:rPr>
      </w:pPr>
    </w:p>
    <w:p w14:paraId="7DA93920" w14:textId="7A41314A" w:rsidR="00FE3E23" w:rsidRPr="00BF6714" w:rsidRDefault="00FE3E23" w:rsidP="00FE3E23">
      <w:pPr>
        <w:jc w:val="both"/>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Cs/>
          <w:color w:val="7030A0"/>
          <w:sz w:val="28"/>
          <w:szCs w:val="28"/>
          <w:highlight w:val="white"/>
          <w:lang w:eastAsia="es-MX"/>
        </w:rPr>
        <w:t xml:space="preserve">3.3 </w:t>
      </w:r>
      <w:r w:rsidRPr="00BF6714">
        <w:rPr>
          <w:rFonts w:asciiTheme="majorHAnsi" w:eastAsia="Calibri" w:hAnsiTheme="majorHAnsi" w:cstheme="majorHAnsi"/>
          <w:b/>
          <w:color w:val="7030A0"/>
          <w:sz w:val="28"/>
          <w:szCs w:val="28"/>
          <w:lang w:eastAsia="es-MX"/>
        </w:rPr>
        <w:t>Proceso de constitución como Agrupación Política Estatal</w:t>
      </w:r>
    </w:p>
    <w:p w14:paraId="60016D32" w14:textId="77777777" w:rsidR="00FE3E23" w:rsidRPr="00BF6714" w:rsidRDefault="00FE3E23" w:rsidP="00FE3E23">
      <w:pPr>
        <w:jc w:val="both"/>
        <w:rPr>
          <w:rFonts w:asciiTheme="majorHAnsi" w:eastAsia="Calibri" w:hAnsiTheme="majorHAnsi" w:cstheme="majorHAnsi"/>
          <w:b/>
          <w:color w:val="7030A0"/>
          <w:sz w:val="28"/>
          <w:szCs w:val="28"/>
          <w:highlight w:val="white"/>
          <w:lang w:eastAsia="es-MX"/>
        </w:rPr>
      </w:pPr>
    </w:p>
    <w:p w14:paraId="31C6F8A6" w14:textId="2B611E87" w:rsidR="00FE3E23" w:rsidRPr="00BF6714" w:rsidRDefault="00FE3E23" w:rsidP="00FE3E23">
      <w:pPr>
        <w:jc w:val="both"/>
        <w:rPr>
          <w:rFonts w:asciiTheme="majorHAnsi" w:eastAsiaTheme="minorHAnsi" w:hAnsiTheme="majorHAnsi" w:cstheme="majorHAnsi"/>
        </w:rPr>
      </w:pPr>
      <w:r w:rsidRPr="00BF6714">
        <w:rPr>
          <w:rFonts w:asciiTheme="majorHAnsi" w:hAnsiTheme="majorHAnsi" w:cstheme="majorHAnsi"/>
          <w:b/>
          <w:smallCaps/>
          <w:color w:val="7030A0"/>
        </w:rPr>
        <w:t xml:space="preserve">Descripción del proyecto o proceso: </w:t>
      </w:r>
      <w:r w:rsidRPr="00BF6714">
        <w:rPr>
          <w:rFonts w:asciiTheme="majorHAnsi" w:hAnsiTheme="majorHAnsi" w:cstheme="majorHAnsi"/>
          <w:smallCaps/>
          <w:color w:val="595959" w:themeColor="text1" w:themeTint="A6"/>
        </w:rPr>
        <w:t xml:space="preserve">El proceso consiste en </w:t>
      </w:r>
      <w:r w:rsidR="00F953E3" w:rsidRPr="00BF6714">
        <w:rPr>
          <w:rFonts w:asciiTheme="majorHAnsi" w:hAnsiTheme="majorHAnsi" w:cstheme="majorHAnsi"/>
          <w:smallCaps/>
          <w:color w:val="595959" w:themeColor="text1" w:themeTint="A6"/>
        </w:rPr>
        <w:t>recibir y verificar las solicitudes de registro de agrupaciones políticas estatales</w:t>
      </w:r>
      <w:r w:rsidRPr="00BF6714">
        <w:rPr>
          <w:rFonts w:asciiTheme="majorHAnsi" w:hAnsiTheme="majorHAnsi" w:cstheme="majorHAnsi"/>
          <w:smallCaps/>
          <w:color w:val="595959" w:themeColor="text1" w:themeTint="A6"/>
        </w:rPr>
        <w:t>.</w:t>
      </w:r>
      <w:r w:rsidRPr="00BF6714">
        <w:rPr>
          <w:rFonts w:asciiTheme="majorHAnsi" w:hAnsiTheme="majorHAnsi" w:cstheme="majorHAnsi"/>
          <w:color w:val="595959" w:themeColor="text1" w:themeTint="A6"/>
        </w:rPr>
        <w:tab/>
      </w:r>
    </w:p>
    <w:p w14:paraId="393DB7D8" w14:textId="77777777" w:rsidR="00FE3E23" w:rsidRPr="00BF6714" w:rsidRDefault="00FE3E23" w:rsidP="00FE3E23">
      <w:pPr>
        <w:jc w:val="both"/>
        <w:rPr>
          <w:rFonts w:asciiTheme="majorHAnsi" w:hAnsiTheme="majorHAnsi" w:cstheme="majorHAnsi"/>
          <w:b/>
          <w:smallCaps/>
          <w:color w:val="7030A0"/>
        </w:rPr>
      </w:pPr>
    </w:p>
    <w:p w14:paraId="155068CC" w14:textId="678F2D14"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Las agrupaciones políticas tienen el carácter Estatal cuando estas son constituidas y registradas ante el Instituto Electoral y de Participación Ciudadana del Estado de Jalisco (Instituto), en los términos de la Constitución Política local, el Código Electoral del Estado de Jalisco (Código), y las leyes aplicables y son formas de asociación ciudadana que coadyuvan al desarrollo de la vida democrática y de la cultura política, así como a la creación de una opinión pública informada</w:t>
      </w:r>
      <w:r w:rsidRPr="00BF6714">
        <w:rPr>
          <w:rStyle w:val="Refdenotaalpie"/>
          <w:rFonts w:asciiTheme="majorHAnsi" w:hAnsiTheme="majorHAnsi" w:cstheme="majorHAnsi"/>
          <w:color w:val="595959" w:themeColor="text1" w:themeTint="A6"/>
        </w:rPr>
        <w:footnoteReference w:id="2"/>
      </w:r>
      <w:r w:rsidRPr="00BF6714">
        <w:rPr>
          <w:rFonts w:asciiTheme="majorHAnsi" w:hAnsiTheme="majorHAnsi" w:cstheme="majorHAnsi"/>
          <w:color w:val="595959" w:themeColor="text1" w:themeTint="A6"/>
        </w:rPr>
        <w:t>.</w:t>
      </w:r>
    </w:p>
    <w:p w14:paraId="7AC15518" w14:textId="77777777" w:rsidR="00E67EAA" w:rsidRPr="00BF6714" w:rsidRDefault="00E67EAA" w:rsidP="00E67EAA">
      <w:pPr>
        <w:jc w:val="both"/>
        <w:rPr>
          <w:rFonts w:asciiTheme="majorHAnsi" w:eastAsiaTheme="minorHAnsi" w:hAnsiTheme="majorHAnsi" w:cstheme="majorHAnsi"/>
          <w:color w:val="595959" w:themeColor="text1" w:themeTint="A6"/>
        </w:rPr>
      </w:pPr>
    </w:p>
    <w:p w14:paraId="48D10891" w14:textId="65EA6B15"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Las organizaciones ciudadanas que deseen constituirse como Agrupación Política Estatal, para obtener el registro, deberán acreditar ante el Instituto los siguientes requisitos</w:t>
      </w:r>
      <w:r w:rsidRPr="00BF6714">
        <w:rPr>
          <w:rStyle w:val="Refdenotaalpie"/>
          <w:rFonts w:asciiTheme="majorHAnsi" w:hAnsiTheme="majorHAnsi" w:cstheme="majorHAnsi"/>
          <w:color w:val="595959" w:themeColor="text1" w:themeTint="A6"/>
        </w:rPr>
        <w:footnoteReference w:id="3"/>
      </w:r>
      <w:r w:rsidRPr="00BF6714">
        <w:rPr>
          <w:rFonts w:asciiTheme="majorHAnsi" w:hAnsiTheme="majorHAnsi" w:cstheme="majorHAnsi"/>
          <w:color w:val="595959" w:themeColor="text1" w:themeTint="A6"/>
        </w:rPr>
        <w:t>:</w:t>
      </w:r>
    </w:p>
    <w:p w14:paraId="6D1AFE16" w14:textId="77777777" w:rsidR="00E67EAA" w:rsidRPr="00BF6714" w:rsidRDefault="00E67EAA" w:rsidP="00E67EAA">
      <w:pPr>
        <w:jc w:val="both"/>
        <w:rPr>
          <w:rFonts w:asciiTheme="majorHAnsi" w:hAnsiTheme="majorHAnsi" w:cstheme="majorHAnsi"/>
          <w:color w:val="595959" w:themeColor="text1" w:themeTint="A6"/>
        </w:rPr>
      </w:pPr>
    </w:p>
    <w:p w14:paraId="26797077" w14:textId="62D5AD88" w:rsidR="00CA1324" w:rsidRPr="00BF6714" w:rsidRDefault="00E67EAA" w:rsidP="00CA1324">
      <w:pPr>
        <w:ind w:left="708"/>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I. Contar con un mínimo del 0.1% del Padrón Electoral de la entidad, actualizado al año en que se pretenda realizar el registro y con un órgano directivo de carácter estatal; y</w:t>
      </w:r>
    </w:p>
    <w:p w14:paraId="0D7C3EFA" w14:textId="3F927CB1" w:rsidR="00E67EAA" w:rsidRPr="00BF6714" w:rsidRDefault="00E67EAA" w:rsidP="00E67EAA">
      <w:pPr>
        <w:ind w:left="708"/>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II. Contar con documentos básicos, así como una denominación distinta a cualquier otra agrupación o partido.</w:t>
      </w:r>
    </w:p>
    <w:p w14:paraId="71C65EF3" w14:textId="77777777" w:rsidR="00E67EAA" w:rsidRPr="00BF6714" w:rsidRDefault="00E67EAA" w:rsidP="00E67EAA">
      <w:pPr>
        <w:ind w:left="708"/>
        <w:jc w:val="both"/>
        <w:rPr>
          <w:rFonts w:asciiTheme="majorHAnsi" w:hAnsiTheme="majorHAnsi" w:cstheme="majorHAnsi"/>
          <w:color w:val="595959" w:themeColor="text1" w:themeTint="A6"/>
        </w:rPr>
      </w:pPr>
    </w:p>
    <w:p w14:paraId="7288B1F1" w14:textId="369BCBB5"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ese sentido, con fecha 28 de abril de dos mil veintidós, mediante acuerdo identificado con la clave alfanumérica </w:t>
      </w:r>
      <w:r w:rsidRPr="00BF6714">
        <w:rPr>
          <w:rFonts w:asciiTheme="majorHAnsi" w:hAnsiTheme="majorHAnsi" w:cstheme="majorHAnsi"/>
          <w:b/>
          <w:bCs/>
          <w:color w:val="595959" w:themeColor="text1" w:themeTint="A6"/>
        </w:rPr>
        <w:t>IEPC-ACG-025/2022</w:t>
      </w:r>
      <w:r w:rsidRPr="00BF6714">
        <w:rPr>
          <w:rFonts w:asciiTheme="majorHAnsi" w:hAnsiTheme="majorHAnsi" w:cstheme="majorHAnsi"/>
          <w:color w:val="595959" w:themeColor="text1" w:themeTint="A6"/>
        </w:rPr>
        <w:t xml:space="preserve"> el Consejo General aprobó el Reglamento de Agrupaciones Políticas del Instituto Electoral y de Participación Ciudadana del Estado de Jalisco, y sus anexos (Reglamento).</w:t>
      </w:r>
    </w:p>
    <w:p w14:paraId="11E2AAF6" w14:textId="77777777" w:rsidR="003A4DC1" w:rsidRPr="00BF6714" w:rsidRDefault="003A4DC1" w:rsidP="00E67EAA">
      <w:pPr>
        <w:jc w:val="both"/>
        <w:rPr>
          <w:rFonts w:asciiTheme="majorHAnsi" w:hAnsiTheme="majorHAnsi" w:cstheme="majorHAnsi"/>
          <w:color w:val="595959" w:themeColor="text1" w:themeTint="A6"/>
        </w:rPr>
      </w:pPr>
    </w:p>
    <w:p w14:paraId="011F6271" w14:textId="3FC5486E" w:rsidR="00E67EAA" w:rsidRPr="00BF6714" w:rsidRDefault="00E67EAA" w:rsidP="00E67EAA">
      <w:pPr>
        <w:jc w:val="both"/>
        <w:rPr>
          <w:rFonts w:asciiTheme="majorHAnsi" w:hAnsiTheme="majorHAnsi" w:cstheme="majorHAnsi"/>
          <w:i/>
          <w:iCs/>
          <w:color w:val="595959" w:themeColor="text1" w:themeTint="A6"/>
        </w:rPr>
      </w:pPr>
      <w:r w:rsidRPr="00BF6714">
        <w:rPr>
          <w:rFonts w:asciiTheme="majorHAnsi" w:hAnsiTheme="majorHAnsi" w:cstheme="majorHAnsi"/>
          <w:color w:val="595959" w:themeColor="text1" w:themeTint="A6"/>
        </w:rPr>
        <w:t xml:space="preserve">Además, deberá de cumplir los requisitos establecidos en el artículo 4 del Reglamento que, entre otras cosas, señala que deberá comunicar dentro del periodo comprendido a partir del primero de enero al dieciséis de diciembre del año posterior a la elección, mediante escrito dirigido al Instituto, su intención de obtener el registro como agrupación política estatal, atendiendo el procedimiento señalado en el </w:t>
      </w:r>
      <w:bookmarkStart w:id="2" w:name="_Hlk127518784"/>
      <w:r w:rsidRPr="00BF6714">
        <w:rPr>
          <w:rFonts w:asciiTheme="majorHAnsi" w:hAnsiTheme="majorHAnsi" w:cstheme="majorHAnsi"/>
          <w:i/>
          <w:iCs/>
          <w:color w:val="595959" w:themeColor="text1" w:themeTint="A6"/>
        </w:rPr>
        <w:t>Instructivo que deberá observarse para la obtención del registro como Agrupación Política Estatal en Jalisco para el año 2023, así como diversas disposiciones relativas a la revisión de los requisitos que se deben cumplir para dicho fin</w:t>
      </w:r>
      <w:bookmarkEnd w:id="2"/>
      <w:r w:rsidRPr="00BF6714">
        <w:rPr>
          <w:rFonts w:asciiTheme="majorHAnsi" w:hAnsiTheme="majorHAnsi" w:cstheme="majorHAnsi"/>
          <w:i/>
          <w:iCs/>
          <w:color w:val="595959" w:themeColor="text1" w:themeTint="A6"/>
        </w:rPr>
        <w:t xml:space="preserve">, </w:t>
      </w:r>
      <w:r w:rsidRPr="00BF6714">
        <w:rPr>
          <w:rFonts w:asciiTheme="majorHAnsi" w:hAnsiTheme="majorHAnsi" w:cstheme="majorHAnsi"/>
          <w:color w:val="595959" w:themeColor="text1" w:themeTint="A6"/>
        </w:rPr>
        <w:t>(Instructivo)</w:t>
      </w:r>
      <w:r w:rsidRPr="00BF6714">
        <w:rPr>
          <w:rFonts w:asciiTheme="majorHAnsi" w:hAnsiTheme="majorHAnsi" w:cstheme="majorHAnsi"/>
          <w:i/>
          <w:iCs/>
          <w:color w:val="595959" w:themeColor="text1" w:themeTint="A6"/>
        </w:rPr>
        <w:t xml:space="preserve">. </w:t>
      </w:r>
    </w:p>
    <w:p w14:paraId="0E786C1F" w14:textId="77777777" w:rsidR="003A4DC1" w:rsidRPr="00BF6714" w:rsidRDefault="003A4DC1" w:rsidP="00E67EAA">
      <w:pPr>
        <w:jc w:val="both"/>
        <w:rPr>
          <w:rFonts w:asciiTheme="majorHAnsi" w:hAnsiTheme="majorHAnsi" w:cstheme="majorHAnsi"/>
          <w:i/>
          <w:iCs/>
          <w:color w:val="595959" w:themeColor="text1" w:themeTint="A6"/>
        </w:rPr>
      </w:pPr>
    </w:p>
    <w:p w14:paraId="2C102E24" w14:textId="3CD891AA"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Para verificar el cumplimiento del número mínimo de personas asociadas a la Agrupación Política Estatal, se facilitó a las organizaciones ciudadanas la aplicación móvil desarrollada por el Instituto Nacional Electoral, para recabar la información de las personas que pretendan afiliarse a la agrupación política estatal en proceso de constitución, de conformidad con lo señalado en el artículo 5 del Reglamento.</w:t>
      </w:r>
    </w:p>
    <w:p w14:paraId="5B590DA2" w14:textId="77777777" w:rsidR="003A4DC1" w:rsidRPr="00BF6714" w:rsidRDefault="003A4DC1" w:rsidP="00E67EAA">
      <w:pPr>
        <w:jc w:val="both"/>
        <w:rPr>
          <w:rFonts w:asciiTheme="majorHAnsi" w:hAnsiTheme="majorHAnsi" w:cstheme="majorHAnsi"/>
          <w:color w:val="595959" w:themeColor="text1" w:themeTint="A6"/>
        </w:rPr>
      </w:pPr>
    </w:p>
    <w:p w14:paraId="03C6F18D" w14:textId="161827D4"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De igual forma, las organizaciones ciudadanas o asociaciones podrían optar de forma adicional al uso de la APP por el régimen de excepción, es decir, recabar la información concerniente a la afiliación mediante manifestación formal de afiliación física en los cinco municipios identificados como de muy alta y alta marginación de acuerdo con el Índice de Marginación 2020 determinado por el Consejo Nacional de Población, los cuales son: </w:t>
      </w:r>
      <w:r w:rsidRPr="00BF6714">
        <w:rPr>
          <w:rFonts w:asciiTheme="majorHAnsi" w:hAnsiTheme="majorHAnsi" w:cstheme="majorHAnsi"/>
          <w:b/>
          <w:bCs/>
          <w:color w:val="595959" w:themeColor="text1" w:themeTint="A6"/>
        </w:rPr>
        <w:t xml:space="preserve">Mezquitic, Bolaños, </w:t>
      </w:r>
      <w:proofErr w:type="spellStart"/>
      <w:r w:rsidRPr="00BF6714">
        <w:rPr>
          <w:rFonts w:asciiTheme="majorHAnsi" w:hAnsiTheme="majorHAnsi" w:cstheme="majorHAnsi"/>
          <w:b/>
          <w:bCs/>
          <w:color w:val="595959" w:themeColor="text1" w:themeTint="A6"/>
        </w:rPr>
        <w:t>Chimaltitán</w:t>
      </w:r>
      <w:proofErr w:type="spellEnd"/>
      <w:r w:rsidRPr="00BF6714">
        <w:rPr>
          <w:rFonts w:asciiTheme="majorHAnsi" w:hAnsiTheme="majorHAnsi" w:cstheme="majorHAnsi"/>
          <w:b/>
          <w:bCs/>
          <w:color w:val="595959" w:themeColor="text1" w:themeTint="A6"/>
        </w:rPr>
        <w:t>, Santa María del Oro y Cuautitlán de García Barragán.</w:t>
      </w:r>
      <w:r w:rsidRPr="00BF6714">
        <w:rPr>
          <w:rFonts w:asciiTheme="majorHAnsi" w:hAnsiTheme="majorHAnsi" w:cstheme="majorHAnsi"/>
          <w:color w:val="595959" w:themeColor="text1" w:themeTint="A6"/>
        </w:rPr>
        <w:t xml:space="preserve"> </w:t>
      </w:r>
    </w:p>
    <w:p w14:paraId="0A08FE80" w14:textId="77777777" w:rsidR="003A4DC1" w:rsidRPr="00BF6714" w:rsidRDefault="003A4DC1" w:rsidP="00E67EAA">
      <w:pPr>
        <w:jc w:val="both"/>
        <w:rPr>
          <w:rFonts w:asciiTheme="majorHAnsi" w:hAnsiTheme="majorHAnsi" w:cstheme="majorHAnsi"/>
          <w:color w:val="595959" w:themeColor="text1" w:themeTint="A6"/>
        </w:rPr>
      </w:pPr>
    </w:p>
    <w:p w14:paraId="022D5E5E" w14:textId="37BCB3C0"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Asimismo, se podría optar por la recolección en papel en aquellas localidades en donde la autoridad competente declare situación de emergencia por desastres naturales que impida el funcionamiento correcto de la aplicación móvil, únicamente durante el período en que se mantenga la emergencia.</w:t>
      </w:r>
    </w:p>
    <w:p w14:paraId="5D48AE61" w14:textId="77777777" w:rsidR="003A4DC1" w:rsidRPr="00BF6714" w:rsidRDefault="003A4DC1" w:rsidP="00E67EAA">
      <w:pPr>
        <w:jc w:val="both"/>
        <w:rPr>
          <w:rFonts w:asciiTheme="majorHAnsi" w:hAnsiTheme="majorHAnsi" w:cstheme="majorHAnsi"/>
          <w:color w:val="595959" w:themeColor="text1" w:themeTint="A6"/>
        </w:rPr>
      </w:pPr>
    </w:p>
    <w:p w14:paraId="2189F775" w14:textId="4856B314"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De conformidad con el artículo 8 del Reglamento la solicitud de registro como Agrupación Política Estatal deberá presentarse por escrito ante la Oficialía de Partes de este Instituto, a más tardar el último día del mes de enero del año anterior al de la elección, la cual contendrá la información siguiente: </w:t>
      </w:r>
    </w:p>
    <w:p w14:paraId="4120D910" w14:textId="77777777" w:rsidR="003A4DC1" w:rsidRPr="00BF6714" w:rsidRDefault="003A4DC1" w:rsidP="00E67EAA">
      <w:pPr>
        <w:jc w:val="both"/>
        <w:rPr>
          <w:rFonts w:asciiTheme="majorHAnsi" w:hAnsiTheme="majorHAnsi" w:cstheme="majorHAnsi"/>
          <w:color w:val="595959" w:themeColor="text1" w:themeTint="A6"/>
        </w:rPr>
      </w:pPr>
    </w:p>
    <w:p w14:paraId="44E70149" w14:textId="77777777" w:rsidR="00E67EAA" w:rsidRPr="00BF6714" w:rsidRDefault="00E67EAA" w:rsidP="00F55B3A">
      <w:pPr>
        <w:pStyle w:val="Prrafodelista"/>
        <w:numPr>
          <w:ilvl w:val="0"/>
          <w:numId w:val="9"/>
        </w:numPr>
        <w:spacing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Denominación de la organización ciudadana o asociación interesada en obtener el registro como Agrupación Política Estatal;</w:t>
      </w:r>
    </w:p>
    <w:p w14:paraId="6D292213" w14:textId="77777777" w:rsidR="00E67EAA" w:rsidRPr="00BF6714" w:rsidRDefault="00E67EAA" w:rsidP="00F55B3A">
      <w:pPr>
        <w:pStyle w:val="Prrafodelista"/>
        <w:numPr>
          <w:ilvl w:val="0"/>
          <w:numId w:val="9"/>
        </w:numPr>
        <w:spacing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Nombre y firma de su o sus representantes legales o su representante común;</w:t>
      </w:r>
    </w:p>
    <w:p w14:paraId="5E0D1F3F" w14:textId="77777777" w:rsidR="00E67EAA" w:rsidRPr="00BF6714" w:rsidRDefault="00E67EAA" w:rsidP="00F55B3A">
      <w:pPr>
        <w:pStyle w:val="Prrafodelista"/>
        <w:numPr>
          <w:ilvl w:val="0"/>
          <w:numId w:val="9"/>
        </w:numPr>
        <w:spacing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Domicilio completo (calle, número, colonia, municipio), autorizado para oír y recibir notificaciones, correo electrónico mediante el cual podrán ser válidamente notificados, y número telefónico;</w:t>
      </w:r>
    </w:p>
    <w:p w14:paraId="3874A6E7" w14:textId="77777777" w:rsidR="00E67EAA" w:rsidRPr="00BF6714" w:rsidRDefault="00E67EAA" w:rsidP="00F55B3A">
      <w:pPr>
        <w:pStyle w:val="Prrafodelista"/>
        <w:numPr>
          <w:ilvl w:val="0"/>
          <w:numId w:val="9"/>
        </w:numPr>
        <w:spacing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Denominación preliminar de la Agrupación Política Estatal a constituirse, así como la descripción del emblema y el color o colores que la caractericen y diferencien de otras Agrupaciones Políticas y Partidos Políticos;</w:t>
      </w:r>
    </w:p>
    <w:p w14:paraId="6E33BEC9" w14:textId="77777777" w:rsidR="00E67EAA" w:rsidRPr="00BF6714" w:rsidRDefault="00E67EAA" w:rsidP="00F55B3A">
      <w:pPr>
        <w:pStyle w:val="Prrafodelista"/>
        <w:numPr>
          <w:ilvl w:val="0"/>
          <w:numId w:val="9"/>
        </w:numPr>
        <w:spacing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Firma autógrafa del representante o representantes legales.</w:t>
      </w:r>
    </w:p>
    <w:p w14:paraId="522B212D" w14:textId="77777777" w:rsidR="00E67EAA" w:rsidRPr="00BF6714" w:rsidRDefault="00E67EAA" w:rsidP="00F55B3A">
      <w:pPr>
        <w:pStyle w:val="Prrafodelista"/>
        <w:numPr>
          <w:ilvl w:val="0"/>
          <w:numId w:val="9"/>
        </w:numPr>
        <w:spacing w:after="0" w:line="256"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La solicitud de registro deberá acompañarse de la documentación siguiente:</w:t>
      </w:r>
    </w:p>
    <w:p w14:paraId="5BA49470"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 </w:t>
      </w:r>
    </w:p>
    <w:p w14:paraId="53DF6567"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Original o copia certificada del acta de asamblea expedida por fedatario público, que acredite fehacientemente la constitución de la asociación. Deberá contener, al menos: fecha, hora y lugar de celebración, nombre completo y firma de quienes intervienen en ella, nombre de la asociación, los fines de la misma y precisar que en ese acto se constituye la asociación de ciudadanos.</w:t>
      </w:r>
    </w:p>
    <w:p w14:paraId="3C41FCA8" w14:textId="77777777" w:rsidR="00E67EAA" w:rsidRPr="00BF6714" w:rsidRDefault="00E67EAA" w:rsidP="00E67EAA">
      <w:pPr>
        <w:pStyle w:val="Prrafodelista"/>
        <w:ind w:left="1596"/>
        <w:jc w:val="both"/>
        <w:rPr>
          <w:rFonts w:asciiTheme="majorHAnsi" w:hAnsiTheme="majorHAnsi" w:cstheme="majorHAnsi"/>
          <w:color w:val="595959" w:themeColor="text1" w:themeTint="A6"/>
          <w:sz w:val="24"/>
          <w:szCs w:val="24"/>
        </w:rPr>
      </w:pPr>
    </w:p>
    <w:p w14:paraId="4A868382"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Original o copia certificada del acta de la asamblea expedida por fedatario público, en la que acredite fehacientemente la personalidad de quien o quienes suscriben la solicitud de registro como Agrupación Política, por parte de la asociación.</w:t>
      </w:r>
    </w:p>
    <w:p w14:paraId="25700133" w14:textId="77777777" w:rsidR="00E67EAA" w:rsidRPr="00BF6714" w:rsidRDefault="00E67EAA" w:rsidP="00E67EAA">
      <w:pPr>
        <w:pStyle w:val="Prrafodelista"/>
        <w:rPr>
          <w:rFonts w:asciiTheme="majorHAnsi" w:hAnsiTheme="majorHAnsi" w:cstheme="majorHAnsi"/>
          <w:color w:val="595959" w:themeColor="text1" w:themeTint="A6"/>
          <w:sz w:val="24"/>
          <w:szCs w:val="24"/>
        </w:rPr>
      </w:pPr>
    </w:p>
    <w:p w14:paraId="54EAB560"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Manifestaciones formales de afiliación por cada persona ciudadana afiliada a la asociación; al menos deben contar con el 0.1% del Padrón Electoral de la entidad, actualizado al año en que pretenda realizar el registro. </w:t>
      </w:r>
    </w:p>
    <w:p w14:paraId="4B3D1863" w14:textId="77777777" w:rsidR="00E67EAA" w:rsidRPr="00BF6714" w:rsidRDefault="00E67EAA" w:rsidP="00E67EAA">
      <w:pPr>
        <w:pStyle w:val="Prrafodelista"/>
        <w:ind w:left="1596"/>
        <w:jc w:val="both"/>
        <w:rPr>
          <w:rFonts w:asciiTheme="majorHAnsi" w:hAnsiTheme="majorHAnsi" w:cstheme="majorHAnsi"/>
          <w:color w:val="595959" w:themeColor="text1" w:themeTint="A6"/>
          <w:sz w:val="24"/>
          <w:szCs w:val="24"/>
        </w:rPr>
      </w:pPr>
    </w:p>
    <w:p w14:paraId="01DD791E"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Original o copia certificada del acta o minuta de la asamblea en la que se acredite fehacientemente que se cuenta con un órgano directivo de carácter estatal. </w:t>
      </w:r>
    </w:p>
    <w:p w14:paraId="287C1DA3" w14:textId="77777777" w:rsidR="00E67EAA" w:rsidRPr="00BF6714" w:rsidRDefault="00E67EAA" w:rsidP="00E67EAA">
      <w:pPr>
        <w:pStyle w:val="Prrafodelista"/>
        <w:rPr>
          <w:rFonts w:asciiTheme="majorHAnsi" w:hAnsiTheme="majorHAnsi" w:cstheme="majorHAnsi"/>
          <w:color w:val="595959" w:themeColor="text1" w:themeTint="A6"/>
          <w:sz w:val="24"/>
          <w:szCs w:val="24"/>
        </w:rPr>
      </w:pPr>
    </w:p>
    <w:p w14:paraId="3C89B05D"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Comprobante de domicilio en el estado de Jalisco del órgano directivo estatal, y en su caso, el de las delegaciones con que cuente la agrupación en el estado. La documentación que se presente deberá estar invariablemente a nombre de la asociación, de sus representantes legales o de los delegados municipales debidamente acreditados y podrá ser, entre otros: título de propiedad del inmueble; contrato de arrendamiento; contrato de comodato; documentación fiscal o comprobantes de pago de impuestos federales, locales o municipales; comprobante de servicio telefónico; comprobante de pago de servicio de energía eléctrica; o estados de cuenta bancaria, en los que se establezca con claridad el domicilio completo de dichas sedes. Los comprobantes de pago o estados de cuenta bancaria no deberán tener una antigüedad mayor a tres meses a la fecha de su presentación ante este Instituto.</w:t>
      </w:r>
    </w:p>
    <w:p w14:paraId="093FA878" w14:textId="77777777" w:rsidR="00E67EAA" w:rsidRPr="00BF6714" w:rsidRDefault="00E67EAA" w:rsidP="00E67EAA">
      <w:pPr>
        <w:pStyle w:val="Prrafodelista"/>
        <w:rPr>
          <w:rFonts w:asciiTheme="majorHAnsi" w:hAnsiTheme="majorHAnsi" w:cstheme="majorHAnsi"/>
          <w:color w:val="595959" w:themeColor="text1" w:themeTint="A6"/>
          <w:sz w:val="24"/>
          <w:szCs w:val="24"/>
        </w:rPr>
      </w:pPr>
    </w:p>
    <w:p w14:paraId="6A2EBE69"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Declaración de principios, programa de acción y estatutos que normen la vida interna de la agrupación política estatal, aprobados por sus miembros, para lo cual deberá presentar un ejemplar impreso de cada uno de estos documentos, así como un disco compacto o memoria USB que contenga los mismos en formato Word.</w:t>
      </w:r>
    </w:p>
    <w:p w14:paraId="1E4BB28A" w14:textId="77777777" w:rsidR="00E67EAA" w:rsidRPr="00BF6714" w:rsidRDefault="00E67EAA" w:rsidP="00E67EAA">
      <w:pPr>
        <w:pStyle w:val="Prrafodelista"/>
        <w:rPr>
          <w:rFonts w:asciiTheme="majorHAnsi" w:hAnsiTheme="majorHAnsi" w:cstheme="majorHAnsi"/>
          <w:color w:val="595959" w:themeColor="text1" w:themeTint="A6"/>
          <w:sz w:val="24"/>
          <w:szCs w:val="24"/>
        </w:rPr>
      </w:pPr>
    </w:p>
    <w:p w14:paraId="590D1D4A" w14:textId="77777777" w:rsidR="00E67EAA" w:rsidRPr="00BF6714" w:rsidRDefault="00E67EAA" w:rsidP="00F55B3A">
      <w:pPr>
        <w:pStyle w:val="Prrafodelista"/>
        <w:numPr>
          <w:ilvl w:val="2"/>
          <w:numId w:val="10"/>
        </w:numPr>
        <w:spacing w:line="256" w:lineRule="auto"/>
        <w:ind w:left="1596"/>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Emblema y colores que distinguen a la Agrupación en formación, mismo que deberá presentarse en forma impresa a color y en disco compacto o memoria USB en formato JPG, PNG o GIF. La organización ciudadana o asociación deberá ostentarse en todos los casos y sin excepción alguna con una denominación distinta a cualquier otra agrupación política o partido político, sin poder utilizar bajo ninguna circunstancia las denominaciones “Partido” o “Partido Político” en ninguno de sus documentos, de conformidad con lo dispuesto por el artículo 63, párrafo I, fracción II del Código.</w:t>
      </w:r>
    </w:p>
    <w:p w14:paraId="306E4580" w14:textId="41022670"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noProof/>
          <w:lang w:eastAsia="es-MX"/>
        </w:rPr>
        <w:drawing>
          <wp:anchor distT="0" distB="0" distL="114300" distR="114300" simplePos="0" relativeHeight="251660288" behindDoc="0" locked="0" layoutInCell="1" allowOverlap="1" wp14:anchorId="3CDF4D27" wp14:editId="54DCD23F">
            <wp:simplePos x="0" y="0"/>
            <wp:positionH relativeFrom="column">
              <wp:posOffset>-70485</wp:posOffset>
            </wp:positionH>
            <wp:positionV relativeFrom="paragraph">
              <wp:posOffset>156845</wp:posOffset>
            </wp:positionV>
            <wp:extent cx="2954020" cy="2114550"/>
            <wp:effectExtent l="0" t="0" r="0" b="0"/>
            <wp:wrapSquare wrapText="bothSides"/>
            <wp:docPr id="1264407647" name="Imagen 52"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ódigo QR&#10;&#10;Descripción generada automáticamente"/>
                    <pic:cNvPicPr>
                      <a:picLocks noChangeAspect="1" noChangeArrowheads="1"/>
                    </pic:cNvPicPr>
                  </pic:nvPicPr>
                  <pic:blipFill>
                    <a:blip r:embed="rId16">
                      <a:extLst>
                        <a:ext uri="{28A0092B-C50C-407E-A947-70E740481C1C}">
                          <a14:useLocalDpi xmlns:a14="http://schemas.microsoft.com/office/drawing/2010/main" val="0"/>
                        </a:ext>
                      </a:extLst>
                    </a:blip>
                    <a:srcRect t="28407"/>
                    <a:stretch>
                      <a:fillRect/>
                    </a:stretch>
                  </pic:blipFill>
                  <pic:spPr bwMode="auto">
                    <a:xfrm>
                      <a:off x="0" y="0"/>
                      <a:ext cx="2954020" cy="2114550"/>
                    </a:xfrm>
                    <a:prstGeom prst="rect">
                      <a:avLst/>
                    </a:prstGeom>
                    <a:noFill/>
                  </pic:spPr>
                </pic:pic>
              </a:graphicData>
            </a:graphic>
            <wp14:sizeRelH relativeFrom="margin">
              <wp14:pctWidth>0</wp14:pctWidth>
            </wp14:sizeRelH>
            <wp14:sizeRelV relativeFrom="margin">
              <wp14:pctHeight>0</wp14:pctHeight>
            </wp14:sizeRelV>
          </wp:anchor>
        </w:drawing>
      </w:r>
    </w:p>
    <w:p w14:paraId="116D1825" w14:textId="77777777" w:rsidR="00E67EAA" w:rsidRPr="00BF6714" w:rsidRDefault="00E67EAA" w:rsidP="00E67EAA">
      <w:pPr>
        <w:jc w:val="both"/>
        <w:rPr>
          <w:rFonts w:asciiTheme="majorHAnsi" w:hAnsiTheme="majorHAnsi" w:cstheme="majorHAnsi"/>
          <w:color w:val="595959" w:themeColor="text1" w:themeTint="A6"/>
        </w:rPr>
      </w:pPr>
    </w:p>
    <w:p w14:paraId="2143F259"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Para más información del proceso de constitución escanea el código QR siguiente: </w:t>
      </w:r>
    </w:p>
    <w:p w14:paraId="46B50EEF" w14:textId="77777777" w:rsidR="00E67EAA" w:rsidRPr="00BF6714" w:rsidRDefault="00E67EAA" w:rsidP="00E67EAA">
      <w:pPr>
        <w:jc w:val="both"/>
        <w:rPr>
          <w:rFonts w:asciiTheme="majorHAnsi" w:hAnsiTheme="majorHAnsi" w:cstheme="majorHAnsi"/>
          <w:color w:val="595959" w:themeColor="text1" w:themeTint="A6"/>
        </w:rPr>
      </w:pPr>
    </w:p>
    <w:p w14:paraId="2B0AAF0F" w14:textId="77777777" w:rsidR="00E67EAA" w:rsidRPr="00BF6714" w:rsidRDefault="00E67EAA" w:rsidP="00E67EAA">
      <w:pPr>
        <w:jc w:val="both"/>
        <w:rPr>
          <w:rFonts w:asciiTheme="majorHAnsi" w:hAnsiTheme="majorHAnsi" w:cstheme="majorHAnsi"/>
          <w:color w:val="595959" w:themeColor="text1" w:themeTint="A6"/>
        </w:rPr>
      </w:pPr>
    </w:p>
    <w:p w14:paraId="53EA89D2" w14:textId="77777777" w:rsidR="00E67EAA" w:rsidRPr="00BF6714" w:rsidRDefault="00E67EAA" w:rsidP="00E67EAA">
      <w:pPr>
        <w:jc w:val="both"/>
        <w:rPr>
          <w:rFonts w:asciiTheme="majorHAnsi" w:hAnsiTheme="majorHAnsi" w:cstheme="majorHAnsi"/>
          <w:color w:val="595959" w:themeColor="text1" w:themeTint="A6"/>
        </w:rPr>
      </w:pPr>
    </w:p>
    <w:p w14:paraId="67B6200B" w14:textId="77777777" w:rsidR="00E67EAA" w:rsidRPr="00BF6714" w:rsidRDefault="00E67EAA" w:rsidP="00E67EAA">
      <w:pPr>
        <w:jc w:val="both"/>
        <w:rPr>
          <w:rFonts w:asciiTheme="majorHAnsi" w:hAnsiTheme="majorHAnsi" w:cstheme="majorHAnsi"/>
          <w:b/>
          <w:smallCaps/>
          <w:color w:val="595959" w:themeColor="text1" w:themeTint="A6"/>
        </w:rPr>
      </w:pPr>
    </w:p>
    <w:p w14:paraId="50F82F45" w14:textId="77777777" w:rsidR="00E67EAA" w:rsidRPr="00BF6714" w:rsidRDefault="00E67EAA" w:rsidP="00E67EAA">
      <w:pPr>
        <w:jc w:val="both"/>
        <w:rPr>
          <w:rFonts w:asciiTheme="majorHAnsi" w:hAnsiTheme="majorHAnsi" w:cstheme="majorHAnsi"/>
          <w:b/>
          <w:smallCaps/>
          <w:color w:val="595959" w:themeColor="text1" w:themeTint="A6"/>
        </w:rPr>
      </w:pPr>
    </w:p>
    <w:p w14:paraId="5C3A4BC6" w14:textId="77777777" w:rsidR="00E67EAA" w:rsidRPr="00BF6714" w:rsidRDefault="00E67EAA" w:rsidP="00E67EAA">
      <w:pPr>
        <w:jc w:val="both"/>
        <w:rPr>
          <w:rFonts w:asciiTheme="majorHAnsi" w:hAnsiTheme="majorHAnsi" w:cstheme="majorHAnsi"/>
          <w:b/>
          <w:smallCaps/>
          <w:color w:val="595959" w:themeColor="text1" w:themeTint="A6"/>
        </w:rPr>
      </w:pPr>
    </w:p>
    <w:p w14:paraId="4379BF60" w14:textId="77777777" w:rsidR="00E67EAA" w:rsidRPr="00BF6714" w:rsidRDefault="00E67EAA" w:rsidP="00E67EAA">
      <w:pPr>
        <w:jc w:val="both"/>
        <w:rPr>
          <w:rFonts w:asciiTheme="majorHAnsi" w:hAnsiTheme="majorHAnsi" w:cstheme="majorHAnsi"/>
          <w:b/>
          <w:smallCaps/>
          <w:color w:val="595959" w:themeColor="text1" w:themeTint="A6"/>
        </w:rPr>
      </w:pPr>
    </w:p>
    <w:p w14:paraId="30AF948D" w14:textId="2FF2D562" w:rsidR="00E67EAA" w:rsidRPr="00BF6714" w:rsidRDefault="00E67EAA" w:rsidP="00E67EAA">
      <w:pPr>
        <w:rPr>
          <w:rFonts w:asciiTheme="majorHAnsi" w:hAnsiTheme="majorHAnsi" w:cstheme="majorHAnsi"/>
          <w:b/>
          <w:smallCaps/>
          <w:color w:val="595959" w:themeColor="text1" w:themeTint="A6"/>
        </w:rPr>
      </w:pPr>
    </w:p>
    <w:p w14:paraId="5AE2B46C" w14:textId="543B8DE4" w:rsidR="00E67EAA" w:rsidRPr="00BF6714" w:rsidRDefault="003A4DC1" w:rsidP="00F55B3A">
      <w:pPr>
        <w:pStyle w:val="Prrafodelista"/>
        <w:numPr>
          <w:ilvl w:val="0"/>
          <w:numId w:val="11"/>
        </w:numPr>
        <w:spacing w:after="0" w:line="360" w:lineRule="auto"/>
        <w:jc w:val="both"/>
        <w:rPr>
          <w:rFonts w:asciiTheme="majorHAnsi" w:hAnsiTheme="majorHAnsi" w:cstheme="majorHAnsi"/>
          <w:b/>
          <w:bCs/>
          <w:color w:val="7030A0"/>
          <w:spacing w:val="40"/>
          <w:sz w:val="24"/>
          <w:szCs w:val="24"/>
        </w:rPr>
      </w:pPr>
      <w:r w:rsidRPr="00BF6714">
        <w:rPr>
          <w:rFonts w:asciiTheme="majorHAnsi" w:hAnsiTheme="majorHAnsi" w:cstheme="majorHAnsi"/>
          <w:b/>
          <w:smallCaps/>
          <w:color w:val="595959" w:themeColor="text1" w:themeTint="A6"/>
          <w:sz w:val="24"/>
          <w:szCs w:val="24"/>
        </w:rPr>
        <w:t>Actividades de difusión</w:t>
      </w:r>
      <w:r w:rsidR="00E67EAA" w:rsidRPr="00BF6714">
        <w:rPr>
          <w:rFonts w:asciiTheme="majorHAnsi" w:hAnsiTheme="majorHAnsi" w:cstheme="majorHAnsi"/>
          <w:b/>
          <w:bCs/>
          <w:color w:val="7030A0"/>
          <w:spacing w:val="40"/>
          <w:sz w:val="24"/>
          <w:szCs w:val="24"/>
        </w:rPr>
        <w:t xml:space="preserve"> </w:t>
      </w:r>
    </w:p>
    <w:p w14:paraId="46306CD9" w14:textId="0BBF397A" w:rsidR="00E67EAA" w:rsidRPr="00BF6714" w:rsidRDefault="00E67EAA" w:rsidP="00E67EAA">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La Dirección Ejecutiva de Participación Ciudadana y Educación Cívica en coordinación con la Dirección Ejecutiva de Prerrogativas realizaron los materiales de difusión del procedimiento de constitución de Agrupaciones Políticas Estatales siguientes: </w:t>
      </w:r>
    </w:p>
    <w:p w14:paraId="420CA209" w14:textId="77777777" w:rsidR="003A4DC1" w:rsidRPr="00BF6714" w:rsidRDefault="003A4DC1" w:rsidP="00E67EAA">
      <w:pPr>
        <w:ind w:left="360"/>
        <w:jc w:val="both"/>
        <w:rPr>
          <w:rFonts w:asciiTheme="majorHAnsi" w:hAnsiTheme="majorHAnsi" w:cstheme="majorHAnsi"/>
          <w:color w:val="595959" w:themeColor="text1" w:themeTint="A6"/>
        </w:rPr>
      </w:pPr>
    </w:p>
    <w:p w14:paraId="4ACCA3F6" w14:textId="77777777" w:rsidR="00E67EAA" w:rsidRPr="00BF6714" w:rsidRDefault="00E67EAA" w:rsidP="00E67EAA">
      <w:pPr>
        <w:ind w:left="360"/>
        <w:jc w:val="both"/>
        <w:rPr>
          <w:rFonts w:asciiTheme="majorHAnsi" w:hAnsiTheme="majorHAnsi" w:cstheme="majorHAnsi"/>
          <w:color w:val="595959" w:themeColor="text1" w:themeTint="A6"/>
        </w:rPr>
      </w:pPr>
    </w:p>
    <w:p w14:paraId="27BAFA1F" w14:textId="79B10D41" w:rsidR="00E67EAA" w:rsidRPr="00BF6714" w:rsidRDefault="00E67EAA" w:rsidP="00F55B3A">
      <w:pPr>
        <w:pStyle w:val="Prrafodelista"/>
        <w:numPr>
          <w:ilvl w:val="1"/>
          <w:numId w:val="9"/>
        </w:numPr>
        <w:spacing w:after="0" w:line="240" w:lineRule="auto"/>
        <w:jc w:val="both"/>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 xml:space="preserve">Podcast del IEPC. 25. El Explicador: ¿Qué son las agrupaciones políticas estatales? ¿Cómo se forman? Y ¿Cuántas hay en Jalisco? </w:t>
      </w:r>
    </w:p>
    <w:p w14:paraId="18567C96" w14:textId="5FA17C8D" w:rsidR="003A4DC1" w:rsidRPr="00BF6714" w:rsidRDefault="00CA1324" w:rsidP="003A4DC1">
      <w:pPr>
        <w:pStyle w:val="Prrafodelista"/>
        <w:spacing w:after="0" w:line="240" w:lineRule="auto"/>
        <w:ind w:left="1440"/>
        <w:jc w:val="both"/>
        <w:rPr>
          <w:rFonts w:asciiTheme="majorHAnsi" w:hAnsiTheme="majorHAnsi" w:cstheme="majorHAnsi"/>
          <w:b/>
          <w:bCs/>
          <w:color w:val="595959" w:themeColor="text1" w:themeTint="A6"/>
          <w:sz w:val="24"/>
          <w:szCs w:val="24"/>
        </w:rPr>
      </w:pPr>
      <w:r w:rsidRPr="00BF6714">
        <w:rPr>
          <w:rFonts w:asciiTheme="majorHAnsi" w:hAnsiTheme="majorHAnsi" w:cstheme="majorHAnsi"/>
          <w:noProof/>
          <w:sz w:val="24"/>
          <w:szCs w:val="24"/>
          <w:lang w:eastAsia="es-MX"/>
        </w:rPr>
        <w:drawing>
          <wp:anchor distT="0" distB="0" distL="114300" distR="114300" simplePos="0" relativeHeight="251678720" behindDoc="1" locked="0" layoutInCell="1" allowOverlap="1" wp14:anchorId="5D9FB007" wp14:editId="6E38C923">
            <wp:simplePos x="0" y="0"/>
            <wp:positionH relativeFrom="margin">
              <wp:posOffset>110490</wp:posOffset>
            </wp:positionH>
            <wp:positionV relativeFrom="paragraph">
              <wp:posOffset>115570</wp:posOffset>
            </wp:positionV>
            <wp:extent cx="5791200" cy="2752215"/>
            <wp:effectExtent l="133350" t="114300" r="152400" b="162560"/>
            <wp:wrapNone/>
            <wp:docPr id="22" name="Imagen 51"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22" name="Imagen 22" descr="Interfaz de usuario gráfica, Texto, Aplicación&#10;&#10;Descripción generada automáticamente"/>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791726" cy="27524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margin">
              <wp14:pctHeight>0</wp14:pctHeight>
            </wp14:sizeRelV>
          </wp:anchor>
        </w:drawing>
      </w:r>
    </w:p>
    <w:p w14:paraId="2D8CFD8E" w14:textId="14E7F54C" w:rsidR="003A4DC1" w:rsidRPr="00BF6714" w:rsidRDefault="003A4DC1" w:rsidP="003A4DC1">
      <w:pPr>
        <w:pStyle w:val="Prrafodelista"/>
        <w:spacing w:after="0" w:line="240" w:lineRule="auto"/>
        <w:ind w:left="1440"/>
        <w:jc w:val="both"/>
        <w:rPr>
          <w:rFonts w:asciiTheme="majorHAnsi" w:hAnsiTheme="majorHAnsi" w:cstheme="majorHAnsi"/>
          <w:b/>
          <w:bCs/>
          <w:color w:val="595959" w:themeColor="text1" w:themeTint="A6"/>
          <w:sz w:val="24"/>
          <w:szCs w:val="24"/>
        </w:rPr>
      </w:pPr>
    </w:p>
    <w:p w14:paraId="21BA2DBE" w14:textId="7E799049" w:rsidR="003A4DC1" w:rsidRPr="00BF6714" w:rsidRDefault="003A4DC1" w:rsidP="003A4DC1">
      <w:pPr>
        <w:pStyle w:val="Prrafodelista"/>
        <w:spacing w:after="0" w:line="240" w:lineRule="auto"/>
        <w:ind w:left="1440"/>
        <w:jc w:val="both"/>
        <w:rPr>
          <w:rFonts w:asciiTheme="majorHAnsi" w:hAnsiTheme="majorHAnsi" w:cstheme="majorHAnsi"/>
          <w:b/>
          <w:bCs/>
          <w:color w:val="595959" w:themeColor="text1" w:themeTint="A6"/>
          <w:sz w:val="24"/>
          <w:szCs w:val="24"/>
        </w:rPr>
      </w:pPr>
    </w:p>
    <w:p w14:paraId="18A13E8D" w14:textId="23746869" w:rsidR="003A4DC1" w:rsidRPr="00BF6714" w:rsidRDefault="003A4DC1" w:rsidP="003A4DC1">
      <w:pPr>
        <w:pStyle w:val="Prrafodelista"/>
        <w:spacing w:after="0" w:line="240" w:lineRule="auto"/>
        <w:ind w:left="1440"/>
        <w:jc w:val="both"/>
        <w:rPr>
          <w:rFonts w:asciiTheme="majorHAnsi" w:hAnsiTheme="majorHAnsi" w:cstheme="majorHAnsi"/>
          <w:b/>
          <w:bCs/>
          <w:color w:val="595959" w:themeColor="text1" w:themeTint="A6"/>
          <w:sz w:val="24"/>
          <w:szCs w:val="24"/>
        </w:rPr>
      </w:pPr>
    </w:p>
    <w:p w14:paraId="4B1A445D" w14:textId="0F879666" w:rsidR="00E67EAA" w:rsidRPr="00BF6714" w:rsidRDefault="00E67EAA" w:rsidP="00E67EAA">
      <w:pPr>
        <w:jc w:val="both"/>
        <w:rPr>
          <w:rFonts w:asciiTheme="majorHAnsi" w:hAnsiTheme="majorHAnsi" w:cstheme="majorHAnsi"/>
          <w:b/>
          <w:bCs/>
          <w:color w:val="595959" w:themeColor="text1" w:themeTint="A6"/>
          <w:spacing w:val="40"/>
        </w:rPr>
      </w:pPr>
    </w:p>
    <w:p w14:paraId="49BD7A1A" w14:textId="77777777" w:rsidR="00E67EAA" w:rsidRPr="00BF6714" w:rsidRDefault="00E67EAA" w:rsidP="00E67EAA">
      <w:pPr>
        <w:jc w:val="both"/>
        <w:rPr>
          <w:rFonts w:asciiTheme="majorHAnsi" w:hAnsiTheme="majorHAnsi" w:cstheme="majorHAnsi"/>
          <w:color w:val="595959" w:themeColor="text1" w:themeTint="A6"/>
        </w:rPr>
      </w:pPr>
    </w:p>
    <w:p w14:paraId="05021AE1" w14:textId="77777777" w:rsidR="00E67EAA" w:rsidRPr="00BF6714" w:rsidRDefault="00E67EAA" w:rsidP="00E67EAA">
      <w:pPr>
        <w:jc w:val="both"/>
        <w:rPr>
          <w:rFonts w:asciiTheme="majorHAnsi" w:hAnsiTheme="majorHAnsi" w:cstheme="majorHAnsi"/>
          <w:color w:val="595959" w:themeColor="text1" w:themeTint="A6"/>
        </w:rPr>
      </w:pPr>
    </w:p>
    <w:p w14:paraId="3CCDDEA3" w14:textId="77777777" w:rsidR="00E67EAA" w:rsidRPr="00BF6714" w:rsidRDefault="00E67EAA" w:rsidP="00E67EAA">
      <w:pPr>
        <w:jc w:val="both"/>
        <w:rPr>
          <w:rFonts w:asciiTheme="majorHAnsi" w:hAnsiTheme="majorHAnsi" w:cstheme="majorHAnsi"/>
          <w:color w:val="595959" w:themeColor="text1" w:themeTint="A6"/>
        </w:rPr>
      </w:pPr>
    </w:p>
    <w:p w14:paraId="40E2F632" w14:textId="77777777" w:rsidR="00E67EAA" w:rsidRPr="00BF6714" w:rsidRDefault="00E67EAA" w:rsidP="00E67EAA">
      <w:pPr>
        <w:jc w:val="both"/>
        <w:rPr>
          <w:rFonts w:asciiTheme="majorHAnsi" w:hAnsiTheme="majorHAnsi" w:cstheme="majorHAnsi"/>
          <w:color w:val="595959" w:themeColor="text1" w:themeTint="A6"/>
        </w:rPr>
      </w:pPr>
    </w:p>
    <w:p w14:paraId="5E0BB3FA" w14:textId="77777777" w:rsidR="00E67EAA" w:rsidRPr="00BF6714" w:rsidRDefault="00E67EAA" w:rsidP="00E67EAA">
      <w:pPr>
        <w:jc w:val="both"/>
        <w:rPr>
          <w:rFonts w:asciiTheme="majorHAnsi" w:hAnsiTheme="majorHAnsi" w:cstheme="majorHAnsi"/>
          <w:color w:val="595959" w:themeColor="text1" w:themeTint="A6"/>
        </w:rPr>
      </w:pPr>
    </w:p>
    <w:p w14:paraId="02047988" w14:textId="77777777" w:rsidR="00E67EAA" w:rsidRPr="00BF6714" w:rsidRDefault="00E67EAA" w:rsidP="00E67EAA">
      <w:pPr>
        <w:jc w:val="both"/>
        <w:rPr>
          <w:rFonts w:asciiTheme="majorHAnsi" w:hAnsiTheme="majorHAnsi" w:cstheme="majorHAnsi"/>
          <w:color w:val="595959" w:themeColor="text1" w:themeTint="A6"/>
        </w:rPr>
      </w:pPr>
    </w:p>
    <w:p w14:paraId="00B7059E" w14:textId="77777777" w:rsidR="00E67EAA" w:rsidRPr="00BF6714" w:rsidRDefault="00E67EAA" w:rsidP="00E67EAA">
      <w:pPr>
        <w:jc w:val="both"/>
        <w:rPr>
          <w:rFonts w:asciiTheme="majorHAnsi" w:hAnsiTheme="majorHAnsi" w:cstheme="majorHAnsi"/>
          <w:color w:val="595959" w:themeColor="text1" w:themeTint="A6"/>
        </w:rPr>
      </w:pPr>
    </w:p>
    <w:p w14:paraId="085F1C27" w14:textId="77777777" w:rsidR="00E67EAA" w:rsidRPr="00BF6714" w:rsidRDefault="00E67EAA" w:rsidP="00E67EAA">
      <w:pPr>
        <w:jc w:val="both"/>
        <w:rPr>
          <w:rFonts w:asciiTheme="majorHAnsi" w:hAnsiTheme="majorHAnsi" w:cstheme="majorHAnsi"/>
          <w:color w:val="595959" w:themeColor="text1" w:themeTint="A6"/>
        </w:rPr>
      </w:pPr>
    </w:p>
    <w:p w14:paraId="43C7AC8C" w14:textId="77777777" w:rsidR="00E67EAA" w:rsidRPr="00BF6714" w:rsidRDefault="00E67EAA" w:rsidP="00E67EAA">
      <w:pPr>
        <w:jc w:val="both"/>
        <w:rPr>
          <w:rFonts w:asciiTheme="majorHAnsi" w:hAnsiTheme="majorHAnsi" w:cstheme="majorHAnsi"/>
          <w:color w:val="595959" w:themeColor="text1" w:themeTint="A6"/>
        </w:rPr>
      </w:pPr>
    </w:p>
    <w:p w14:paraId="5E336043" w14:textId="77777777" w:rsidR="00E67EAA" w:rsidRPr="00BF6714" w:rsidRDefault="00E67EAA" w:rsidP="00E67EAA">
      <w:pPr>
        <w:jc w:val="both"/>
        <w:rPr>
          <w:rFonts w:asciiTheme="majorHAnsi" w:hAnsiTheme="majorHAnsi" w:cstheme="majorHAnsi"/>
          <w:color w:val="595959" w:themeColor="text1" w:themeTint="A6"/>
        </w:rPr>
      </w:pPr>
    </w:p>
    <w:p w14:paraId="7400E1D9" w14:textId="77777777" w:rsidR="00E67EAA" w:rsidRPr="00BF6714" w:rsidRDefault="00E67EAA" w:rsidP="00E67EAA">
      <w:pPr>
        <w:jc w:val="both"/>
        <w:rPr>
          <w:rFonts w:asciiTheme="majorHAnsi" w:hAnsiTheme="majorHAnsi" w:cstheme="majorHAnsi"/>
          <w:color w:val="595959" w:themeColor="text1" w:themeTint="A6"/>
        </w:rPr>
      </w:pPr>
    </w:p>
    <w:p w14:paraId="60E5372B" w14:textId="6E305490" w:rsidR="00E67EAA" w:rsidRPr="00BF6714" w:rsidRDefault="00E67EAA" w:rsidP="00E67EAA">
      <w:pPr>
        <w:jc w:val="both"/>
        <w:rPr>
          <w:rFonts w:asciiTheme="majorHAnsi" w:hAnsiTheme="majorHAnsi" w:cstheme="majorHAnsi"/>
          <w:color w:val="595959" w:themeColor="text1" w:themeTint="A6"/>
        </w:rPr>
      </w:pPr>
    </w:p>
    <w:p w14:paraId="75EC19B7" w14:textId="77777777" w:rsidR="003A4DC1" w:rsidRPr="00BF6714" w:rsidRDefault="003A4DC1" w:rsidP="003A4DC1">
      <w:pPr>
        <w:jc w:val="both"/>
        <w:rPr>
          <w:rFonts w:asciiTheme="majorHAnsi" w:hAnsiTheme="majorHAnsi" w:cstheme="majorHAnsi"/>
          <w:b/>
          <w:bCs/>
          <w:color w:val="595959" w:themeColor="text1" w:themeTint="A6"/>
          <w:spacing w:val="40"/>
        </w:rPr>
      </w:pPr>
      <w:r w:rsidRPr="00BF6714">
        <w:rPr>
          <w:rFonts w:asciiTheme="majorHAnsi" w:hAnsiTheme="majorHAnsi" w:cstheme="majorHAnsi"/>
          <w:color w:val="595959" w:themeColor="text1" w:themeTint="A6"/>
        </w:rPr>
        <w:t>Para escuchar el Podcast escanea el código QR siguiente</w:t>
      </w:r>
      <w:r w:rsidRPr="00BF6714">
        <w:rPr>
          <w:rStyle w:val="Refdenotaalpie"/>
          <w:rFonts w:asciiTheme="majorHAnsi" w:hAnsiTheme="majorHAnsi" w:cstheme="majorHAnsi"/>
          <w:color w:val="595959" w:themeColor="text1" w:themeTint="A6"/>
        </w:rPr>
        <w:footnoteReference w:id="4"/>
      </w:r>
      <w:r w:rsidRPr="00BF6714">
        <w:rPr>
          <w:rFonts w:asciiTheme="majorHAnsi" w:hAnsiTheme="majorHAnsi" w:cstheme="majorHAnsi"/>
          <w:color w:val="595959" w:themeColor="text1" w:themeTint="A6"/>
        </w:rPr>
        <w:t xml:space="preserve">: </w:t>
      </w:r>
    </w:p>
    <w:p w14:paraId="0DF8E921" w14:textId="5DF115DD" w:rsidR="003A4DC1"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noProof/>
          <w:lang w:eastAsia="es-MX"/>
        </w:rPr>
        <w:drawing>
          <wp:inline distT="0" distB="0" distL="0" distR="0" wp14:anchorId="5230EBBC" wp14:editId="7CA49B5D">
            <wp:extent cx="2590800" cy="2447925"/>
            <wp:effectExtent l="133350" t="114300" r="152400" b="161925"/>
            <wp:docPr id="24" name="Imagen 50"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24" name="Imagen 24" descr="Diagrama&#10;&#10;Descripción generada automáticament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73647" cy="224274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3A4DC1" w:rsidRPr="00BF6714">
        <w:rPr>
          <w:rFonts w:asciiTheme="majorHAnsi" w:hAnsiTheme="majorHAnsi" w:cstheme="majorHAnsi"/>
          <w:noProof/>
          <w:lang w:eastAsia="es-MX"/>
        </w:rPr>
        <w:drawing>
          <wp:inline distT="0" distB="0" distL="0" distR="0" wp14:anchorId="04E0B886" wp14:editId="57AFB9F9">
            <wp:extent cx="2505075" cy="2676525"/>
            <wp:effectExtent l="0" t="0" r="9525" b="9525"/>
            <wp:docPr id="1028515519" name="Imagen 49"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Código QR&#10;&#10;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5075" cy="2676525"/>
                    </a:xfrm>
                    <a:prstGeom prst="rect">
                      <a:avLst/>
                    </a:prstGeom>
                    <a:noFill/>
                  </pic:spPr>
                </pic:pic>
              </a:graphicData>
            </a:graphic>
          </wp:inline>
        </w:drawing>
      </w:r>
    </w:p>
    <w:p w14:paraId="40BF284D" w14:textId="77777777" w:rsidR="00CA1324" w:rsidRPr="00BF6714" w:rsidRDefault="00E67EAA" w:rsidP="00CA1324">
      <w:pPr>
        <w:pStyle w:val="Prrafodelista"/>
        <w:spacing w:line="256" w:lineRule="auto"/>
        <w:ind w:left="1440"/>
        <w:rPr>
          <w:rFonts w:asciiTheme="majorHAnsi" w:hAnsiTheme="majorHAnsi" w:cstheme="majorHAnsi"/>
          <w:b/>
          <w:bCs/>
          <w:color w:val="595959" w:themeColor="text1" w:themeTint="A6"/>
          <w:spacing w:val="40"/>
          <w:sz w:val="24"/>
          <w:szCs w:val="24"/>
        </w:rPr>
      </w:pPr>
      <w:r w:rsidRPr="00BF6714">
        <w:rPr>
          <w:rFonts w:asciiTheme="majorHAnsi" w:hAnsiTheme="majorHAnsi" w:cstheme="majorHAnsi"/>
          <w:noProof/>
          <w:sz w:val="24"/>
          <w:szCs w:val="24"/>
          <w:lang w:eastAsia="es-MX"/>
        </w:rPr>
        <w:drawing>
          <wp:anchor distT="0" distB="0" distL="114300" distR="114300" simplePos="0" relativeHeight="251677696" behindDoc="1" locked="0" layoutInCell="1" allowOverlap="1" wp14:anchorId="0DF51CA9" wp14:editId="1E98ECF1">
            <wp:simplePos x="0" y="0"/>
            <wp:positionH relativeFrom="column">
              <wp:posOffset>3615690</wp:posOffset>
            </wp:positionH>
            <wp:positionV relativeFrom="paragraph">
              <wp:posOffset>539750</wp:posOffset>
            </wp:positionV>
            <wp:extent cx="2019300" cy="2019300"/>
            <wp:effectExtent l="0" t="0" r="0" b="0"/>
            <wp:wrapTight wrapText="bothSides">
              <wp:wrapPolygon edited="0">
                <wp:start x="0" y="0"/>
                <wp:lineTo x="0" y="21396"/>
                <wp:lineTo x="21396" y="21396"/>
                <wp:lineTo x="21396" y="0"/>
                <wp:lineTo x="0" y="0"/>
              </wp:wrapPolygon>
            </wp:wrapTight>
            <wp:docPr id="505006920" name="Imagen 48"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Código QR&#10;&#10;Descripción generada automá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9300" cy="2019300"/>
                    </a:xfrm>
                    <a:prstGeom prst="rect">
                      <a:avLst/>
                    </a:prstGeom>
                    <a:noFill/>
                  </pic:spPr>
                </pic:pic>
              </a:graphicData>
            </a:graphic>
            <wp14:sizeRelH relativeFrom="margin">
              <wp14:pctWidth>0</wp14:pctWidth>
            </wp14:sizeRelH>
            <wp14:sizeRelV relativeFrom="margin">
              <wp14:pctHeight>0</wp14:pctHeight>
            </wp14:sizeRelV>
          </wp:anchor>
        </w:drawing>
      </w:r>
      <w:r w:rsidRPr="00BF6714">
        <w:rPr>
          <w:rFonts w:asciiTheme="majorHAnsi" w:hAnsiTheme="majorHAnsi" w:cstheme="majorHAnsi"/>
          <w:noProof/>
          <w:sz w:val="24"/>
          <w:szCs w:val="24"/>
          <w:lang w:eastAsia="es-MX"/>
        </w:rPr>
        <w:drawing>
          <wp:anchor distT="0" distB="0" distL="114300" distR="114300" simplePos="0" relativeHeight="251675648" behindDoc="1" locked="0" layoutInCell="1" allowOverlap="1" wp14:anchorId="0F59454E" wp14:editId="54979D4D">
            <wp:simplePos x="0" y="0"/>
            <wp:positionH relativeFrom="margin">
              <wp:posOffset>-86995</wp:posOffset>
            </wp:positionH>
            <wp:positionV relativeFrom="paragraph">
              <wp:posOffset>605790</wp:posOffset>
            </wp:positionV>
            <wp:extent cx="3379470" cy="2076450"/>
            <wp:effectExtent l="0" t="0" r="0" b="0"/>
            <wp:wrapTight wrapText="bothSides">
              <wp:wrapPolygon edited="0">
                <wp:start x="0" y="0"/>
                <wp:lineTo x="0" y="21402"/>
                <wp:lineTo x="21430" y="21402"/>
                <wp:lineTo x="21430" y="0"/>
                <wp:lineTo x="0" y="0"/>
              </wp:wrapPolygon>
            </wp:wrapTight>
            <wp:docPr id="1856023519" name="Imagen 47"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Forma&#10;&#10;Descripción generada automáticament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9470" cy="2076450"/>
                    </a:xfrm>
                    <a:prstGeom prst="rect">
                      <a:avLst/>
                    </a:prstGeom>
                    <a:noFill/>
                  </pic:spPr>
                </pic:pic>
              </a:graphicData>
            </a:graphic>
            <wp14:sizeRelH relativeFrom="margin">
              <wp14:pctWidth>0</wp14:pctWidth>
            </wp14:sizeRelH>
            <wp14:sizeRelV relativeFrom="margin">
              <wp14:pctHeight>0</wp14:pctHeight>
            </wp14:sizeRelV>
          </wp:anchor>
        </w:drawing>
      </w:r>
      <w:r w:rsidRPr="00BF6714">
        <w:rPr>
          <w:rFonts w:asciiTheme="majorHAnsi" w:hAnsiTheme="majorHAnsi" w:cstheme="majorHAnsi"/>
          <w:b/>
          <w:bCs/>
          <w:color w:val="595959" w:themeColor="text1" w:themeTint="A6"/>
          <w:spacing w:val="40"/>
          <w:sz w:val="24"/>
          <w:szCs w:val="24"/>
        </w:rPr>
        <w:t xml:space="preserve"> </w:t>
      </w:r>
    </w:p>
    <w:p w14:paraId="248C7CA5" w14:textId="785DC799" w:rsidR="00E67EAA" w:rsidRPr="00BF6714" w:rsidRDefault="00E67EAA" w:rsidP="00F55B3A">
      <w:pPr>
        <w:pStyle w:val="Prrafodelista"/>
        <w:numPr>
          <w:ilvl w:val="1"/>
          <w:numId w:val="9"/>
        </w:numPr>
        <w:spacing w:line="256" w:lineRule="auto"/>
        <w:rPr>
          <w:rFonts w:asciiTheme="majorHAnsi" w:hAnsiTheme="majorHAnsi" w:cstheme="majorHAnsi"/>
          <w:b/>
          <w:bCs/>
          <w:color w:val="595959" w:themeColor="text1" w:themeTint="A6"/>
          <w:spacing w:val="40"/>
          <w:sz w:val="24"/>
          <w:szCs w:val="24"/>
        </w:rPr>
      </w:pPr>
      <w:r w:rsidRPr="00BF6714">
        <w:rPr>
          <w:rFonts w:asciiTheme="majorHAnsi" w:hAnsiTheme="majorHAnsi" w:cstheme="majorHAnsi"/>
          <w:b/>
          <w:bCs/>
          <w:color w:val="595959" w:themeColor="text1" w:themeTint="A6"/>
          <w:spacing w:val="40"/>
          <w:sz w:val="24"/>
          <w:szCs w:val="24"/>
        </w:rPr>
        <w:t>“</w:t>
      </w:r>
      <w:r w:rsidRPr="00BF6714">
        <w:rPr>
          <w:rFonts w:asciiTheme="majorHAnsi" w:hAnsiTheme="majorHAnsi" w:cstheme="majorHAnsi"/>
          <w:b/>
          <w:bCs/>
          <w:color w:val="595959" w:themeColor="text1" w:themeTint="A6"/>
          <w:sz w:val="24"/>
          <w:szCs w:val="24"/>
        </w:rPr>
        <w:t>Doña demo te explica las Agrupación Política Estatal”</w:t>
      </w:r>
      <w:r w:rsidRPr="00BF6714">
        <w:rPr>
          <w:rFonts w:asciiTheme="majorHAnsi" w:hAnsiTheme="majorHAnsi" w:cstheme="majorHAnsi"/>
          <w:b/>
          <w:bCs/>
          <w:color w:val="595959" w:themeColor="text1" w:themeTint="A6"/>
          <w:spacing w:val="40"/>
          <w:sz w:val="24"/>
          <w:szCs w:val="24"/>
        </w:rPr>
        <w:t xml:space="preserve"> </w:t>
      </w:r>
      <w:r w:rsidRPr="00BF6714">
        <w:rPr>
          <w:rFonts w:asciiTheme="majorHAnsi" w:hAnsiTheme="majorHAnsi" w:cstheme="majorHAnsi"/>
          <w:color w:val="595959" w:themeColor="text1" w:themeTint="A6"/>
          <w:sz w:val="24"/>
          <w:szCs w:val="24"/>
        </w:rPr>
        <w:t>Para verlo escanea el código QR siguiente</w:t>
      </w:r>
      <w:r w:rsidRPr="00BF6714">
        <w:rPr>
          <w:rStyle w:val="Refdenotaalpie"/>
          <w:rFonts w:asciiTheme="majorHAnsi" w:hAnsiTheme="majorHAnsi" w:cstheme="majorHAnsi"/>
          <w:color w:val="595959" w:themeColor="text1" w:themeTint="A6"/>
          <w:sz w:val="24"/>
          <w:szCs w:val="24"/>
        </w:rPr>
        <w:footnoteReference w:id="5"/>
      </w:r>
      <w:r w:rsidRPr="00BF6714">
        <w:rPr>
          <w:rFonts w:asciiTheme="majorHAnsi" w:hAnsiTheme="majorHAnsi" w:cstheme="majorHAnsi"/>
          <w:color w:val="595959" w:themeColor="text1" w:themeTint="A6"/>
          <w:sz w:val="24"/>
          <w:szCs w:val="24"/>
        </w:rPr>
        <w:t>:</w:t>
      </w:r>
    </w:p>
    <w:p w14:paraId="73E7ED9A" w14:textId="77777777" w:rsidR="00E67EAA" w:rsidRPr="00BF6714" w:rsidRDefault="00E67EAA" w:rsidP="00E67EAA">
      <w:pPr>
        <w:rPr>
          <w:rFonts w:asciiTheme="majorHAnsi" w:hAnsiTheme="majorHAnsi" w:cstheme="majorHAnsi"/>
          <w:b/>
          <w:bCs/>
          <w:color w:val="595959" w:themeColor="text1" w:themeTint="A6"/>
          <w:spacing w:val="40"/>
        </w:rPr>
      </w:pPr>
    </w:p>
    <w:p w14:paraId="133355BC" w14:textId="77777777" w:rsidR="00CA1324" w:rsidRPr="00BF6714" w:rsidRDefault="00CA1324" w:rsidP="00CA1324">
      <w:pPr>
        <w:pStyle w:val="Prrafodelista"/>
        <w:rPr>
          <w:rFonts w:asciiTheme="majorHAnsi" w:hAnsiTheme="majorHAnsi" w:cstheme="majorHAnsi"/>
          <w:b/>
          <w:bCs/>
          <w:color w:val="595959" w:themeColor="text1" w:themeTint="A6"/>
          <w:sz w:val="24"/>
          <w:szCs w:val="24"/>
        </w:rPr>
      </w:pPr>
    </w:p>
    <w:p w14:paraId="2393153F" w14:textId="51342196" w:rsidR="00E67EAA" w:rsidRPr="00BF6714" w:rsidRDefault="00E67EAA" w:rsidP="00F55B3A">
      <w:pPr>
        <w:pStyle w:val="Prrafodelista"/>
        <w:numPr>
          <w:ilvl w:val="1"/>
          <w:numId w:val="9"/>
        </w:numPr>
        <w:spacing w:line="256" w:lineRule="auto"/>
        <w:rPr>
          <w:rFonts w:asciiTheme="majorHAnsi" w:hAnsiTheme="majorHAnsi" w:cstheme="majorHAnsi"/>
          <w:b/>
          <w:bCs/>
          <w:color w:val="595959" w:themeColor="text1" w:themeTint="A6"/>
          <w:spacing w:val="40"/>
          <w:sz w:val="24"/>
          <w:szCs w:val="24"/>
        </w:rPr>
      </w:pPr>
      <w:r w:rsidRPr="00BF6714">
        <w:rPr>
          <w:rFonts w:asciiTheme="majorHAnsi" w:hAnsiTheme="majorHAnsi" w:cstheme="majorHAnsi"/>
          <w:b/>
          <w:bCs/>
          <w:color w:val="595959" w:themeColor="text1" w:themeTint="A6"/>
          <w:sz w:val="24"/>
          <w:szCs w:val="24"/>
        </w:rPr>
        <w:t>Se difundió en las redes sociales del Instituto información sobre el proceso de constitución como Agrupación Política Estatal “Doña Demo nos explica los pasos para formar una Agrupación Política Estatal”</w:t>
      </w:r>
    </w:p>
    <w:p w14:paraId="5CA2E5BB" w14:textId="77777777" w:rsidR="00E67EAA" w:rsidRPr="00BF6714" w:rsidRDefault="00E67EAA" w:rsidP="00E67EAA">
      <w:pPr>
        <w:spacing w:line="360" w:lineRule="auto"/>
        <w:ind w:left="1416"/>
        <w:jc w:val="both"/>
        <w:rPr>
          <w:rFonts w:asciiTheme="majorHAnsi" w:hAnsiTheme="majorHAnsi" w:cstheme="majorHAnsi"/>
          <w:color w:val="7030A0"/>
          <w:spacing w:val="40"/>
        </w:rPr>
      </w:pPr>
      <w:hyperlink r:id="rId22" w:history="1">
        <w:r w:rsidRPr="00BF6714">
          <w:rPr>
            <w:rStyle w:val="Hipervnculo"/>
            <w:rFonts w:asciiTheme="majorHAnsi" w:hAnsiTheme="majorHAnsi" w:cstheme="majorHAnsi"/>
            <w:spacing w:val="40"/>
          </w:rPr>
          <w:t>https://twitter.com/iepcjalisco/status/1544773175896064001?s=20</w:t>
        </w:r>
      </w:hyperlink>
      <w:r w:rsidRPr="00BF6714">
        <w:rPr>
          <w:rFonts w:asciiTheme="majorHAnsi" w:hAnsiTheme="majorHAnsi" w:cstheme="majorHAnsi"/>
          <w:color w:val="7030A0"/>
          <w:spacing w:val="40"/>
        </w:rPr>
        <w:t xml:space="preserve"> </w:t>
      </w:r>
    </w:p>
    <w:p w14:paraId="70541A96" w14:textId="51728C37" w:rsidR="00E67EAA" w:rsidRPr="00BF6714" w:rsidRDefault="00E67EAA" w:rsidP="00E67EAA">
      <w:pPr>
        <w:pStyle w:val="Prrafodelista"/>
        <w:spacing w:after="0" w:line="360" w:lineRule="auto"/>
        <w:jc w:val="both"/>
        <w:rPr>
          <w:rFonts w:asciiTheme="majorHAnsi" w:hAnsiTheme="majorHAnsi" w:cstheme="majorHAnsi"/>
          <w:b/>
          <w:bCs/>
          <w:color w:val="7030A0"/>
          <w:spacing w:val="40"/>
          <w:sz w:val="24"/>
          <w:szCs w:val="24"/>
        </w:rPr>
      </w:pPr>
      <w:r w:rsidRPr="00BF6714">
        <w:rPr>
          <w:rFonts w:asciiTheme="majorHAnsi" w:hAnsiTheme="majorHAnsi" w:cstheme="majorHAnsi"/>
          <w:noProof/>
          <w:sz w:val="24"/>
          <w:szCs w:val="24"/>
          <w:lang w:eastAsia="es-MX"/>
        </w:rPr>
        <w:drawing>
          <wp:anchor distT="0" distB="0" distL="114300" distR="114300" simplePos="0" relativeHeight="251679744" behindDoc="1" locked="0" layoutInCell="1" allowOverlap="1" wp14:anchorId="6EC486DE" wp14:editId="71D45342">
            <wp:simplePos x="0" y="0"/>
            <wp:positionH relativeFrom="page">
              <wp:posOffset>2333625</wp:posOffset>
            </wp:positionH>
            <wp:positionV relativeFrom="paragraph">
              <wp:posOffset>14605</wp:posOffset>
            </wp:positionV>
            <wp:extent cx="2914650" cy="2131695"/>
            <wp:effectExtent l="0" t="0" r="0" b="1905"/>
            <wp:wrapTight wrapText="bothSides">
              <wp:wrapPolygon edited="0">
                <wp:start x="0" y="0"/>
                <wp:lineTo x="0" y="21426"/>
                <wp:lineTo x="21459" y="21426"/>
                <wp:lineTo x="21459" y="0"/>
                <wp:lineTo x="0" y="0"/>
              </wp:wrapPolygon>
            </wp:wrapTight>
            <wp:docPr id="1035164455" name="Imagen 46" descr="Sitio web&#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Sitio web&#10;&#10;Descripción generada automáticamente con confianza medi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4650" cy="2131695"/>
                    </a:xfrm>
                    <a:prstGeom prst="rect">
                      <a:avLst/>
                    </a:prstGeom>
                    <a:noFill/>
                  </pic:spPr>
                </pic:pic>
              </a:graphicData>
            </a:graphic>
            <wp14:sizeRelH relativeFrom="margin">
              <wp14:pctWidth>0</wp14:pctWidth>
            </wp14:sizeRelH>
            <wp14:sizeRelV relativeFrom="margin">
              <wp14:pctHeight>0</wp14:pctHeight>
            </wp14:sizeRelV>
          </wp:anchor>
        </w:drawing>
      </w:r>
    </w:p>
    <w:p w14:paraId="658CDCA8" w14:textId="77777777" w:rsidR="00E67EAA" w:rsidRPr="00BF6714" w:rsidRDefault="00E67EAA" w:rsidP="00E67EAA">
      <w:pPr>
        <w:pStyle w:val="Prrafodelista"/>
        <w:spacing w:after="0" w:line="360" w:lineRule="auto"/>
        <w:jc w:val="both"/>
        <w:rPr>
          <w:rFonts w:asciiTheme="majorHAnsi" w:hAnsiTheme="majorHAnsi" w:cstheme="majorHAnsi"/>
          <w:b/>
          <w:bCs/>
          <w:color w:val="7030A0"/>
          <w:spacing w:val="40"/>
          <w:sz w:val="24"/>
          <w:szCs w:val="24"/>
        </w:rPr>
      </w:pPr>
    </w:p>
    <w:p w14:paraId="67FA1616" w14:textId="77777777" w:rsidR="00E67EAA" w:rsidRPr="00BF6714" w:rsidRDefault="00E67EAA" w:rsidP="00E67EAA">
      <w:pPr>
        <w:pStyle w:val="Prrafodelista"/>
        <w:spacing w:after="0" w:line="360" w:lineRule="auto"/>
        <w:jc w:val="both"/>
        <w:rPr>
          <w:rFonts w:asciiTheme="majorHAnsi" w:hAnsiTheme="majorHAnsi" w:cstheme="majorHAnsi"/>
          <w:b/>
          <w:bCs/>
          <w:color w:val="7030A0"/>
          <w:spacing w:val="40"/>
          <w:sz w:val="24"/>
          <w:szCs w:val="24"/>
        </w:rPr>
      </w:pPr>
    </w:p>
    <w:p w14:paraId="002E29E8" w14:textId="77777777" w:rsidR="00E67EAA" w:rsidRPr="00BF6714" w:rsidRDefault="00E67EAA" w:rsidP="00E67EAA">
      <w:pPr>
        <w:pStyle w:val="Prrafodelista"/>
        <w:spacing w:after="0" w:line="360" w:lineRule="auto"/>
        <w:jc w:val="both"/>
        <w:rPr>
          <w:rFonts w:asciiTheme="majorHAnsi" w:hAnsiTheme="majorHAnsi" w:cstheme="majorHAnsi"/>
          <w:b/>
          <w:bCs/>
          <w:color w:val="7030A0"/>
          <w:spacing w:val="40"/>
          <w:sz w:val="24"/>
          <w:szCs w:val="24"/>
        </w:rPr>
      </w:pPr>
    </w:p>
    <w:p w14:paraId="060A4994" w14:textId="77777777" w:rsidR="00E67EAA" w:rsidRPr="00BF6714" w:rsidRDefault="00E67EAA" w:rsidP="00E67EAA">
      <w:pPr>
        <w:pStyle w:val="Prrafodelista"/>
        <w:spacing w:after="0" w:line="360" w:lineRule="auto"/>
        <w:jc w:val="both"/>
        <w:rPr>
          <w:rFonts w:asciiTheme="majorHAnsi" w:hAnsiTheme="majorHAnsi" w:cstheme="majorHAnsi"/>
          <w:b/>
          <w:bCs/>
          <w:color w:val="7030A0"/>
          <w:spacing w:val="40"/>
          <w:sz w:val="24"/>
          <w:szCs w:val="24"/>
        </w:rPr>
      </w:pPr>
    </w:p>
    <w:p w14:paraId="53B57142" w14:textId="77777777" w:rsidR="00E67EAA" w:rsidRPr="00BF6714" w:rsidRDefault="00E67EAA" w:rsidP="00E67EAA">
      <w:pPr>
        <w:pStyle w:val="Prrafodelista"/>
        <w:spacing w:after="0" w:line="360" w:lineRule="auto"/>
        <w:jc w:val="both"/>
        <w:rPr>
          <w:rFonts w:asciiTheme="majorHAnsi" w:hAnsiTheme="majorHAnsi" w:cstheme="majorHAnsi"/>
          <w:b/>
          <w:bCs/>
          <w:color w:val="7030A0"/>
          <w:spacing w:val="40"/>
          <w:sz w:val="24"/>
          <w:szCs w:val="24"/>
        </w:rPr>
      </w:pPr>
    </w:p>
    <w:p w14:paraId="72C6C58E" w14:textId="3319E451" w:rsidR="00E67EAA" w:rsidRDefault="00E67EAA" w:rsidP="00E67EAA">
      <w:pPr>
        <w:pStyle w:val="Prrafodelista"/>
        <w:spacing w:after="0" w:line="360" w:lineRule="auto"/>
        <w:jc w:val="both"/>
        <w:rPr>
          <w:rFonts w:asciiTheme="majorHAnsi" w:hAnsiTheme="majorHAnsi" w:cstheme="majorHAnsi"/>
          <w:b/>
          <w:bCs/>
          <w:color w:val="7030A0"/>
          <w:spacing w:val="40"/>
          <w:sz w:val="24"/>
          <w:szCs w:val="24"/>
        </w:rPr>
      </w:pPr>
    </w:p>
    <w:p w14:paraId="367A90FB" w14:textId="77777777" w:rsidR="001B45DF" w:rsidRPr="00BF6714" w:rsidRDefault="001B45DF" w:rsidP="00E67EAA">
      <w:pPr>
        <w:pStyle w:val="Prrafodelista"/>
        <w:spacing w:after="0" w:line="360" w:lineRule="auto"/>
        <w:jc w:val="both"/>
        <w:rPr>
          <w:rFonts w:asciiTheme="majorHAnsi" w:hAnsiTheme="majorHAnsi" w:cstheme="majorHAnsi"/>
          <w:b/>
          <w:bCs/>
          <w:color w:val="7030A0"/>
          <w:spacing w:val="40"/>
          <w:sz w:val="24"/>
          <w:szCs w:val="24"/>
        </w:rPr>
      </w:pPr>
    </w:p>
    <w:p w14:paraId="32B17BA6" w14:textId="77777777" w:rsidR="00CA1324" w:rsidRPr="00BF6714" w:rsidRDefault="00CA1324" w:rsidP="00F55B3A">
      <w:pPr>
        <w:pStyle w:val="Prrafodelista"/>
        <w:numPr>
          <w:ilvl w:val="0"/>
          <w:numId w:val="11"/>
        </w:numPr>
        <w:spacing w:after="0"/>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Seguimiento al proceso de constitución como Agrupación Política Estatal</w:t>
      </w:r>
    </w:p>
    <w:p w14:paraId="62A831CA" w14:textId="77777777" w:rsidR="00E67EAA" w:rsidRPr="00BF6714" w:rsidRDefault="00E67EAA" w:rsidP="00CA1324">
      <w:pPr>
        <w:jc w:val="both"/>
        <w:rPr>
          <w:rFonts w:asciiTheme="majorHAnsi" w:hAnsiTheme="majorHAnsi" w:cstheme="majorHAnsi"/>
          <w:b/>
          <w:smallCaps/>
          <w:color w:val="595959" w:themeColor="text1" w:themeTint="A6"/>
        </w:rPr>
      </w:pPr>
    </w:p>
    <w:p w14:paraId="698AEAA5"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La Dirección Ejecutiva de Prerrogativas elaboró los proyectos siguientes: </w:t>
      </w:r>
    </w:p>
    <w:p w14:paraId="1158BB19" w14:textId="77777777" w:rsidR="00E67EAA" w:rsidRPr="00BF6714" w:rsidRDefault="00E67EAA" w:rsidP="00E67EAA">
      <w:pPr>
        <w:jc w:val="both"/>
        <w:rPr>
          <w:rFonts w:asciiTheme="majorHAnsi" w:hAnsiTheme="majorHAnsi" w:cstheme="majorHAnsi"/>
          <w:color w:val="595959" w:themeColor="text1" w:themeTint="A6"/>
        </w:rPr>
      </w:pPr>
    </w:p>
    <w:p w14:paraId="140E6AED" w14:textId="77777777" w:rsidR="00E67EAA" w:rsidRPr="00BF6714" w:rsidRDefault="00E67EAA" w:rsidP="00F55B3A">
      <w:pPr>
        <w:pStyle w:val="Prrafodelista"/>
        <w:numPr>
          <w:ilvl w:val="0"/>
          <w:numId w:val="5"/>
        </w:numPr>
        <w:spacing w:after="0" w:line="240"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Reglamento de Agrupaciones Políticas del Instituto Electoral y de Participación Ciudadana del Estado de Jalisco; e</w:t>
      </w:r>
    </w:p>
    <w:p w14:paraId="0828CC76" w14:textId="77777777" w:rsidR="00E67EAA" w:rsidRPr="00BF6714" w:rsidRDefault="00E67EAA" w:rsidP="00F55B3A">
      <w:pPr>
        <w:pStyle w:val="Prrafodelista"/>
        <w:numPr>
          <w:ilvl w:val="0"/>
          <w:numId w:val="5"/>
        </w:numPr>
        <w:spacing w:after="0" w:line="240"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Instructivo que deberá observarse para la obtención del registro como Agrupación Política Estatal en Jalisco para el año 2023, así como diversas disposiciones relativas a la revisión de los requisitos que se deben cumplir para dicho fin. </w:t>
      </w:r>
    </w:p>
    <w:p w14:paraId="20386D7D" w14:textId="77777777" w:rsidR="00E67EAA" w:rsidRPr="00BF6714" w:rsidRDefault="00E67EAA" w:rsidP="00E67EAA">
      <w:pPr>
        <w:jc w:val="both"/>
        <w:rPr>
          <w:rFonts w:asciiTheme="majorHAnsi" w:hAnsiTheme="majorHAnsi" w:cstheme="majorHAnsi"/>
          <w:color w:val="595959" w:themeColor="text1" w:themeTint="A6"/>
        </w:rPr>
      </w:pPr>
    </w:p>
    <w:p w14:paraId="2FCD04BD"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Con fecha 28 de abril de dos mil veintidós, mediante acuerdo identificado con la clave alfanumérica </w:t>
      </w:r>
      <w:r w:rsidRPr="00BF6714">
        <w:rPr>
          <w:rFonts w:asciiTheme="majorHAnsi" w:hAnsiTheme="majorHAnsi" w:cstheme="majorHAnsi"/>
          <w:b/>
          <w:bCs/>
          <w:color w:val="595959" w:themeColor="text1" w:themeTint="A6"/>
        </w:rPr>
        <w:t>IEPC-ACG-025/2022</w:t>
      </w:r>
      <w:r w:rsidRPr="00BF6714">
        <w:rPr>
          <w:rStyle w:val="Refdenotaalpie"/>
          <w:rFonts w:asciiTheme="majorHAnsi" w:hAnsiTheme="majorHAnsi" w:cstheme="majorHAnsi"/>
          <w:b/>
          <w:bCs/>
          <w:color w:val="595959" w:themeColor="text1" w:themeTint="A6"/>
        </w:rPr>
        <w:footnoteReference w:id="6"/>
      </w:r>
      <w:r w:rsidRPr="00BF6714">
        <w:rPr>
          <w:rFonts w:asciiTheme="majorHAnsi" w:hAnsiTheme="majorHAnsi" w:cstheme="majorHAnsi"/>
          <w:color w:val="595959" w:themeColor="text1" w:themeTint="A6"/>
        </w:rPr>
        <w:t xml:space="preserve"> el Consejo General aprobó el Reglamento de Agrupaciones Políticas del Instituto Electoral y de Participación Ciudadana del Estado de Jalisco, y sus anexos. </w:t>
      </w:r>
    </w:p>
    <w:p w14:paraId="673BA691" w14:textId="77777777" w:rsidR="00E67EAA" w:rsidRPr="00BF6714" w:rsidRDefault="00E67EAA" w:rsidP="00E67EAA">
      <w:pPr>
        <w:jc w:val="both"/>
        <w:rPr>
          <w:rFonts w:asciiTheme="majorHAnsi" w:hAnsiTheme="majorHAnsi" w:cstheme="majorHAnsi"/>
          <w:color w:val="595959" w:themeColor="text1" w:themeTint="A6"/>
        </w:rPr>
      </w:pPr>
    </w:p>
    <w:p w14:paraId="7671F5B2"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En ese sentido, se realizaron las gestiones necesarias y se elaboraron lo proyectos de Convenio General de Colaboración y su respectivo Anexo Técnico que suscribieron el Instituto Nacional Electoral y el Instituto a efecto de que se ponga a disposición este organismo electoral el Sistema de Captación de Datos para Proceso de Participación Ciudadana y Actores Políticos, así como la App Móvil Apoyo Ciudadano para las organizaciones que pretendan obtener su registro como Agrupación Política Estatal.</w:t>
      </w:r>
    </w:p>
    <w:p w14:paraId="0CEB9285" w14:textId="77777777" w:rsidR="00E67EAA" w:rsidRPr="00BF6714" w:rsidRDefault="00E67EAA" w:rsidP="00E67EAA">
      <w:pPr>
        <w:jc w:val="both"/>
        <w:rPr>
          <w:rFonts w:asciiTheme="majorHAnsi" w:hAnsiTheme="majorHAnsi" w:cstheme="majorHAnsi"/>
          <w:color w:val="595959" w:themeColor="text1" w:themeTint="A6"/>
        </w:rPr>
      </w:pPr>
    </w:p>
    <w:p w14:paraId="4460BEAD"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De igual forma, se elaboró la propuesta de </w:t>
      </w:r>
      <w:r w:rsidRPr="00BF6714">
        <w:rPr>
          <w:rFonts w:asciiTheme="majorHAnsi" w:hAnsiTheme="majorHAnsi" w:cstheme="majorHAnsi"/>
          <w:b/>
          <w:bCs/>
          <w:color w:val="595959" w:themeColor="text1" w:themeTint="A6"/>
        </w:rPr>
        <w:t>Metodología para la verificación y validación de las manifestaciones formales de afiliación presentadas por las organizaciones ciudadanas en proceso de constitución como Agrupación Política Estatal, de conformidad al artículo cuarto transitorio del Reglamento de Agrupaciones Políticas del IEPC Jalisco;</w:t>
      </w:r>
      <w:r w:rsidRPr="00BF6714">
        <w:rPr>
          <w:rFonts w:asciiTheme="majorHAnsi" w:hAnsiTheme="majorHAnsi" w:cstheme="majorHAnsi"/>
          <w:color w:val="595959" w:themeColor="text1" w:themeTint="A6"/>
        </w:rPr>
        <w:t xml:space="preserve"> aprobada por el Consejo General mediante acuerdo identificado con la clave alfanumérica </w:t>
      </w:r>
      <w:r w:rsidRPr="00BF6714">
        <w:rPr>
          <w:rFonts w:asciiTheme="majorHAnsi" w:hAnsiTheme="majorHAnsi" w:cstheme="majorHAnsi"/>
          <w:b/>
          <w:bCs/>
          <w:color w:val="595959" w:themeColor="text1" w:themeTint="A6"/>
        </w:rPr>
        <w:t>IEPC-ACG-052/2022</w:t>
      </w:r>
      <w:r w:rsidRPr="00BF6714">
        <w:rPr>
          <w:rStyle w:val="Refdenotaalpie"/>
          <w:rFonts w:asciiTheme="majorHAnsi" w:hAnsiTheme="majorHAnsi" w:cstheme="majorHAnsi"/>
          <w:b/>
          <w:bCs/>
          <w:color w:val="595959" w:themeColor="text1" w:themeTint="A6"/>
        </w:rPr>
        <w:footnoteReference w:id="7"/>
      </w:r>
      <w:r w:rsidRPr="00BF6714">
        <w:rPr>
          <w:rFonts w:asciiTheme="majorHAnsi" w:hAnsiTheme="majorHAnsi" w:cstheme="majorHAnsi"/>
          <w:color w:val="595959" w:themeColor="text1" w:themeTint="A6"/>
        </w:rPr>
        <w:t>, el 28 de septiembre de dos mil veintidós.</w:t>
      </w:r>
    </w:p>
    <w:p w14:paraId="4E7FBBD4" w14:textId="77777777" w:rsidR="00E67EAA" w:rsidRPr="00BF6714" w:rsidRDefault="00E67EAA" w:rsidP="00E67EAA">
      <w:pPr>
        <w:jc w:val="both"/>
        <w:rPr>
          <w:rFonts w:asciiTheme="majorHAnsi" w:hAnsiTheme="majorHAnsi" w:cstheme="majorHAnsi"/>
          <w:color w:val="595959" w:themeColor="text1" w:themeTint="A6"/>
        </w:rPr>
      </w:pPr>
    </w:p>
    <w:p w14:paraId="15558AB6" w14:textId="77777777" w:rsidR="00E67EAA" w:rsidRPr="00BF6714" w:rsidRDefault="00E67EAA" w:rsidP="00E67EAA">
      <w:pPr>
        <w:pStyle w:val="Prrafodelista"/>
        <w:spacing w:after="0" w:line="240" w:lineRule="auto"/>
        <w:jc w:val="both"/>
        <w:rPr>
          <w:rFonts w:asciiTheme="majorHAnsi" w:hAnsiTheme="majorHAnsi" w:cstheme="majorHAnsi"/>
          <w:color w:val="595959" w:themeColor="text1" w:themeTint="A6"/>
          <w:sz w:val="24"/>
          <w:szCs w:val="24"/>
        </w:rPr>
      </w:pPr>
    </w:p>
    <w:p w14:paraId="0DB721AA" w14:textId="77777777" w:rsidR="00E67EAA" w:rsidRPr="00BF6714" w:rsidRDefault="00E67EAA" w:rsidP="00E67EAA">
      <w:pPr>
        <w:jc w:val="both"/>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En la siguiente infografía, se podrá visualizar el procedimiento para constituir una Agrupación Política Estatal en Jalisco, conforme a lo establecido en el Reglamento de Agrupaciones Políticas del Instituto Electoral y de Participación Ciudadana del Estado de Jalisco.</w:t>
      </w:r>
    </w:p>
    <w:p w14:paraId="45933D6A" w14:textId="636DB651" w:rsidR="00E67EAA" w:rsidRPr="00BF6714" w:rsidRDefault="00E67EAA" w:rsidP="00E67EAA">
      <w:pPr>
        <w:jc w:val="center"/>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32E3648B" wp14:editId="665B9B9D">
            <wp:extent cx="5581650" cy="5210175"/>
            <wp:effectExtent l="190500" t="190500" r="190500" b="161925"/>
            <wp:docPr id="5" name="Imagen 31" descr="Diagrama,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5" name="Imagen 31" descr="Diagrama, Texto&#10;&#10;Descripción generada automáticamente"/>
                    <pic:cNvPicPr>
                      <a:picLocks noChangeAspect="1"/>
                    </pic:cNvPicPr>
                  </pic:nvPicPr>
                  <pic:blipFill rotWithShape="1">
                    <a:blip r:embed="rId24" cstate="print">
                      <a:extLst>
                        <a:ext uri="{28A0092B-C50C-407E-A947-70E740481C1C}">
                          <a14:useLocalDpi xmlns:a14="http://schemas.microsoft.com/office/drawing/2010/main" val="0"/>
                        </a:ext>
                      </a:extLst>
                    </a:blip>
                    <a:srcRect b="18534"/>
                    <a:stretch/>
                  </pic:blipFill>
                  <pic:spPr bwMode="auto">
                    <a:xfrm>
                      <a:off x="0" y="0"/>
                      <a:ext cx="5276850" cy="49009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9CF4C25" w14:textId="3756B2F6" w:rsidR="00E67EAA" w:rsidRPr="00BF6714" w:rsidRDefault="00CA1324" w:rsidP="00F55B3A">
      <w:pPr>
        <w:pStyle w:val="Prrafodelista"/>
        <w:numPr>
          <w:ilvl w:val="0"/>
          <w:numId w:val="11"/>
        </w:numPr>
        <w:jc w:val="both"/>
        <w:rPr>
          <w:rFonts w:asciiTheme="majorHAnsi" w:hAnsiTheme="majorHAnsi" w:cstheme="majorHAnsi"/>
          <w:color w:val="595959" w:themeColor="text1" w:themeTint="A6"/>
          <w:sz w:val="24"/>
          <w:szCs w:val="24"/>
        </w:rPr>
      </w:pPr>
      <w:bookmarkStart w:id="3" w:name="_Hlk127519523"/>
      <w:r w:rsidRPr="00BF6714">
        <w:rPr>
          <w:rFonts w:asciiTheme="majorHAnsi" w:hAnsiTheme="majorHAnsi" w:cstheme="majorHAnsi"/>
          <w:b/>
          <w:smallCaps/>
          <w:color w:val="595959" w:themeColor="text1" w:themeTint="A6"/>
          <w:sz w:val="24"/>
          <w:szCs w:val="24"/>
        </w:rPr>
        <w:t xml:space="preserve">Sistema de captación de datos para procesos de participación ciudadana y actores políticos (Sistema). </w:t>
      </w:r>
      <w:bookmarkEnd w:id="3"/>
    </w:p>
    <w:p w14:paraId="30A9069A"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El 17 de diciembre de 2021 en sesión extraordinaria el Consejo General del Instituto Nacional Electoral, expidió el Instructivo que deberá observarse para la obtención del Registro como Agrupación Política Nacional en el año 2023 así como diversas disposiciones relativas a la revisión de los requisitos que se deberían cumplir para dicho fin. </w:t>
      </w:r>
    </w:p>
    <w:p w14:paraId="5F6F0FA5" w14:textId="77777777" w:rsidR="00E67EAA" w:rsidRPr="00BF6714" w:rsidRDefault="00E67EAA" w:rsidP="00E67EAA">
      <w:pPr>
        <w:jc w:val="both"/>
        <w:rPr>
          <w:rFonts w:asciiTheme="majorHAnsi" w:hAnsiTheme="majorHAnsi" w:cstheme="majorHAnsi"/>
          <w:color w:val="595959" w:themeColor="text1" w:themeTint="A6"/>
        </w:rPr>
      </w:pPr>
    </w:p>
    <w:p w14:paraId="42B814A4"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En este contexto y dado que el INE detenta la facultad exclusiva respecto al Padrón Electoral, vinculada directamente con la verificación de la situación registral de los ciudadanos, la Dirección Ejecutiva del Registro Federal de Electores solicitó los ajustes necesarios, a fin de que esta herramienta informática también estuviera disponible para los Organismos Públicos Locales, que de conformidad con su normatividad consideran el uso de la Aplicación Móvil para el proceso de Agrupaciones Políticas Estatales.</w:t>
      </w:r>
    </w:p>
    <w:p w14:paraId="2AFCC068" w14:textId="77777777" w:rsidR="00E67EAA" w:rsidRPr="00BF6714" w:rsidRDefault="00E67EAA" w:rsidP="00E67EAA">
      <w:pPr>
        <w:jc w:val="both"/>
        <w:rPr>
          <w:rFonts w:asciiTheme="majorHAnsi" w:hAnsiTheme="majorHAnsi" w:cstheme="majorHAnsi"/>
          <w:color w:val="595959" w:themeColor="text1" w:themeTint="A6"/>
        </w:rPr>
      </w:pPr>
    </w:p>
    <w:p w14:paraId="3D6E0DAE"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Por ello, el 21 de abril de 2022, la Dirección Ejecutiva de Prerrogativas recibió capacitación del INE, respecto al uso del Sistema de captación de datos para procesos de participación ciudadana y actores políticos.</w:t>
      </w:r>
    </w:p>
    <w:p w14:paraId="420F9305" w14:textId="77777777" w:rsidR="00E67EAA" w:rsidRPr="00BF6714" w:rsidRDefault="00E67EAA" w:rsidP="00E67EAA">
      <w:pPr>
        <w:jc w:val="both"/>
        <w:rPr>
          <w:rFonts w:asciiTheme="majorHAnsi" w:hAnsiTheme="majorHAnsi" w:cstheme="majorHAnsi"/>
          <w:color w:val="595959" w:themeColor="text1" w:themeTint="A6"/>
        </w:rPr>
      </w:pPr>
    </w:p>
    <w:p w14:paraId="6A87F33E"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El Sistema para la Captación de Datos para Procesos de Participación Ciudadana y Actores Políticos que pone a disposición el Instituto Nacional Electoral, es una solución tecnológica que apoya procesos tales como captación de apoyo de la ciudadanía para el registro de candidaturas independientes, consultas populares, iniciativas ciudadanas, organizaciones políticas, registro de partidos políticos y de agrupaciones políticas.  </w:t>
      </w:r>
    </w:p>
    <w:p w14:paraId="7C8B75D9" w14:textId="77777777" w:rsidR="00E67EAA" w:rsidRPr="00BF6714" w:rsidRDefault="00E67EAA" w:rsidP="00E67EAA">
      <w:pPr>
        <w:jc w:val="both"/>
        <w:rPr>
          <w:rFonts w:asciiTheme="majorHAnsi" w:hAnsiTheme="majorHAnsi" w:cstheme="majorHAnsi"/>
          <w:color w:val="595959" w:themeColor="text1" w:themeTint="A6"/>
        </w:rPr>
      </w:pPr>
    </w:p>
    <w:p w14:paraId="0D350E5B"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Esta solución tecnológica conserva sus tres competentes fundamentales para la captación, procesamiento y presentación de resultados: </w:t>
      </w:r>
    </w:p>
    <w:p w14:paraId="47746ABC" w14:textId="77777777" w:rsidR="00E67EAA" w:rsidRPr="00BF6714" w:rsidRDefault="00E67EAA" w:rsidP="00E67EAA">
      <w:pPr>
        <w:jc w:val="both"/>
        <w:rPr>
          <w:rFonts w:asciiTheme="majorHAnsi" w:hAnsiTheme="majorHAnsi" w:cstheme="majorHAnsi"/>
          <w:color w:val="595959" w:themeColor="text1" w:themeTint="A6"/>
        </w:rPr>
      </w:pPr>
    </w:p>
    <w:p w14:paraId="582F988B" w14:textId="77777777" w:rsidR="00E67EAA" w:rsidRPr="00BF6714" w:rsidRDefault="00E67EAA" w:rsidP="00F55B3A">
      <w:pPr>
        <w:pStyle w:val="Prrafodelista"/>
        <w:numPr>
          <w:ilvl w:val="1"/>
          <w:numId w:val="9"/>
        </w:numPr>
        <w:spacing w:after="0" w:line="240"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b/>
          <w:bCs/>
          <w:color w:val="595959" w:themeColor="text1" w:themeTint="A6"/>
          <w:sz w:val="24"/>
          <w:szCs w:val="24"/>
        </w:rPr>
        <w:t xml:space="preserve">Portal Web </w:t>
      </w:r>
      <w:r w:rsidRPr="00BF6714">
        <w:rPr>
          <w:rFonts w:asciiTheme="majorHAnsi" w:hAnsiTheme="majorHAnsi" w:cstheme="majorHAnsi"/>
          <w:color w:val="595959" w:themeColor="text1" w:themeTint="A6"/>
          <w:sz w:val="24"/>
          <w:szCs w:val="24"/>
        </w:rPr>
        <w:t xml:space="preserve">para el registro de las organizaciones ciudadanas y sus auxiliares, consulta de reportes estadísticos y normativos, mesa de control y Garantía de Audiencia. </w:t>
      </w:r>
    </w:p>
    <w:p w14:paraId="34FBFC11" w14:textId="77777777" w:rsidR="00E67EAA" w:rsidRPr="00BF6714" w:rsidRDefault="00E67EAA" w:rsidP="00F55B3A">
      <w:pPr>
        <w:pStyle w:val="Prrafodelista"/>
        <w:numPr>
          <w:ilvl w:val="1"/>
          <w:numId w:val="9"/>
        </w:numPr>
        <w:spacing w:after="0" w:line="240" w:lineRule="auto"/>
        <w:jc w:val="both"/>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 xml:space="preserve">Plataforma de gestión de la información y servicios web </w:t>
      </w:r>
      <w:r w:rsidRPr="00BF6714">
        <w:rPr>
          <w:rFonts w:asciiTheme="majorHAnsi" w:hAnsiTheme="majorHAnsi" w:cstheme="majorHAnsi"/>
          <w:color w:val="595959" w:themeColor="text1" w:themeTint="A6"/>
          <w:sz w:val="24"/>
          <w:szCs w:val="24"/>
        </w:rPr>
        <w:t>herramienta para el procesamiento de datos e imágenes y verificación de situación registral.</w:t>
      </w:r>
    </w:p>
    <w:p w14:paraId="4201DD69" w14:textId="77777777" w:rsidR="00E67EAA" w:rsidRPr="00BF6714" w:rsidRDefault="00E67EAA" w:rsidP="00F55B3A">
      <w:pPr>
        <w:pStyle w:val="Prrafodelista"/>
        <w:numPr>
          <w:ilvl w:val="1"/>
          <w:numId w:val="9"/>
        </w:numPr>
        <w:spacing w:after="0" w:line="240" w:lineRule="auto"/>
        <w:jc w:val="both"/>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 xml:space="preserve">Aplicación móvil </w:t>
      </w:r>
      <w:r w:rsidRPr="00BF6714">
        <w:rPr>
          <w:rFonts w:asciiTheme="majorHAnsi" w:hAnsiTheme="majorHAnsi" w:cstheme="majorHAnsi"/>
          <w:color w:val="595959" w:themeColor="text1" w:themeTint="A6"/>
          <w:sz w:val="24"/>
          <w:szCs w:val="24"/>
        </w:rPr>
        <w:t>que permite la captación de manifestaciones formales de afiliación mediante un auxiliar o directamente de la ciudadanía (modalidad “Mi Apoyo”)</w:t>
      </w:r>
    </w:p>
    <w:p w14:paraId="5C97D8B0" w14:textId="77777777" w:rsidR="00E67EAA" w:rsidRPr="00BF6714" w:rsidRDefault="00E67EAA" w:rsidP="00E67EAA">
      <w:pPr>
        <w:jc w:val="both"/>
        <w:rPr>
          <w:rFonts w:asciiTheme="majorHAnsi" w:hAnsiTheme="majorHAnsi" w:cstheme="majorHAnsi"/>
          <w:color w:val="595959" w:themeColor="text1" w:themeTint="A6"/>
        </w:rPr>
      </w:pPr>
    </w:p>
    <w:p w14:paraId="4860C615" w14:textId="77777777" w:rsidR="00E67EAA" w:rsidRPr="00BF6714" w:rsidRDefault="00E67EAA" w:rsidP="00E67EAA">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el Sistema de Captación y Verificación de Apoyo Ciudadano se realizan las actividades siguientes: </w:t>
      </w:r>
    </w:p>
    <w:p w14:paraId="439BEDEB" w14:textId="77777777" w:rsidR="00E67EAA" w:rsidRPr="00BF6714" w:rsidRDefault="00E67EAA" w:rsidP="00E67EAA">
      <w:pPr>
        <w:jc w:val="both"/>
        <w:rPr>
          <w:rFonts w:asciiTheme="majorHAnsi" w:hAnsiTheme="majorHAnsi" w:cstheme="majorHAnsi"/>
          <w:color w:val="595959" w:themeColor="text1" w:themeTint="A6"/>
        </w:rPr>
      </w:pPr>
    </w:p>
    <w:p w14:paraId="5003257D" w14:textId="77777777" w:rsidR="00E67EAA" w:rsidRPr="00BF6714" w:rsidRDefault="00E67EAA" w:rsidP="00F55B3A">
      <w:pPr>
        <w:pStyle w:val="Prrafodelista"/>
        <w:numPr>
          <w:ilvl w:val="0"/>
          <w:numId w:val="12"/>
        </w:numPr>
        <w:spacing w:after="0" w:line="240"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Registro de las Organizaciones Ciudadanas</w:t>
      </w:r>
    </w:p>
    <w:p w14:paraId="23C21370" w14:textId="77777777" w:rsidR="00E67EAA" w:rsidRPr="00BF6714" w:rsidRDefault="00E67EAA" w:rsidP="00F55B3A">
      <w:pPr>
        <w:pStyle w:val="Prrafodelista"/>
        <w:numPr>
          <w:ilvl w:val="0"/>
          <w:numId w:val="12"/>
        </w:numPr>
        <w:spacing w:after="0" w:line="240" w:lineRule="auto"/>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Revisión de registro de auxiliares</w:t>
      </w:r>
    </w:p>
    <w:p w14:paraId="67708029" w14:textId="77777777" w:rsidR="00E67EAA" w:rsidRPr="00BF6714" w:rsidRDefault="00E67EAA" w:rsidP="00F55B3A">
      <w:pPr>
        <w:pStyle w:val="Prrafodelista"/>
        <w:numPr>
          <w:ilvl w:val="0"/>
          <w:numId w:val="12"/>
        </w:numPr>
        <w:spacing w:after="0" w:line="240"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Atención de la Mesa de Control para la revisión y clarificación de las manifestaciones de afiliación recibidas en el Sistema.</w:t>
      </w:r>
    </w:p>
    <w:p w14:paraId="61F181E1" w14:textId="77777777" w:rsidR="00E67EAA" w:rsidRPr="00BF6714" w:rsidRDefault="00E67EAA" w:rsidP="00F55B3A">
      <w:pPr>
        <w:pStyle w:val="Prrafodelista"/>
        <w:numPr>
          <w:ilvl w:val="0"/>
          <w:numId w:val="12"/>
        </w:numPr>
        <w:spacing w:after="0" w:line="240"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Contar con los elementos para otorgar la Garantía de Audiencia a las Organizaciones Ciudadanas</w:t>
      </w:r>
    </w:p>
    <w:p w14:paraId="09107E8A" w14:textId="5F779961" w:rsidR="00E67EAA" w:rsidRPr="00BF6714" w:rsidRDefault="00E67EAA" w:rsidP="00CA1324">
      <w:pPr>
        <w:ind w:left="360"/>
        <w:jc w:val="both"/>
        <w:rPr>
          <w:rFonts w:asciiTheme="majorHAnsi" w:hAnsiTheme="majorHAnsi" w:cstheme="majorHAnsi"/>
          <w:color w:val="595959" w:themeColor="text1" w:themeTint="A6"/>
        </w:rPr>
      </w:pPr>
    </w:p>
    <w:p w14:paraId="0BA4DAA4" w14:textId="6A35941F" w:rsidR="00CA1324" w:rsidRPr="00BF6714" w:rsidRDefault="00CA1324" w:rsidP="001B45DF">
      <w:pPr>
        <w:pStyle w:val="Prrafodelista"/>
        <w:numPr>
          <w:ilvl w:val="0"/>
          <w:numId w:val="11"/>
        </w:numPr>
        <w:spacing w:after="0"/>
        <w:ind w:left="1080"/>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 xml:space="preserve">Avisos de intención recibidos </w:t>
      </w:r>
    </w:p>
    <w:p w14:paraId="0A43F47C" w14:textId="77777777" w:rsidR="00CA1324" w:rsidRPr="00BF6714" w:rsidRDefault="00CA1324" w:rsidP="00CA1324">
      <w:pPr>
        <w:ind w:left="360"/>
        <w:jc w:val="both"/>
        <w:rPr>
          <w:rFonts w:asciiTheme="majorHAnsi" w:hAnsiTheme="majorHAnsi" w:cstheme="majorHAnsi"/>
          <w:color w:val="595959" w:themeColor="text1" w:themeTint="A6"/>
        </w:rPr>
      </w:pPr>
    </w:p>
    <w:p w14:paraId="3A60BDCA" w14:textId="77777777" w:rsidR="00E67EAA" w:rsidRPr="00BF6714" w:rsidRDefault="00E67EAA" w:rsidP="00CA1324">
      <w:pPr>
        <w:ind w:left="360"/>
        <w:jc w:val="both"/>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 xml:space="preserve">Se recibieron ante este Instituto Electoral y de Participación Ciudadana del Estado de Jalisco, los avisos de intención de las organizaciones ciudadanas siguientes: </w:t>
      </w:r>
    </w:p>
    <w:p w14:paraId="2C5DBFAE" w14:textId="77777777" w:rsidR="00E67EAA" w:rsidRPr="00BF6714" w:rsidRDefault="00E67EAA" w:rsidP="00CA1324">
      <w:pPr>
        <w:ind w:left="360"/>
        <w:jc w:val="both"/>
        <w:rPr>
          <w:rFonts w:asciiTheme="majorHAnsi" w:hAnsiTheme="majorHAnsi" w:cstheme="majorHAnsi"/>
          <w:color w:val="595959" w:themeColor="text1" w:themeTint="A6"/>
          <w:lang w:val="es-ES"/>
        </w:rPr>
      </w:pPr>
    </w:p>
    <w:tbl>
      <w:tblPr>
        <w:tblStyle w:val="Tablaconcuadrcula1clara-nfasis3"/>
        <w:tblpPr w:leftFromText="141" w:rightFromText="141" w:vertAnchor="text" w:horzAnchor="margin" w:tblpXSpec="center" w:tblpY="24"/>
        <w:tblW w:w="8822"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2260"/>
        <w:gridCol w:w="1309"/>
        <w:gridCol w:w="2246"/>
        <w:gridCol w:w="3007"/>
      </w:tblGrid>
      <w:tr w:rsidR="00E67EAA" w:rsidRPr="00BF6714" w14:paraId="216C6271" w14:textId="77777777" w:rsidTr="00CA1324">
        <w:trPr>
          <w:cnfStyle w:val="100000000000" w:firstRow="1" w:lastRow="0" w:firstColumn="0" w:lastColumn="0" w:oddVBand="0" w:evenVBand="0" w:oddHBand="0" w:evenHBand="0" w:firstRowFirstColumn="0" w:firstRowLastColumn="0" w:lastRowFirstColumn="0" w:lastRowLastColumn="0"/>
          <w:trHeight w:val="1001"/>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238F5320" w14:textId="77777777" w:rsidR="00E67EAA" w:rsidRPr="00BF6714" w:rsidRDefault="00E67EAA">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 xml:space="preserve">Fecha de presentación </w:t>
            </w:r>
          </w:p>
        </w:tc>
        <w:tc>
          <w:tcPr>
            <w:tcW w:w="130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4C74AF17"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Folio</w:t>
            </w:r>
          </w:p>
        </w:tc>
        <w:tc>
          <w:tcPr>
            <w:tcW w:w="2246"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336DF599"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color w:val="595959" w:themeColor="text1" w:themeTint="A6"/>
              </w:rPr>
            </w:pPr>
            <w:r w:rsidRPr="00BF6714">
              <w:rPr>
                <w:rFonts w:asciiTheme="majorHAnsi" w:hAnsiTheme="majorHAnsi" w:cstheme="majorHAnsi"/>
                <w:color w:val="595959" w:themeColor="text1" w:themeTint="A6"/>
                <w:lang w:val="es-ES"/>
              </w:rPr>
              <w:t>Nombre de la Organización o Asociación Ciudadana</w:t>
            </w:r>
          </w:p>
        </w:tc>
        <w:tc>
          <w:tcPr>
            <w:tcW w:w="3007"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1C73CC2C"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 xml:space="preserve">Acuerdos administrativos notificados mediante oficios de Secretaría Ejecutiva </w:t>
            </w:r>
          </w:p>
        </w:tc>
      </w:tr>
      <w:tr w:rsidR="00E67EAA" w:rsidRPr="00BF6714" w14:paraId="1558B86C" w14:textId="77777777" w:rsidTr="00CA1324">
        <w:trPr>
          <w:trHeight w:val="574"/>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6095434" w14:textId="77777777" w:rsidR="00E67EAA" w:rsidRPr="00BF6714" w:rsidRDefault="00E67EAA">
            <w:pPr>
              <w:jc w:val="center"/>
              <w:rPr>
                <w:rFonts w:asciiTheme="majorHAnsi" w:hAnsiTheme="majorHAnsi" w:cstheme="majorHAnsi"/>
                <w:b w:val="0"/>
                <w:bCs w:val="0"/>
                <w:color w:val="595959" w:themeColor="text1" w:themeTint="A6"/>
              </w:rPr>
            </w:pPr>
            <w:r w:rsidRPr="00BF6714">
              <w:rPr>
                <w:rFonts w:asciiTheme="majorHAnsi" w:hAnsiTheme="majorHAnsi" w:cstheme="majorHAnsi"/>
                <w:b w:val="0"/>
                <w:bCs w:val="0"/>
                <w:color w:val="595959" w:themeColor="text1" w:themeTint="A6"/>
              </w:rPr>
              <w:t>17 de mayo de 2022</w:t>
            </w:r>
          </w:p>
        </w:tc>
        <w:tc>
          <w:tcPr>
            <w:tcW w:w="130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EF02FD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00659</w:t>
            </w:r>
          </w:p>
        </w:tc>
        <w:tc>
          <w:tcPr>
            <w:tcW w:w="22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F68735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Con Causa Social</w:t>
            </w:r>
          </w:p>
        </w:tc>
        <w:tc>
          <w:tcPr>
            <w:tcW w:w="300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51CE25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887/2022</w:t>
            </w:r>
          </w:p>
          <w:p w14:paraId="4022E28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19 de mayo 2022</w:t>
            </w:r>
          </w:p>
        </w:tc>
      </w:tr>
      <w:tr w:rsidR="00E67EAA" w:rsidRPr="00BF6714" w14:paraId="0BE38833" w14:textId="77777777" w:rsidTr="00CA1324">
        <w:trPr>
          <w:trHeight w:val="677"/>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7A7D23E" w14:textId="77777777" w:rsidR="00E67EAA" w:rsidRPr="00BF6714" w:rsidRDefault="00E67EAA">
            <w:pPr>
              <w:jc w:val="center"/>
              <w:rPr>
                <w:rFonts w:asciiTheme="majorHAnsi" w:hAnsiTheme="majorHAnsi" w:cstheme="majorHAnsi"/>
                <w:b w:val="0"/>
                <w:bCs w:val="0"/>
                <w:color w:val="595959" w:themeColor="text1" w:themeTint="A6"/>
              </w:rPr>
            </w:pPr>
            <w:r w:rsidRPr="00BF6714">
              <w:rPr>
                <w:rFonts w:asciiTheme="majorHAnsi" w:hAnsiTheme="majorHAnsi" w:cstheme="majorHAnsi"/>
                <w:b w:val="0"/>
                <w:bCs w:val="0"/>
                <w:color w:val="595959" w:themeColor="text1" w:themeTint="A6"/>
              </w:rPr>
              <w:t>31 de mayo de 2022</w:t>
            </w:r>
          </w:p>
        </w:tc>
        <w:tc>
          <w:tcPr>
            <w:tcW w:w="130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C39412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00735</w:t>
            </w:r>
          </w:p>
        </w:tc>
        <w:tc>
          <w:tcPr>
            <w:tcW w:w="22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B86657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300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DEE70D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1019/2022</w:t>
            </w:r>
          </w:p>
          <w:p w14:paraId="3F6B212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01 de junio 2022</w:t>
            </w:r>
          </w:p>
        </w:tc>
      </w:tr>
      <w:tr w:rsidR="00E67EAA" w:rsidRPr="00BF6714" w14:paraId="4B4DEF6F" w14:textId="77777777" w:rsidTr="00CA1324">
        <w:trPr>
          <w:trHeight w:val="481"/>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2ECB464" w14:textId="77777777" w:rsidR="00E67EAA" w:rsidRPr="00BF6714" w:rsidRDefault="00E67EAA">
            <w:pPr>
              <w:jc w:val="center"/>
              <w:rPr>
                <w:rFonts w:asciiTheme="majorHAnsi" w:hAnsiTheme="majorHAnsi" w:cstheme="majorHAnsi"/>
                <w:b w:val="0"/>
                <w:bCs w:val="0"/>
                <w:color w:val="595959" w:themeColor="text1" w:themeTint="A6"/>
              </w:rPr>
            </w:pPr>
            <w:r w:rsidRPr="00BF6714">
              <w:rPr>
                <w:rFonts w:asciiTheme="majorHAnsi" w:hAnsiTheme="majorHAnsi" w:cstheme="majorHAnsi"/>
                <w:b w:val="0"/>
                <w:bCs w:val="0"/>
                <w:color w:val="595959" w:themeColor="text1" w:themeTint="A6"/>
              </w:rPr>
              <w:t>26 de julio de 2022</w:t>
            </w:r>
          </w:p>
        </w:tc>
        <w:tc>
          <w:tcPr>
            <w:tcW w:w="130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DD12C15"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00987</w:t>
            </w:r>
          </w:p>
        </w:tc>
        <w:tc>
          <w:tcPr>
            <w:tcW w:w="22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C94ED9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Asociación Social Demócrata</w:t>
            </w:r>
          </w:p>
        </w:tc>
        <w:tc>
          <w:tcPr>
            <w:tcW w:w="300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86C343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1387/2022</w:t>
            </w:r>
          </w:p>
          <w:p w14:paraId="0A1B1053"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27 de julio 2022</w:t>
            </w:r>
          </w:p>
        </w:tc>
      </w:tr>
      <w:tr w:rsidR="00E67EAA" w:rsidRPr="00BF6714" w14:paraId="4E7D9A51" w14:textId="77777777" w:rsidTr="00CA1324">
        <w:trPr>
          <w:trHeight w:val="577"/>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7E74068" w14:textId="77777777" w:rsidR="00E67EAA" w:rsidRPr="00BF6714" w:rsidRDefault="00E67EAA">
            <w:pPr>
              <w:jc w:val="center"/>
              <w:rPr>
                <w:rFonts w:asciiTheme="majorHAnsi" w:hAnsiTheme="majorHAnsi" w:cstheme="majorHAnsi"/>
                <w:b w:val="0"/>
                <w:bCs w:val="0"/>
                <w:color w:val="595959" w:themeColor="text1" w:themeTint="A6"/>
              </w:rPr>
            </w:pPr>
            <w:r w:rsidRPr="00BF6714">
              <w:rPr>
                <w:rFonts w:asciiTheme="majorHAnsi" w:hAnsiTheme="majorHAnsi" w:cstheme="majorHAnsi"/>
                <w:b w:val="0"/>
                <w:bCs w:val="0"/>
                <w:color w:val="595959" w:themeColor="text1" w:themeTint="A6"/>
              </w:rPr>
              <w:t>23 de agosto de 2022</w:t>
            </w:r>
          </w:p>
        </w:tc>
        <w:tc>
          <w:tcPr>
            <w:tcW w:w="130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D9E896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01072</w:t>
            </w:r>
          </w:p>
        </w:tc>
        <w:tc>
          <w:tcPr>
            <w:tcW w:w="22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60A3A6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300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16EDF7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1527/2022</w:t>
            </w:r>
          </w:p>
          <w:p w14:paraId="75801A4B"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24 de agosto 2022</w:t>
            </w:r>
          </w:p>
        </w:tc>
      </w:tr>
      <w:tr w:rsidR="00E67EAA" w:rsidRPr="00BF6714" w14:paraId="61369BDD" w14:textId="77777777" w:rsidTr="00CA1324">
        <w:trPr>
          <w:trHeight w:val="602"/>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39604FE" w14:textId="77777777" w:rsidR="00E67EAA" w:rsidRPr="00BF6714" w:rsidRDefault="00E67EAA">
            <w:pPr>
              <w:jc w:val="center"/>
              <w:rPr>
                <w:rFonts w:asciiTheme="majorHAnsi" w:hAnsiTheme="majorHAnsi" w:cstheme="majorHAnsi"/>
                <w:b w:val="0"/>
                <w:bCs w:val="0"/>
                <w:color w:val="595959" w:themeColor="text1" w:themeTint="A6"/>
              </w:rPr>
            </w:pPr>
            <w:r w:rsidRPr="00BF6714">
              <w:rPr>
                <w:rFonts w:asciiTheme="majorHAnsi" w:hAnsiTheme="majorHAnsi" w:cstheme="majorHAnsi"/>
                <w:b w:val="0"/>
                <w:bCs w:val="0"/>
                <w:color w:val="595959" w:themeColor="text1" w:themeTint="A6"/>
              </w:rPr>
              <w:t>20 de octubre de 2022</w:t>
            </w:r>
          </w:p>
        </w:tc>
        <w:tc>
          <w:tcPr>
            <w:tcW w:w="130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D4A6FD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01367</w:t>
            </w:r>
          </w:p>
        </w:tc>
        <w:tc>
          <w:tcPr>
            <w:tcW w:w="22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BB2918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Nueva Alternativa por México</w:t>
            </w:r>
          </w:p>
        </w:tc>
        <w:tc>
          <w:tcPr>
            <w:tcW w:w="300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C86E2C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1817/2022</w:t>
            </w:r>
          </w:p>
          <w:p w14:paraId="0DB7DA1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24 de octubre de 2022</w:t>
            </w:r>
          </w:p>
        </w:tc>
      </w:tr>
      <w:tr w:rsidR="00E67EAA" w:rsidRPr="00BF6714" w14:paraId="3CC1384B" w14:textId="77777777" w:rsidTr="00CA1324">
        <w:trPr>
          <w:trHeight w:val="629"/>
        </w:trPr>
        <w:tc>
          <w:tcPr>
            <w:cnfStyle w:val="001000000000" w:firstRow="0" w:lastRow="0" w:firstColumn="1" w:lastColumn="0" w:oddVBand="0" w:evenVBand="0" w:oddHBand="0" w:evenHBand="0" w:firstRowFirstColumn="0" w:firstRowLastColumn="0" w:lastRowFirstColumn="0" w:lastRowLastColumn="0"/>
            <w:tcW w:w="22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70662A0" w14:textId="77777777" w:rsidR="00E67EAA" w:rsidRPr="00BF6714" w:rsidRDefault="00E67EAA">
            <w:pPr>
              <w:jc w:val="center"/>
              <w:rPr>
                <w:rFonts w:asciiTheme="majorHAnsi" w:hAnsiTheme="majorHAnsi" w:cstheme="majorHAnsi"/>
                <w:b w:val="0"/>
                <w:bCs w:val="0"/>
                <w:color w:val="595959" w:themeColor="text1" w:themeTint="A6"/>
              </w:rPr>
            </w:pPr>
            <w:r w:rsidRPr="00BF6714">
              <w:rPr>
                <w:rFonts w:asciiTheme="majorHAnsi" w:hAnsiTheme="majorHAnsi" w:cstheme="majorHAnsi"/>
                <w:b w:val="0"/>
                <w:bCs w:val="0"/>
                <w:color w:val="595959" w:themeColor="text1" w:themeTint="A6"/>
              </w:rPr>
              <w:t>27 de octubre de 2022</w:t>
            </w:r>
          </w:p>
        </w:tc>
        <w:tc>
          <w:tcPr>
            <w:tcW w:w="130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B0258D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01409</w:t>
            </w:r>
          </w:p>
        </w:tc>
        <w:tc>
          <w:tcPr>
            <w:tcW w:w="22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416D2D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México Creo en Ti</w:t>
            </w:r>
          </w:p>
        </w:tc>
        <w:tc>
          <w:tcPr>
            <w:tcW w:w="300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AA499A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1852/2022</w:t>
            </w:r>
          </w:p>
          <w:p w14:paraId="57A7003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03 de noviembre de 2022</w:t>
            </w:r>
          </w:p>
        </w:tc>
      </w:tr>
    </w:tbl>
    <w:p w14:paraId="28DFC9D0" w14:textId="77777777" w:rsidR="00E67EAA" w:rsidRPr="00BF6714" w:rsidRDefault="00E67EAA" w:rsidP="00CA1324">
      <w:pPr>
        <w:ind w:left="360"/>
        <w:jc w:val="both"/>
        <w:rPr>
          <w:rFonts w:asciiTheme="majorHAnsi" w:hAnsiTheme="majorHAnsi" w:cstheme="majorHAnsi"/>
          <w:color w:val="595959" w:themeColor="text1" w:themeTint="A6"/>
        </w:rPr>
      </w:pPr>
    </w:p>
    <w:p w14:paraId="4CF52C33" w14:textId="126AA97A"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Por su parte, mediante escrito presentado por la organización ciudadana denominada “El México que Trabaja”, el 27 de septiembre de 2022, y registrado bajo el folio 01241 de Oficialía de Partes de este organismo electoral, se recibió formato de aviso de intención, mismo que al no cumplir con los requisitos indicados en los artículos 4 y 7 del Reglamento de Agrupaciones del Instituto Electoral y de Participación Ciudadana del Estado de Jalisco, se realizó el requerimiento respectivo mediante acuerdo administrativo de fecha 28 de septiembre, notificado mediante oficio 1734/2022 de Secretaría Ejecutiva, en misma fecha. Al no recibir respuesta alguna por parte de la organización ciudadana, dentro del plazo mencionado en el artículo 7 del Reglamento en cita, se tuvo por no presentada la notificación de intención.</w:t>
      </w:r>
    </w:p>
    <w:p w14:paraId="20F45782" w14:textId="77777777" w:rsidR="00CA1324" w:rsidRDefault="00CA1324" w:rsidP="00CA1324">
      <w:pPr>
        <w:ind w:left="360"/>
        <w:jc w:val="both"/>
        <w:rPr>
          <w:rFonts w:asciiTheme="majorHAnsi" w:hAnsiTheme="majorHAnsi" w:cstheme="majorHAnsi"/>
          <w:color w:val="595959" w:themeColor="text1" w:themeTint="A6"/>
        </w:rPr>
      </w:pPr>
    </w:p>
    <w:tbl>
      <w:tblPr>
        <w:tblStyle w:val="Tablaconcuadrcula1clara-nfasis3"/>
        <w:tblpPr w:leftFromText="142" w:rightFromText="142" w:vertAnchor="text" w:horzAnchor="margin" w:tblpXSpec="center" w:tblpY="-538"/>
        <w:tblW w:w="8768"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3549"/>
        <w:gridCol w:w="5219"/>
      </w:tblGrid>
      <w:tr w:rsidR="001B45DF" w:rsidRPr="00BF6714" w14:paraId="34EA0F32" w14:textId="77777777" w:rsidTr="008C7691">
        <w:trPr>
          <w:cnfStyle w:val="100000000000" w:firstRow="1" w:lastRow="0" w:firstColumn="0" w:lastColumn="0" w:oddVBand="0" w:evenVBand="0" w:oddHBand="0" w:evenHBand="0" w:firstRowFirstColumn="0" w:firstRowLastColumn="0" w:lastRowFirstColumn="0" w:lastRowLastColumn="0"/>
          <w:trHeight w:val="651"/>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18BA73DF" w14:textId="77777777" w:rsidR="001B45DF" w:rsidRPr="00BF6714" w:rsidRDefault="001B45DF" w:rsidP="008C7691">
            <w:pPr>
              <w:jc w:val="center"/>
              <w:rPr>
                <w:rFonts w:asciiTheme="majorHAnsi" w:hAnsiTheme="majorHAnsi" w:cstheme="majorHAnsi"/>
                <w:b w:val="0"/>
                <w:color w:val="595959" w:themeColor="text1" w:themeTint="A6"/>
              </w:rPr>
            </w:pPr>
            <w:r w:rsidRPr="00BF6714">
              <w:rPr>
                <w:rFonts w:asciiTheme="majorHAnsi" w:hAnsiTheme="majorHAnsi" w:cstheme="majorHAnsi"/>
                <w:color w:val="595959" w:themeColor="text1" w:themeTint="A6"/>
                <w:lang w:val="es-ES"/>
              </w:rPr>
              <w:t>Nombre de la Organización o Asociación Ciudadana</w:t>
            </w:r>
          </w:p>
        </w:tc>
        <w:tc>
          <w:tcPr>
            <w:tcW w:w="521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43FBFB72" w14:textId="77777777" w:rsidR="001B45DF" w:rsidRPr="00BF6714" w:rsidRDefault="001B45DF" w:rsidP="008C7691">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 xml:space="preserve">Logotipos  </w:t>
            </w:r>
          </w:p>
        </w:tc>
      </w:tr>
      <w:tr w:rsidR="001B45DF" w:rsidRPr="00BF6714" w14:paraId="2B0AA21D" w14:textId="77777777" w:rsidTr="008C7691">
        <w:trPr>
          <w:trHeight w:val="1814"/>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255AF48" w14:textId="77777777" w:rsidR="001B45DF" w:rsidRPr="00BF6714" w:rsidRDefault="001B45DF" w:rsidP="008C7691">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Con Causa Social</w:t>
            </w:r>
          </w:p>
        </w:tc>
        <w:tc>
          <w:tcPr>
            <w:tcW w:w="521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C3226E2" w14:textId="77777777" w:rsidR="001B45DF" w:rsidRPr="00BF6714" w:rsidRDefault="001B45DF" w:rsidP="008C769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54ED76FF" wp14:editId="34FB06D4">
                  <wp:extent cx="1362075" cy="1162050"/>
                  <wp:effectExtent l="0" t="0" r="9525" b="0"/>
                  <wp:docPr id="828572299" name="Imagen 3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Interfaz de usuario gráfica, Aplicación&#10;&#10;Descripción generada automá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62075" cy="1162050"/>
                          </a:xfrm>
                          <a:prstGeom prst="rect">
                            <a:avLst/>
                          </a:prstGeom>
                          <a:noFill/>
                          <a:ln>
                            <a:noFill/>
                          </a:ln>
                        </pic:spPr>
                      </pic:pic>
                    </a:graphicData>
                  </a:graphic>
                </wp:inline>
              </w:drawing>
            </w:r>
          </w:p>
        </w:tc>
      </w:tr>
      <w:tr w:rsidR="001B45DF" w:rsidRPr="00BF6714" w14:paraId="5E055770" w14:textId="77777777" w:rsidTr="008C7691">
        <w:trPr>
          <w:trHeight w:val="1609"/>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1FA0FAC" w14:textId="77777777" w:rsidR="001B45DF" w:rsidRPr="00BF6714" w:rsidRDefault="001B45DF" w:rsidP="008C7691">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521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1380ADC" w14:textId="77777777" w:rsidR="001B45DF" w:rsidRPr="00BF6714" w:rsidRDefault="001B45DF" w:rsidP="008C769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1D41D16D" wp14:editId="010C1759">
                  <wp:extent cx="1476375" cy="876300"/>
                  <wp:effectExtent l="0" t="0" r="9525" b="0"/>
                  <wp:docPr id="2107804378" name="Imagen 29"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Imagen que contiene Logotipo&#10;&#10;Descripción generada automáticament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76375" cy="876300"/>
                          </a:xfrm>
                          <a:prstGeom prst="rect">
                            <a:avLst/>
                          </a:prstGeom>
                          <a:noFill/>
                          <a:ln>
                            <a:noFill/>
                          </a:ln>
                        </pic:spPr>
                      </pic:pic>
                    </a:graphicData>
                  </a:graphic>
                </wp:inline>
              </w:drawing>
            </w:r>
          </w:p>
        </w:tc>
      </w:tr>
      <w:tr w:rsidR="001B45DF" w:rsidRPr="00BF6714" w14:paraId="1F7B35FA" w14:textId="77777777" w:rsidTr="008C7691">
        <w:trPr>
          <w:trHeight w:val="1814"/>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DF84267" w14:textId="77777777" w:rsidR="001B45DF" w:rsidRPr="00BF6714" w:rsidRDefault="001B45DF" w:rsidP="008C7691">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Asociación Social Demócrata</w:t>
            </w:r>
          </w:p>
        </w:tc>
        <w:tc>
          <w:tcPr>
            <w:tcW w:w="521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81818C7" w14:textId="77777777" w:rsidR="001B45DF" w:rsidRPr="00BF6714" w:rsidRDefault="001B45DF" w:rsidP="008C769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47E84F27" wp14:editId="36317040">
                  <wp:extent cx="1333500" cy="1000125"/>
                  <wp:effectExtent l="0" t="0" r="0" b="9525"/>
                  <wp:docPr id="1175710960" name="Imagen 28"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Logotipo, nombre de la empresa&#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33500" cy="1000125"/>
                          </a:xfrm>
                          <a:prstGeom prst="rect">
                            <a:avLst/>
                          </a:prstGeom>
                          <a:noFill/>
                          <a:ln>
                            <a:noFill/>
                          </a:ln>
                        </pic:spPr>
                      </pic:pic>
                    </a:graphicData>
                  </a:graphic>
                </wp:inline>
              </w:drawing>
            </w:r>
          </w:p>
        </w:tc>
      </w:tr>
      <w:tr w:rsidR="001B45DF" w:rsidRPr="00BF6714" w14:paraId="0A35C35D" w14:textId="77777777" w:rsidTr="008C7691">
        <w:trPr>
          <w:trHeight w:val="1447"/>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4D28DB0" w14:textId="77777777" w:rsidR="001B45DF" w:rsidRPr="00BF6714" w:rsidRDefault="001B45DF" w:rsidP="008C7691">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521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C9278EC" w14:textId="77777777" w:rsidR="001B45DF" w:rsidRPr="00BF6714" w:rsidRDefault="001B45DF" w:rsidP="008C769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21AC0777" wp14:editId="5FA72D41">
                  <wp:extent cx="1485900" cy="809625"/>
                  <wp:effectExtent l="0" t="0" r="0" b="9525"/>
                  <wp:docPr id="539141026" name="Imagen 27"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Logotipo, nombre de la empresa&#10;&#10;Descripción generada automá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85900" cy="809625"/>
                          </a:xfrm>
                          <a:prstGeom prst="rect">
                            <a:avLst/>
                          </a:prstGeom>
                          <a:noFill/>
                          <a:ln>
                            <a:noFill/>
                          </a:ln>
                        </pic:spPr>
                      </pic:pic>
                    </a:graphicData>
                  </a:graphic>
                </wp:inline>
              </w:drawing>
            </w:r>
          </w:p>
        </w:tc>
      </w:tr>
      <w:tr w:rsidR="001B45DF" w:rsidRPr="00BF6714" w14:paraId="73F7106B" w14:textId="77777777" w:rsidTr="008C7691">
        <w:trPr>
          <w:trHeight w:val="1586"/>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B948127" w14:textId="77777777" w:rsidR="001B45DF" w:rsidRPr="00BF6714" w:rsidRDefault="001B45DF" w:rsidP="008C7691">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Nueva Alternativa por México</w:t>
            </w:r>
          </w:p>
        </w:tc>
        <w:tc>
          <w:tcPr>
            <w:tcW w:w="521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B2BA21E" w14:textId="77777777" w:rsidR="001B45DF" w:rsidRPr="00BF6714" w:rsidRDefault="001B45DF" w:rsidP="008C769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2B800C54" wp14:editId="6A65B3B3">
                  <wp:extent cx="1257300" cy="923925"/>
                  <wp:effectExtent l="0" t="0" r="0" b="9525"/>
                  <wp:docPr id="419020613" name="Imagen 26"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Logotipo&#10;&#10;Descripción generada automáticament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57300" cy="923925"/>
                          </a:xfrm>
                          <a:prstGeom prst="rect">
                            <a:avLst/>
                          </a:prstGeom>
                          <a:noFill/>
                          <a:ln>
                            <a:noFill/>
                          </a:ln>
                        </pic:spPr>
                      </pic:pic>
                    </a:graphicData>
                  </a:graphic>
                </wp:inline>
              </w:drawing>
            </w:r>
          </w:p>
        </w:tc>
      </w:tr>
      <w:tr w:rsidR="001B45DF" w:rsidRPr="00BF6714" w14:paraId="00E4646E" w14:textId="77777777" w:rsidTr="001B45DF">
        <w:trPr>
          <w:trHeight w:val="1744"/>
        </w:trPr>
        <w:tc>
          <w:tcPr>
            <w:cnfStyle w:val="001000000000" w:firstRow="0" w:lastRow="0" w:firstColumn="1" w:lastColumn="0" w:oddVBand="0" w:evenVBand="0" w:oddHBand="0" w:evenHBand="0" w:firstRowFirstColumn="0" w:firstRowLastColumn="0" w:lastRowFirstColumn="0" w:lastRowLastColumn="0"/>
            <w:tcW w:w="35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83DC990" w14:textId="77777777" w:rsidR="001B45DF" w:rsidRPr="00BF6714" w:rsidRDefault="001B45DF" w:rsidP="008C7691">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México Creo en Ti</w:t>
            </w:r>
          </w:p>
        </w:tc>
        <w:tc>
          <w:tcPr>
            <w:tcW w:w="521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56A7A59" w14:textId="77777777" w:rsidR="001B45DF" w:rsidRPr="00BF6714" w:rsidRDefault="001B45DF" w:rsidP="008C7691">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5AABDB47" wp14:editId="301A69C3">
                  <wp:extent cx="1414286" cy="991837"/>
                  <wp:effectExtent l="0" t="0" r="0" b="0"/>
                  <wp:docPr id="448845999" name="Imagen 25" descr="Forma, Flech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Forma, Flech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9606" cy="1016607"/>
                          </a:xfrm>
                          <a:prstGeom prst="rect">
                            <a:avLst/>
                          </a:prstGeom>
                          <a:noFill/>
                          <a:ln>
                            <a:noFill/>
                          </a:ln>
                        </pic:spPr>
                      </pic:pic>
                    </a:graphicData>
                  </a:graphic>
                </wp:inline>
              </w:drawing>
            </w:r>
          </w:p>
        </w:tc>
      </w:tr>
    </w:tbl>
    <w:p w14:paraId="259FE4F8" w14:textId="77777777" w:rsidR="001B45DF" w:rsidRDefault="001B45DF" w:rsidP="00CA1324">
      <w:pPr>
        <w:ind w:left="360"/>
        <w:jc w:val="both"/>
        <w:rPr>
          <w:rFonts w:asciiTheme="majorHAnsi" w:hAnsiTheme="majorHAnsi" w:cstheme="majorHAnsi"/>
          <w:color w:val="595959" w:themeColor="text1" w:themeTint="A6"/>
        </w:rPr>
      </w:pPr>
    </w:p>
    <w:p w14:paraId="021FCAF9" w14:textId="77777777" w:rsidR="001B45DF" w:rsidRPr="00BF6714" w:rsidRDefault="001B45DF" w:rsidP="00CA1324">
      <w:pPr>
        <w:ind w:left="360"/>
        <w:jc w:val="both"/>
        <w:rPr>
          <w:rFonts w:asciiTheme="majorHAnsi" w:hAnsiTheme="majorHAnsi" w:cstheme="majorHAnsi"/>
          <w:color w:val="595959" w:themeColor="text1" w:themeTint="A6"/>
        </w:rPr>
      </w:pPr>
    </w:p>
    <w:p w14:paraId="67BF3EAA" w14:textId="77777777" w:rsidR="001B45DF" w:rsidRDefault="001B45DF" w:rsidP="00CA1324">
      <w:pPr>
        <w:ind w:left="360"/>
        <w:jc w:val="both"/>
        <w:rPr>
          <w:rFonts w:asciiTheme="majorHAnsi" w:hAnsiTheme="majorHAnsi" w:cstheme="majorHAnsi"/>
          <w:color w:val="595959" w:themeColor="text1" w:themeTint="A6"/>
        </w:rPr>
      </w:pPr>
    </w:p>
    <w:p w14:paraId="2ED3F998" w14:textId="77777777" w:rsidR="001B45DF" w:rsidRDefault="001B45DF" w:rsidP="00CA1324">
      <w:pPr>
        <w:ind w:left="360"/>
        <w:jc w:val="both"/>
        <w:rPr>
          <w:rFonts w:asciiTheme="majorHAnsi" w:hAnsiTheme="majorHAnsi" w:cstheme="majorHAnsi"/>
          <w:color w:val="595959" w:themeColor="text1" w:themeTint="A6"/>
        </w:rPr>
      </w:pPr>
    </w:p>
    <w:p w14:paraId="74AD8407" w14:textId="19F0EB13"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Es importante señalar, que la organización ciudadana se encontraba en derecho de haber presentado una nueva solicitud, dentro del plazo establecido en el artículo 4, párrafo 1, fracción I del Reglamento de Agrupaciones Políticas del Instituto Electoral y de Participación Ciudadana. </w:t>
      </w:r>
    </w:p>
    <w:p w14:paraId="4A76F02C" w14:textId="77777777" w:rsidR="00CA1324" w:rsidRPr="00BF6714" w:rsidRDefault="00CA1324" w:rsidP="00CA1324">
      <w:pPr>
        <w:ind w:left="360"/>
        <w:jc w:val="both"/>
        <w:rPr>
          <w:rFonts w:asciiTheme="majorHAnsi" w:hAnsiTheme="majorHAnsi" w:cstheme="majorHAnsi"/>
          <w:color w:val="595959" w:themeColor="text1" w:themeTint="A6"/>
        </w:rPr>
      </w:pPr>
    </w:p>
    <w:p w14:paraId="3FAF0923" w14:textId="4FE8B1A2"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ese orden, se generó el registro de las Organizaciones Ciudadanas dentro del Sistema y se realizaron las charlas informativas respecto a su uso. </w:t>
      </w:r>
    </w:p>
    <w:p w14:paraId="38FE62A6" w14:textId="2E434FAD"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Lo anterior de conformidad al artículo 7, párrafo segundo del multicitado Reglamento. </w:t>
      </w:r>
    </w:p>
    <w:p w14:paraId="675475CA" w14:textId="2E37AD56" w:rsidR="00CE2E44" w:rsidRPr="00BF6714" w:rsidRDefault="00CE2E44" w:rsidP="00CA1324">
      <w:pPr>
        <w:ind w:left="360"/>
        <w:jc w:val="both"/>
        <w:rPr>
          <w:rFonts w:asciiTheme="majorHAnsi" w:hAnsiTheme="majorHAnsi" w:cstheme="majorHAnsi"/>
          <w:color w:val="595959" w:themeColor="text1" w:themeTint="A6"/>
        </w:rPr>
      </w:pPr>
    </w:p>
    <w:p w14:paraId="07AB9E95" w14:textId="35C89172" w:rsidR="00CE2E44" w:rsidRPr="00BF6714" w:rsidRDefault="00CE2E44" w:rsidP="00F55B3A">
      <w:pPr>
        <w:pStyle w:val="Prrafodelista"/>
        <w:numPr>
          <w:ilvl w:val="0"/>
          <w:numId w:val="11"/>
        </w:numPr>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Charlas Informativas para organizaciones ciudadanas en proceso de constitución como agrupaciones políticas estatales</w:t>
      </w:r>
    </w:p>
    <w:p w14:paraId="508B4D29" w14:textId="3D086F89" w:rsidR="00E67EAA" w:rsidRPr="00BF6714" w:rsidRDefault="00E67EAA" w:rsidP="00CE2E44">
      <w:pPr>
        <w:ind w:left="360"/>
        <w:rPr>
          <w:rFonts w:asciiTheme="majorHAnsi" w:hAnsiTheme="majorHAnsi" w:cstheme="majorHAnsi"/>
          <w:b/>
          <w:smallCaps/>
          <w:color w:val="595959" w:themeColor="text1" w:themeTint="A6"/>
        </w:rPr>
      </w:pPr>
      <w:r w:rsidRPr="00BF6714">
        <w:rPr>
          <w:rFonts w:asciiTheme="majorHAnsi" w:hAnsiTheme="majorHAnsi" w:cstheme="majorHAnsi"/>
          <w:color w:val="595959" w:themeColor="text1" w:themeTint="A6"/>
        </w:rPr>
        <w:t>Las charlas informativas impartidas a las organizaciones ciudadanas en proceso de constitución como Agrupaciones Políticas Estatales fueron las siguientes:</w:t>
      </w:r>
    </w:p>
    <w:tbl>
      <w:tblPr>
        <w:tblStyle w:val="Tablaconcuadrcula1clara-nfasis3"/>
        <w:tblpPr w:leftFromText="141" w:rightFromText="141" w:vertAnchor="text" w:horzAnchor="margin" w:tblpXSpec="center" w:tblpY="255"/>
        <w:tblW w:w="7659"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3888"/>
        <w:gridCol w:w="3771"/>
      </w:tblGrid>
      <w:tr w:rsidR="00E67EAA" w:rsidRPr="00BF6714" w14:paraId="5CF6959D" w14:textId="77777777" w:rsidTr="00CA1324">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0B1C06B9"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color w:val="595959" w:themeColor="text1" w:themeTint="A6"/>
                <w:lang w:val="es-ES"/>
              </w:rPr>
              <w:t>Nombre de la Organización o Asociación Ciudadana</w:t>
            </w:r>
          </w:p>
        </w:tc>
        <w:tc>
          <w:tcPr>
            <w:tcW w:w="3771"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4D3A9F1A"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 xml:space="preserve">Fecha y medio de capacitación  </w:t>
            </w:r>
          </w:p>
        </w:tc>
      </w:tr>
      <w:tr w:rsidR="00E67EAA" w:rsidRPr="00BF6714" w14:paraId="71340656" w14:textId="77777777" w:rsidTr="00CA1324">
        <w:trPr>
          <w:trHeight w:val="255"/>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AD69AD2"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Con Causa Social</w:t>
            </w:r>
          </w:p>
        </w:tc>
        <w:tc>
          <w:tcPr>
            <w:tcW w:w="377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tcPr>
          <w:p w14:paraId="15FE74F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26 mayo 2022</w:t>
            </w:r>
          </w:p>
          <w:p w14:paraId="5DDAA36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Plataforma Zoom </w:t>
            </w:r>
          </w:p>
          <w:p w14:paraId="27BBF85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40D7D02D" w14:textId="77777777" w:rsidTr="00CA1324">
        <w:trPr>
          <w:trHeight w:val="257"/>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3E4096D"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377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tcPr>
          <w:p w14:paraId="0E4A81E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13 junio 2022</w:t>
            </w:r>
          </w:p>
          <w:p w14:paraId="5B67272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Presencial</w:t>
            </w:r>
          </w:p>
          <w:p w14:paraId="1F55FD01" w14:textId="77777777" w:rsidR="00E67EAA" w:rsidRPr="00BF6714" w:rsidRDefault="00E67EAA" w:rsidP="00F23BF6">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346DBF65" w14:textId="77777777" w:rsidTr="00CA1324">
        <w:trPr>
          <w:trHeight w:val="257"/>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25A2CC2"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Asociación Social Demócrata</w:t>
            </w:r>
          </w:p>
        </w:tc>
        <w:tc>
          <w:tcPr>
            <w:tcW w:w="377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tcPr>
          <w:p w14:paraId="4873E33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01 septiembre 2022</w:t>
            </w:r>
          </w:p>
          <w:p w14:paraId="20E0C5E5"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Plataforma Zoom</w:t>
            </w:r>
          </w:p>
          <w:p w14:paraId="6A14A0E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41FD010B" w14:textId="77777777" w:rsidTr="00CA1324">
        <w:trPr>
          <w:trHeight w:val="257"/>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1545ABB"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377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tcPr>
          <w:p w14:paraId="4C29BE5B"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07 de septiembre 2022</w:t>
            </w:r>
          </w:p>
          <w:p w14:paraId="78787DC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Plataforma Zoom</w:t>
            </w:r>
          </w:p>
          <w:p w14:paraId="417F0C05"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55DA7B50" w14:textId="77777777" w:rsidTr="00CA1324">
        <w:trPr>
          <w:trHeight w:val="257"/>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21DEC0C"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Nueva Alternativa por México</w:t>
            </w:r>
          </w:p>
        </w:tc>
        <w:tc>
          <w:tcPr>
            <w:tcW w:w="377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tcPr>
          <w:p w14:paraId="70F5552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01 de noviembre 2022</w:t>
            </w:r>
          </w:p>
          <w:p w14:paraId="0ED0E6B5"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Plataforma Zoom</w:t>
            </w:r>
          </w:p>
          <w:p w14:paraId="7F2F54F0"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52110C6A" w14:textId="77777777" w:rsidTr="00CA1324">
        <w:trPr>
          <w:trHeight w:val="257"/>
        </w:trPr>
        <w:tc>
          <w:tcPr>
            <w:cnfStyle w:val="001000000000" w:firstRow="0" w:lastRow="0" w:firstColumn="1" w:lastColumn="0" w:oddVBand="0" w:evenVBand="0" w:oddHBand="0" w:evenHBand="0" w:firstRowFirstColumn="0" w:firstRowLastColumn="0" w:lastRowFirstColumn="0" w:lastRowLastColumn="0"/>
            <w:tcW w:w="388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9B99D48"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México Creo en Ti</w:t>
            </w:r>
          </w:p>
        </w:tc>
        <w:tc>
          <w:tcPr>
            <w:tcW w:w="377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tcPr>
          <w:p w14:paraId="20D3983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14 de noviembre 2022</w:t>
            </w:r>
          </w:p>
          <w:p w14:paraId="7084482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Plataforma Zoom</w:t>
            </w:r>
          </w:p>
          <w:p w14:paraId="1DD0106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bl>
    <w:p w14:paraId="5FD0D937" w14:textId="77777777" w:rsidR="00CE2E44" w:rsidRPr="00BF6714" w:rsidRDefault="00CE2E44" w:rsidP="00CE2E44">
      <w:pPr>
        <w:pStyle w:val="Prrafodelista"/>
        <w:spacing w:line="256" w:lineRule="auto"/>
        <w:ind w:left="1080"/>
        <w:jc w:val="both"/>
        <w:rPr>
          <w:rFonts w:asciiTheme="majorHAnsi" w:hAnsiTheme="majorHAnsi" w:cstheme="majorHAnsi"/>
          <w:b/>
          <w:bCs/>
          <w:color w:val="595959" w:themeColor="text1" w:themeTint="A6"/>
          <w:sz w:val="24"/>
          <w:szCs w:val="24"/>
        </w:rPr>
      </w:pPr>
    </w:p>
    <w:p w14:paraId="3F430341" w14:textId="77777777" w:rsidR="00CE2E44" w:rsidRPr="00BF6714" w:rsidRDefault="00CE2E44" w:rsidP="00CE2E44">
      <w:pPr>
        <w:pStyle w:val="Prrafodelista"/>
        <w:spacing w:line="256" w:lineRule="auto"/>
        <w:ind w:left="1080"/>
        <w:jc w:val="both"/>
        <w:rPr>
          <w:rFonts w:asciiTheme="majorHAnsi" w:hAnsiTheme="majorHAnsi" w:cstheme="majorHAnsi"/>
          <w:b/>
          <w:bCs/>
          <w:color w:val="595959" w:themeColor="text1" w:themeTint="A6"/>
          <w:sz w:val="24"/>
          <w:szCs w:val="24"/>
        </w:rPr>
      </w:pPr>
    </w:p>
    <w:p w14:paraId="6420EEB7" w14:textId="77777777" w:rsidR="00CE2E44" w:rsidRPr="00BF6714" w:rsidRDefault="00CE2E44" w:rsidP="00CE2E44">
      <w:pPr>
        <w:pStyle w:val="Prrafodelista"/>
        <w:spacing w:line="256" w:lineRule="auto"/>
        <w:ind w:left="1080"/>
        <w:jc w:val="both"/>
        <w:rPr>
          <w:rFonts w:asciiTheme="majorHAnsi" w:hAnsiTheme="majorHAnsi" w:cstheme="majorHAnsi"/>
          <w:b/>
          <w:bCs/>
          <w:color w:val="595959" w:themeColor="text1" w:themeTint="A6"/>
          <w:sz w:val="24"/>
          <w:szCs w:val="24"/>
        </w:rPr>
      </w:pPr>
    </w:p>
    <w:p w14:paraId="77699103" w14:textId="77777777" w:rsidR="00CE2E44" w:rsidRPr="00BF6714" w:rsidRDefault="00CE2E44" w:rsidP="00CE2E44">
      <w:pPr>
        <w:spacing w:line="256" w:lineRule="auto"/>
        <w:ind w:left="360"/>
        <w:jc w:val="both"/>
        <w:rPr>
          <w:rFonts w:asciiTheme="majorHAnsi" w:hAnsiTheme="majorHAnsi" w:cstheme="majorHAnsi"/>
          <w:b/>
          <w:bCs/>
          <w:color w:val="595959" w:themeColor="text1" w:themeTint="A6"/>
        </w:rPr>
      </w:pPr>
    </w:p>
    <w:p w14:paraId="57460878"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B82751C"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4996C323"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2CBCA0F"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A5C2CD2"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419C74E0"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7066019D"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1F6815F"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70737010"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4AB824D2"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08D5E246"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5AB24A5F"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09E6D76D"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5FE31EF6"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792B73C"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2B25D614"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1345B9F" w14:textId="77777777" w:rsidR="00CE2E44" w:rsidRPr="00BF6714" w:rsidRDefault="00CE2E44" w:rsidP="00CE2E44">
      <w:pPr>
        <w:spacing w:line="256" w:lineRule="auto"/>
        <w:ind w:left="720"/>
        <w:jc w:val="both"/>
        <w:rPr>
          <w:rFonts w:asciiTheme="majorHAnsi" w:hAnsiTheme="majorHAnsi" w:cstheme="majorHAnsi"/>
          <w:b/>
          <w:bCs/>
          <w:color w:val="595959" w:themeColor="text1" w:themeTint="A6"/>
        </w:rPr>
      </w:pPr>
    </w:p>
    <w:p w14:paraId="3209FBFF" w14:textId="0FFA165F" w:rsidR="00E67EAA" w:rsidRPr="00BF6714" w:rsidRDefault="00E67EAA" w:rsidP="00F55B3A">
      <w:pPr>
        <w:pStyle w:val="Prrafodelista"/>
        <w:numPr>
          <w:ilvl w:val="0"/>
          <w:numId w:val="14"/>
        </w:numPr>
        <w:spacing w:line="256" w:lineRule="auto"/>
        <w:jc w:val="both"/>
        <w:rPr>
          <w:rFonts w:asciiTheme="majorHAnsi" w:hAnsiTheme="majorHAnsi" w:cstheme="majorHAnsi"/>
          <w:b/>
          <w:bCs/>
          <w:color w:val="595959" w:themeColor="text1" w:themeTint="A6"/>
        </w:rPr>
      </w:pPr>
      <w:r w:rsidRPr="00BF6714">
        <w:rPr>
          <w:rFonts w:asciiTheme="majorHAnsi" w:hAnsiTheme="majorHAnsi" w:cstheme="majorHAnsi"/>
          <w:b/>
          <w:bCs/>
          <w:color w:val="595959" w:themeColor="text1" w:themeTint="A6"/>
        </w:rPr>
        <w:t>Charla Informativa organización ciudadana “Con Causa Social”</w:t>
      </w:r>
    </w:p>
    <w:p w14:paraId="44153270" w14:textId="77777777" w:rsidR="00E67EAA" w:rsidRPr="00BF6714" w:rsidRDefault="00E67EAA" w:rsidP="00CA1324">
      <w:pPr>
        <w:ind w:left="360"/>
        <w:jc w:val="both"/>
        <w:rPr>
          <w:rFonts w:asciiTheme="majorHAnsi" w:hAnsiTheme="majorHAnsi" w:cstheme="majorHAnsi"/>
          <w:color w:val="595959" w:themeColor="text1" w:themeTint="A6"/>
        </w:rPr>
      </w:pPr>
    </w:p>
    <w:p w14:paraId="4C6D5022" w14:textId="77777777" w:rsidR="00F23BF6" w:rsidRDefault="00F23BF6" w:rsidP="00CA1324">
      <w:pPr>
        <w:ind w:left="360"/>
        <w:jc w:val="both"/>
        <w:rPr>
          <w:rFonts w:asciiTheme="majorHAnsi" w:hAnsiTheme="majorHAnsi" w:cstheme="majorHAnsi"/>
          <w:color w:val="595959" w:themeColor="text1" w:themeTint="A6"/>
        </w:rPr>
      </w:pPr>
    </w:p>
    <w:p w14:paraId="18A81753" w14:textId="77777777" w:rsidR="00F23BF6" w:rsidRDefault="00F23BF6" w:rsidP="00CA1324">
      <w:pPr>
        <w:ind w:left="360"/>
        <w:jc w:val="both"/>
        <w:rPr>
          <w:rFonts w:asciiTheme="majorHAnsi" w:hAnsiTheme="majorHAnsi" w:cstheme="majorHAnsi"/>
          <w:color w:val="595959" w:themeColor="text1" w:themeTint="A6"/>
        </w:rPr>
      </w:pPr>
    </w:p>
    <w:p w14:paraId="03937F02" w14:textId="77777777" w:rsidR="00F23BF6" w:rsidRDefault="00F23BF6" w:rsidP="00CA1324">
      <w:pPr>
        <w:ind w:left="360"/>
        <w:jc w:val="both"/>
        <w:rPr>
          <w:rFonts w:asciiTheme="majorHAnsi" w:hAnsiTheme="majorHAnsi" w:cstheme="majorHAnsi"/>
          <w:color w:val="595959" w:themeColor="text1" w:themeTint="A6"/>
        </w:rPr>
      </w:pPr>
    </w:p>
    <w:p w14:paraId="4C7C1783" w14:textId="77777777" w:rsidR="00F23BF6" w:rsidRDefault="00F23BF6" w:rsidP="00CA1324">
      <w:pPr>
        <w:ind w:left="360"/>
        <w:jc w:val="both"/>
        <w:rPr>
          <w:rFonts w:asciiTheme="majorHAnsi" w:hAnsiTheme="majorHAnsi" w:cstheme="majorHAnsi"/>
          <w:color w:val="595959" w:themeColor="text1" w:themeTint="A6"/>
        </w:rPr>
      </w:pPr>
    </w:p>
    <w:p w14:paraId="4F9EE7BD" w14:textId="77777777" w:rsidR="00F23BF6" w:rsidRDefault="00F23BF6" w:rsidP="00CA1324">
      <w:pPr>
        <w:ind w:left="360"/>
        <w:jc w:val="both"/>
        <w:rPr>
          <w:rFonts w:asciiTheme="majorHAnsi" w:hAnsiTheme="majorHAnsi" w:cstheme="majorHAnsi"/>
          <w:color w:val="595959" w:themeColor="text1" w:themeTint="A6"/>
        </w:rPr>
      </w:pPr>
    </w:p>
    <w:p w14:paraId="1E2D0DC3" w14:textId="77777777" w:rsidR="00F23BF6" w:rsidRDefault="00F23BF6" w:rsidP="00CA1324">
      <w:pPr>
        <w:ind w:left="360"/>
        <w:jc w:val="both"/>
        <w:rPr>
          <w:rFonts w:asciiTheme="majorHAnsi" w:hAnsiTheme="majorHAnsi" w:cstheme="majorHAnsi"/>
          <w:color w:val="595959" w:themeColor="text1" w:themeTint="A6"/>
        </w:rPr>
      </w:pPr>
    </w:p>
    <w:p w14:paraId="4175ABFC" w14:textId="77777777" w:rsidR="00F23BF6" w:rsidRDefault="00F23BF6" w:rsidP="00CA1324">
      <w:pPr>
        <w:ind w:left="360"/>
        <w:jc w:val="both"/>
        <w:rPr>
          <w:rFonts w:asciiTheme="majorHAnsi" w:hAnsiTheme="majorHAnsi" w:cstheme="majorHAnsi"/>
          <w:color w:val="595959" w:themeColor="text1" w:themeTint="A6"/>
        </w:rPr>
      </w:pPr>
    </w:p>
    <w:p w14:paraId="7C3CD37E" w14:textId="10B971C4"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noProof/>
          <w:lang w:eastAsia="es-MX"/>
        </w:rPr>
        <w:drawing>
          <wp:anchor distT="0" distB="0" distL="114300" distR="114300" simplePos="0" relativeHeight="251661312" behindDoc="0" locked="0" layoutInCell="1" allowOverlap="1" wp14:anchorId="0476E212" wp14:editId="4A8CA597">
            <wp:simplePos x="0" y="0"/>
            <wp:positionH relativeFrom="column">
              <wp:posOffset>3224530</wp:posOffset>
            </wp:positionH>
            <wp:positionV relativeFrom="paragraph">
              <wp:posOffset>-260985</wp:posOffset>
            </wp:positionV>
            <wp:extent cx="2871470" cy="2651760"/>
            <wp:effectExtent l="304800" t="304800" r="328930" b="262890"/>
            <wp:wrapSquare wrapText="bothSides"/>
            <wp:docPr id="240120806" name="Imagen 45"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240120806" name="Imagen 45" descr="Diagrama&#10;&#10;Descripción generada automáticamente"/>
                    <pic:cNvPicPr>
                      <a:picLocks noChangeAspect="1"/>
                    </pic:cNvPicPr>
                  </pic:nvPicPr>
                  <pic:blipFill rotWithShape="1">
                    <a:blip r:embed="rId31" cstate="print">
                      <a:extLst>
                        <a:ext uri="{28A0092B-C50C-407E-A947-70E740481C1C}">
                          <a14:useLocalDpi xmlns:a14="http://schemas.microsoft.com/office/drawing/2010/main" val="0"/>
                        </a:ext>
                      </a:extLst>
                    </a:blip>
                    <a:srcRect b="16112"/>
                    <a:stretch/>
                  </pic:blipFill>
                  <pic:spPr>
                    <a:xfrm>
                      <a:off x="0" y="0"/>
                      <a:ext cx="2310765" cy="208661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BF6714">
        <w:rPr>
          <w:rFonts w:asciiTheme="majorHAnsi" w:hAnsiTheme="majorHAnsi" w:cstheme="majorHAnsi"/>
          <w:color w:val="595959" w:themeColor="text1" w:themeTint="A6"/>
        </w:rPr>
        <w:t xml:space="preserve">El 26 de mayo de 2022, se otorgó una charla informativa virtual a ciudadanía integrante de la Organización Ciudadana “Con Causa Social”, a fin de que conocieran el proceso de Constitución de Agrupaciones Políticas Estatales, y el uso de la aplicación móvil para el acopio de las manifestaciones de afiliación. </w:t>
      </w:r>
    </w:p>
    <w:p w14:paraId="448A7CB0"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La charla se compuso de dos módulos: el primero relativo al procedimiento de constitución como APE y el segundo sobre fiscalización de las APE una vez que obtienen su registro. </w:t>
      </w:r>
    </w:p>
    <w:p w14:paraId="0FDE45C8" w14:textId="77777777" w:rsidR="00E67EAA" w:rsidRPr="00BF6714" w:rsidRDefault="00E67EAA" w:rsidP="00CA1324">
      <w:pPr>
        <w:ind w:left="360"/>
        <w:jc w:val="center"/>
        <w:rPr>
          <w:rFonts w:asciiTheme="majorHAnsi" w:hAnsiTheme="majorHAnsi" w:cstheme="majorHAnsi"/>
          <w:color w:val="595959" w:themeColor="text1" w:themeTint="A6"/>
        </w:rPr>
      </w:pPr>
    </w:p>
    <w:p w14:paraId="5D27B4F7" w14:textId="72DE3A93" w:rsidR="00E67EAA" w:rsidRPr="00BF6714" w:rsidRDefault="00F23BF6" w:rsidP="00F23BF6">
      <w:pPr>
        <w:ind w:left="360"/>
        <w:jc w:val="center"/>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527A199B" wp14:editId="16B59203">
            <wp:extent cx="2400300" cy="1504950"/>
            <wp:effectExtent l="114300" t="114300" r="152400" b="152400"/>
            <wp:docPr id="1403298336" name="Imagen 24"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1403298336" name="Imagen 24" descr="Interfaz de usuario gráfica, Texto, Aplicación&#10;&#10;Descripción generada automáticamente"/>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33192" cy="140017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BF6714">
        <w:rPr>
          <w:rFonts w:asciiTheme="majorHAnsi" w:hAnsiTheme="majorHAnsi" w:cstheme="majorHAnsi"/>
          <w:noProof/>
          <w:lang w:eastAsia="es-MX"/>
        </w:rPr>
        <w:drawing>
          <wp:inline distT="0" distB="0" distL="0" distR="0" wp14:anchorId="5E41F671" wp14:editId="218460EE">
            <wp:extent cx="2371725" cy="1514475"/>
            <wp:effectExtent l="114300" t="114300" r="142875" b="142875"/>
            <wp:docPr id="1953578635" name="Imagen 44"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1953578635" name="Imagen 44" descr="Interfaz de usuario gráfica, Texto, Aplicación&#10;&#10;Descripción generada automáticamente"/>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71725" cy="1514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756411E" w14:textId="7C83F86E" w:rsidR="00E67EAA" w:rsidRPr="00BF6714" w:rsidRDefault="00E67EAA" w:rsidP="00CA1324">
      <w:pPr>
        <w:ind w:left="360"/>
        <w:rPr>
          <w:rFonts w:asciiTheme="majorHAnsi" w:hAnsiTheme="majorHAnsi" w:cstheme="majorHAnsi"/>
          <w:color w:val="595959" w:themeColor="text1" w:themeTint="A6"/>
        </w:rPr>
      </w:pPr>
    </w:p>
    <w:p w14:paraId="473E572A" w14:textId="77777777" w:rsidR="00E67EAA" w:rsidRPr="00BF6714" w:rsidRDefault="00E67EAA" w:rsidP="00F55B3A">
      <w:pPr>
        <w:pStyle w:val="Prrafodelista"/>
        <w:numPr>
          <w:ilvl w:val="0"/>
          <w:numId w:val="14"/>
        </w:numPr>
        <w:spacing w:line="256" w:lineRule="auto"/>
        <w:jc w:val="both"/>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Charla Informativa organización ciudadana “Vamos Jalisco”</w:t>
      </w:r>
    </w:p>
    <w:p w14:paraId="3DA2B23C"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Por su parte, el 13 de junio de 2022, se otorgó una charla informativa de forma presencial en el salón del Consejo General, a ciudadanía integrante de la organización “Vamos Jalisco”, a fin de que conocieran el proceso de Constitución de Agrupaciones Políticas Estatales, y el uso de la aplicación móvil para el acopio de las manifestaciones de afiliación.</w:t>
      </w:r>
    </w:p>
    <w:p w14:paraId="259C88AE" w14:textId="77777777" w:rsidR="00E67EAA" w:rsidRPr="00BF6714" w:rsidRDefault="00E67EAA" w:rsidP="00CA1324">
      <w:pPr>
        <w:ind w:left="360"/>
        <w:jc w:val="both"/>
        <w:rPr>
          <w:rFonts w:asciiTheme="majorHAnsi" w:hAnsiTheme="majorHAnsi" w:cstheme="majorHAnsi"/>
          <w:color w:val="595959" w:themeColor="text1" w:themeTint="A6"/>
          <w:highlight w:val="yellow"/>
        </w:rPr>
      </w:pPr>
    </w:p>
    <w:p w14:paraId="0A31D9ED" w14:textId="5A13AB7F" w:rsidR="00E67EAA" w:rsidRPr="00BF6714" w:rsidRDefault="00E67EAA" w:rsidP="00CE2E44">
      <w:pPr>
        <w:jc w:val="both"/>
        <w:rPr>
          <w:rFonts w:asciiTheme="majorHAnsi" w:hAnsiTheme="majorHAnsi" w:cstheme="majorHAnsi"/>
          <w:color w:val="595959" w:themeColor="text1" w:themeTint="A6"/>
          <w:highlight w:val="yellow"/>
        </w:rPr>
      </w:pPr>
      <w:r w:rsidRPr="00BF6714">
        <w:rPr>
          <w:rFonts w:asciiTheme="majorHAnsi" w:hAnsiTheme="majorHAnsi" w:cstheme="majorHAnsi"/>
          <w:noProof/>
          <w:lang w:eastAsia="es-MX"/>
        </w:rPr>
        <w:drawing>
          <wp:anchor distT="0" distB="0" distL="114300" distR="114300" simplePos="0" relativeHeight="251663360" behindDoc="0" locked="0" layoutInCell="1" allowOverlap="1" wp14:anchorId="1D906467" wp14:editId="5AA4B498">
            <wp:simplePos x="0" y="0"/>
            <wp:positionH relativeFrom="column">
              <wp:posOffset>3004185</wp:posOffset>
            </wp:positionH>
            <wp:positionV relativeFrom="paragraph">
              <wp:posOffset>-3175</wp:posOffset>
            </wp:positionV>
            <wp:extent cx="2828290" cy="1920240"/>
            <wp:effectExtent l="133350" t="114300" r="143510" b="99060"/>
            <wp:wrapSquare wrapText="bothSides"/>
            <wp:docPr id="1126476685" name="Imagen 43" descr="Imagen de la pantalla de un video juego de una person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1126476685" name="Imagen 43" descr="Imagen de la pantalla de un video juego de una persona&#10;&#10;Descripción generada automáticamente con confianza baj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20645" cy="1723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BF6714">
        <w:rPr>
          <w:rFonts w:asciiTheme="majorHAnsi" w:hAnsiTheme="majorHAnsi" w:cstheme="majorHAnsi"/>
          <w:noProof/>
          <w:lang w:eastAsia="es-MX"/>
        </w:rPr>
        <w:drawing>
          <wp:anchor distT="0" distB="0" distL="114300" distR="114300" simplePos="0" relativeHeight="251664384" behindDoc="0" locked="0" layoutInCell="1" allowOverlap="1" wp14:anchorId="47688654" wp14:editId="38DCBD04">
            <wp:simplePos x="0" y="0"/>
            <wp:positionH relativeFrom="column">
              <wp:posOffset>-17780</wp:posOffset>
            </wp:positionH>
            <wp:positionV relativeFrom="paragraph">
              <wp:posOffset>635</wp:posOffset>
            </wp:positionV>
            <wp:extent cx="2822575" cy="1932940"/>
            <wp:effectExtent l="133350" t="114300" r="149225" b="105410"/>
            <wp:wrapSquare wrapText="bothSides"/>
            <wp:docPr id="1974886774" name="Imagen 42" descr="Un grupo de personas sentadas en una oficina&#10;&#10;Descripción generada automáticamente"/>
            <wp:cNvGraphicFramePr/>
            <a:graphic xmlns:a="http://schemas.openxmlformats.org/drawingml/2006/main">
              <a:graphicData uri="http://schemas.openxmlformats.org/drawingml/2006/picture">
                <pic:pic xmlns:pic="http://schemas.openxmlformats.org/drawingml/2006/picture">
                  <pic:nvPicPr>
                    <pic:cNvPr id="1974886774" name="Imagen 42" descr="Un grupo de personas sentadas en una oficina&#10;&#10;Descripción generada automáticamente"/>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19375" cy="17329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BF6714">
        <w:rPr>
          <w:rFonts w:asciiTheme="majorHAnsi" w:hAnsiTheme="majorHAnsi" w:cstheme="majorHAnsi"/>
          <w:noProof/>
          <w:lang w:eastAsia="es-MX"/>
        </w:rPr>
        <w:drawing>
          <wp:anchor distT="0" distB="0" distL="114300" distR="114300" simplePos="0" relativeHeight="251665408" behindDoc="0" locked="0" layoutInCell="1" allowOverlap="1" wp14:anchorId="0FF6263A" wp14:editId="2FA582B8">
            <wp:simplePos x="0" y="0"/>
            <wp:positionH relativeFrom="column">
              <wp:posOffset>3097530</wp:posOffset>
            </wp:positionH>
            <wp:positionV relativeFrom="paragraph">
              <wp:posOffset>-3175</wp:posOffset>
            </wp:positionV>
            <wp:extent cx="2724785" cy="1877695"/>
            <wp:effectExtent l="133350" t="114300" r="151765" b="103505"/>
            <wp:wrapSquare wrapText="bothSides"/>
            <wp:docPr id="1529449910" name="Imagen 41" descr="Personas en una oficina&#10;&#10;Descripción generada automáticamente"/>
            <wp:cNvGraphicFramePr/>
            <a:graphic xmlns:a="http://schemas.openxmlformats.org/drawingml/2006/main">
              <a:graphicData uri="http://schemas.openxmlformats.org/drawingml/2006/picture">
                <pic:pic xmlns:pic="http://schemas.openxmlformats.org/drawingml/2006/picture">
                  <pic:nvPicPr>
                    <pic:cNvPr id="1529449910" name="Imagen 41" descr="Personas en una oficina&#10;&#10;Descripción generada automáticamente"/>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4760" cy="1676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BF6714">
        <w:rPr>
          <w:rFonts w:asciiTheme="majorHAnsi" w:hAnsiTheme="majorHAnsi" w:cstheme="majorHAnsi"/>
          <w:noProof/>
          <w:lang w:eastAsia="es-MX"/>
        </w:rPr>
        <w:drawing>
          <wp:anchor distT="0" distB="0" distL="114300" distR="114300" simplePos="0" relativeHeight="251666432" behindDoc="0" locked="0" layoutInCell="1" allowOverlap="1" wp14:anchorId="71252D26" wp14:editId="510C75A2">
            <wp:simplePos x="0" y="0"/>
            <wp:positionH relativeFrom="column">
              <wp:posOffset>-17780</wp:posOffset>
            </wp:positionH>
            <wp:positionV relativeFrom="paragraph">
              <wp:posOffset>635</wp:posOffset>
            </wp:positionV>
            <wp:extent cx="2883535" cy="1878330"/>
            <wp:effectExtent l="133350" t="114300" r="126365" b="102870"/>
            <wp:wrapSquare wrapText="bothSides"/>
            <wp:docPr id="286984036" name="Imagen 40"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286984036" name="Imagen 40" descr="Interfaz de usuario gráfica&#10;&#10;Descripción generada automáticamente"/>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76525" cy="1679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35820A54" w14:textId="77777777" w:rsidR="00E67EAA" w:rsidRPr="00BF6714" w:rsidRDefault="00E67EAA" w:rsidP="00F55B3A">
      <w:pPr>
        <w:pStyle w:val="Prrafodelista"/>
        <w:numPr>
          <w:ilvl w:val="0"/>
          <w:numId w:val="14"/>
        </w:numPr>
        <w:spacing w:line="256" w:lineRule="auto"/>
        <w:jc w:val="both"/>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 xml:space="preserve"> Organización ciudadana “Asociación Social Demócrata”</w:t>
      </w:r>
    </w:p>
    <w:p w14:paraId="58D2F8F4" w14:textId="77777777" w:rsidR="00E67EAA" w:rsidRPr="00BF6714" w:rsidRDefault="00E67EAA" w:rsidP="00CA1324">
      <w:pPr>
        <w:ind w:left="360"/>
        <w:jc w:val="both"/>
        <w:rPr>
          <w:rFonts w:asciiTheme="majorHAnsi" w:hAnsiTheme="majorHAnsi" w:cstheme="majorHAnsi"/>
          <w:color w:val="595959" w:themeColor="text1" w:themeTint="A6"/>
        </w:rPr>
      </w:pPr>
    </w:p>
    <w:p w14:paraId="30A58A93" w14:textId="77777777" w:rsidR="00E67EAA"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Así mismo, el 01 de septiembre de 2022, fue otorgada una charla informativa virtual a ciudadanía integrante de la Organización Ciudadana “Asociación Social Demócrata”, a fin de que conocieran el proceso de Constitución de Agrupaciones Políticas Estatales, y el uso de la aplicación móvil para el acopio de las manifestaciones de afiliación.</w:t>
      </w:r>
    </w:p>
    <w:p w14:paraId="6E873FE2" w14:textId="77777777" w:rsidR="00F23BF6" w:rsidRDefault="00F23BF6" w:rsidP="00CA1324">
      <w:pPr>
        <w:ind w:left="360"/>
        <w:jc w:val="both"/>
        <w:rPr>
          <w:rFonts w:asciiTheme="majorHAnsi" w:hAnsiTheme="majorHAnsi" w:cstheme="majorHAnsi"/>
          <w:color w:val="595959" w:themeColor="text1" w:themeTint="A6"/>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5"/>
        <w:gridCol w:w="4403"/>
      </w:tblGrid>
      <w:tr w:rsidR="00F23BF6" w14:paraId="6383577B" w14:textId="77777777" w:rsidTr="00F23BF6">
        <w:trPr>
          <w:jc w:val="center"/>
        </w:trPr>
        <w:tc>
          <w:tcPr>
            <w:tcW w:w="4191" w:type="dxa"/>
          </w:tcPr>
          <w:p w14:paraId="1DCB7777" w14:textId="47CD3E50" w:rsidR="00F23BF6" w:rsidRDefault="00F23BF6" w:rsidP="00CA1324">
            <w:pPr>
              <w:jc w:val="both"/>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27DC53C3" wp14:editId="4A862B5E">
                  <wp:extent cx="2543175" cy="1638300"/>
                  <wp:effectExtent l="133350" t="114300" r="142875" b="57150"/>
                  <wp:docPr id="788165808" name="Imagen 21" descr="Interfaz de usuario gráfica, Texto, Aplicación, Chat o mensaje de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788165808" name="Imagen 21" descr="Interfaz de usuario gráfica, Texto, Aplicación, Chat o mensaje de texto&#10;&#10;Descripción generada automáticamen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43150" cy="14357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BF6714">
              <w:rPr>
                <w:rFonts w:asciiTheme="majorHAnsi" w:hAnsiTheme="majorHAnsi" w:cstheme="majorHAnsi"/>
                <w:noProof/>
                <w:color w:val="595959" w:themeColor="text1" w:themeTint="A6"/>
                <w:lang w:eastAsia="es-MX"/>
              </w:rPr>
              <w:drawing>
                <wp:inline distT="0" distB="0" distL="0" distR="0" wp14:anchorId="7525B9DC" wp14:editId="435835E4">
                  <wp:extent cx="2457450" cy="1562100"/>
                  <wp:effectExtent l="133350" t="114300" r="114300" b="76200"/>
                  <wp:docPr id="93870262" name="Imagen 23"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93870262" name="Imagen 23" descr="Interfaz de usuario gráfica, Aplicación&#10;&#10;Descripción generada automáticamente"/>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57425" cy="1368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4217" w:type="dxa"/>
          </w:tcPr>
          <w:p w14:paraId="21B2CD86" w14:textId="3C1A7FE6" w:rsidR="00F23BF6" w:rsidRDefault="00F23BF6" w:rsidP="00CA1324">
            <w:pPr>
              <w:jc w:val="both"/>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5FA9652F" wp14:editId="009B929F">
                  <wp:extent cx="2571750" cy="1609725"/>
                  <wp:effectExtent l="114300" t="114300" r="152400" b="66675"/>
                  <wp:docPr id="522715988" name="Imagen 20"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522715988" name="Imagen 20" descr="Interfaz de usuario gráfica&#10;&#10;Descripción generada automáticamen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71725" cy="14084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BF6714">
              <w:rPr>
                <w:rFonts w:asciiTheme="majorHAnsi" w:hAnsiTheme="majorHAnsi" w:cstheme="majorHAnsi"/>
                <w:noProof/>
                <w:color w:val="595959" w:themeColor="text1" w:themeTint="A6"/>
                <w:lang w:eastAsia="es-MX"/>
              </w:rPr>
              <w:drawing>
                <wp:inline distT="0" distB="0" distL="0" distR="0" wp14:anchorId="67552870" wp14:editId="0D544FB5">
                  <wp:extent cx="2514600" cy="1504950"/>
                  <wp:effectExtent l="114300" t="114300" r="152400" b="152400"/>
                  <wp:docPr id="1465435729" name="Imagen 22"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1465435729" name="Imagen 22" descr="Interfaz de usuario gráfica&#10;&#10;Descripción generada automáticamente"/>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14575" cy="13852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5AAAE7F" w14:textId="77777777" w:rsidR="00F23BF6" w:rsidRPr="00BF6714" w:rsidRDefault="00F23BF6" w:rsidP="00CA1324">
      <w:pPr>
        <w:ind w:left="360"/>
        <w:jc w:val="both"/>
        <w:rPr>
          <w:rFonts w:asciiTheme="majorHAnsi" w:hAnsiTheme="majorHAnsi" w:cstheme="majorHAnsi"/>
          <w:color w:val="595959" w:themeColor="text1" w:themeTint="A6"/>
        </w:rPr>
      </w:pPr>
    </w:p>
    <w:p w14:paraId="59C1EC63" w14:textId="77777777" w:rsidR="00E67EAA" w:rsidRPr="00BF6714" w:rsidRDefault="00E67EAA" w:rsidP="00CA1324">
      <w:pPr>
        <w:ind w:left="360"/>
        <w:jc w:val="both"/>
        <w:rPr>
          <w:rFonts w:asciiTheme="majorHAnsi" w:hAnsiTheme="majorHAnsi" w:cstheme="majorHAnsi"/>
          <w:color w:val="595959" w:themeColor="text1" w:themeTint="A6"/>
        </w:rPr>
      </w:pPr>
    </w:p>
    <w:p w14:paraId="62DE1498" w14:textId="264092BD" w:rsidR="00CE2E44" w:rsidRPr="00BF6714" w:rsidRDefault="00E67EAA" w:rsidP="00F23BF6">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   </w:t>
      </w:r>
    </w:p>
    <w:p w14:paraId="05E4CA32" w14:textId="77777777" w:rsidR="00E67EAA" w:rsidRPr="00BF6714" w:rsidRDefault="00E67EAA" w:rsidP="00F55B3A">
      <w:pPr>
        <w:pStyle w:val="Prrafodelista"/>
        <w:numPr>
          <w:ilvl w:val="0"/>
          <w:numId w:val="14"/>
        </w:numPr>
        <w:spacing w:line="256" w:lineRule="auto"/>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Organización ciudadana “Unión Nacional Organizada”</w:t>
      </w:r>
    </w:p>
    <w:p w14:paraId="352D8DF2" w14:textId="77777777" w:rsidR="00E67EAA"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Charla informativa se llevó a cabo el miércoles 7 de septiembre de 2022, a través de la plataforma zoom. </w:t>
      </w:r>
    </w:p>
    <w:p w14:paraId="164A1A67" w14:textId="77777777" w:rsidR="00F23BF6" w:rsidRDefault="00F23BF6" w:rsidP="00CA1324">
      <w:pPr>
        <w:ind w:left="360"/>
        <w:jc w:val="both"/>
        <w:rPr>
          <w:rFonts w:asciiTheme="majorHAnsi" w:hAnsiTheme="majorHAnsi" w:cstheme="majorHAnsi"/>
          <w:color w:val="595959" w:themeColor="text1" w:themeTint="A6"/>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6"/>
        <w:gridCol w:w="4204"/>
      </w:tblGrid>
      <w:tr w:rsidR="00F23BF6" w14:paraId="1810BFAC" w14:textId="77777777" w:rsidTr="00F23BF6">
        <w:trPr>
          <w:jc w:val="center"/>
        </w:trPr>
        <w:tc>
          <w:tcPr>
            <w:tcW w:w="4204" w:type="dxa"/>
          </w:tcPr>
          <w:p w14:paraId="12C875D3" w14:textId="141F36F4" w:rsidR="00F23BF6" w:rsidRDefault="00F23BF6" w:rsidP="00CA1324">
            <w:pPr>
              <w:jc w:val="both"/>
              <w:rPr>
                <w:rFonts w:asciiTheme="majorHAnsi" w:hAnsiTheme="majorHAnsi" w:cstheme="majorHAnsi"/>
                <w:color w:val="595959" w:themeColor="text1" w:themeTint="A6"/>
              </w:rPr>
            </w:pPr>
            <w:r w:rsidRPr="00BF6714">
              <w:rPr>
                <w:rFonts w:asciiTheme="majorHAnsi" w:hAnsiTheme="majorHAnsi" w:cstheme="majorHAnsi"/>
                <w:noProof/>
                <w:lang w:eastAsia="es-MX"/>
              </w:rPr>
              <w:drawing>
                <wp:inline distT="0" distB="0" distL="0" distR="0" wp14:anchorId="0C8BDBE7" wp14:editId="70E3E2C8">
                  <wp:extent cx="2347060" cy="1430020"/>
                  <wp:effectExtent l="114300" t="114300" r="110490" b="151130"/>
                  <wp:docPr id="568876116" name="Imagen 38" descr="Interfaz de usuario gráfica, Texto, Aplicación, Chat o mensaje de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568876116" name="Imagen 38" descr="Interfaz de usuario gráfica, Texto, Aplicación, Chat o mensaje de texto&#10;&#10;Descripción generada automáticamente"/>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79057" cy="132765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4204" w:type="dxa"/>
          </w:tcPr>
          <w:p w14:paraId="2F5CD980" w14:textId="2F0AC6F9" w:rsidR="00F23BF6" w:rsidRDefault="00F23BF6" w:rsidP="00CA1324">
            <w:pPr>
              <w:jc w:val="both"/>
              <w:rPr>
                <w:rFonts w:asciiTheme="majorHAnsi" w:hAnsiTheme="majorHAnsi" w:cstheme="majorHAnsi"/>
                <w:color w:val="595959" w:themeColor="text1" w:themeTint="A6"/>
              </w:rPr>
            </w:pPr>
            <w:r w:rsidRPr="00BF6714">
              <w:rPr>
                <w:rFonts w:asciiTheme="majorHAnsi" w:hAnsiTheme="majorHAnsi" w:cstheme="majorHAnsi"/>
                <w:noProof/>
                <w:lang w:eastAsia="es-MX"/>
              </w:rPr>
              <w:drawing>
                <wp:inline distT="0" distB="0" distL="0" distR="0" wp14:anchorId="4B80021E" wp14:editId="53BFF314">
                  <wp:extent cx="2261870" cy="1431925"/>
                  <wp:effectExtent l="114300" t="114300" r="100330" b="149225"/>
                  <wp:docPr id="1037195796" name="Imagen 37"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1037195796" name="Imagen 37" descr="Interfaz de usuario gráfica, Texto, Aplicación&#10;&#10;Descripción generada automáticamente"/>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261870" cy="1431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F23BF6" w14:paraId="64167601" w14:textId="77777777" w:rsidTr="00F23BF6">
        <w:trPr>
          <w:jc w:val="center"/>
        </w:trPr>
        <w:tc>
          <w:tcPr>
            <w:tcW w:w="8408" w:type="dxa"/>
            <w:gridSpan w:val="2"/>
          </w:tcPr>
          <w:p w14:paraId="7078C47A" w14:textId="1DC5FF25" w:rsidR="00F23BF6" w:rsidRDefault="00F23BF6" w:rsidP="00F23BF6">
            <w:pPr>
              <w:jc w:val="center"/>
              <w:rPr>
                <w:rFonts w:asciiTheme="majorHAnsi" w:hAnsiTheme="majorHAnsi" w:cstheme="majorHAnsi"/>
                <w:color w:val="595959" w:themeColor="text1" w:themeTint="A6"/>
              </w:rPr>
            </w:pPr>
            <w:r w:rsidRPr="00BF6714">
              <w:rPr>
                <w:rFonts w:asciiTheme="majorHAnsi" w:hAnsiTheme="majorHAnsi" w:cstheme="majorHAnsi"/>
                <w:noProof/>
                <w:lang w:eastAsia="es-MX"/>
              </w:rPr>
              <w:drawing>
                <wp:inline distT="0" distB="0" distL="0" distR="0" wp14:anchorId="4FD9FCE4" wp14:editId="78C7977C">
                  <wp:extent cx="2871470" cy="1822450"/>
                  <wp:effectExtent l="133350" t="114300" r="119380" b="82550"/>
                  <wp:docPr id="391572481" name="Imagen 39" descr="Captura de pantalla de un celular con texto e imágenes de una persona&#10;&#10;Descripción generada automáticamente"/>
                  <wp:cNvGraphicFramePr/>
                  <a:graphic xmlns:a="http://schemas.openxmlformats.org/drawingml/2006/main">
                    <a:graphicData uri="http://schemas.openxmlformats.org/drawingml/2006/picture">
                      <pic:pic xmlns:pic="http://schemas.openxmlformats.org/drawingml/2006/picture">
                        <pic:nvPicPr>
                          <pic:cNvPr id="391572481" name="Imagen 39" descr="Captura de pantalla de un celular con texto e imágenes de una persona&#10;&#10;Descripción generada automáticamente"/>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67000" cy="16236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42477F47" w14:textId="4BEA923F" w:rsidR="00CE2E44" w:rsidRPr="00BF6714" w:rsidRDefault="00CE2E44" w:rsidP="00F23BF6">
      <w:pPr>
        <w:rPr>
          <w:rFonts w:asciiTheme="majorHAnsi" w:hAnsiTheme="majorHAnsi" w:cstheme="majorHAnsi"/>
          <w:color w:val="595959" w:themeColor="text1" w:themeTint="A6"/>
        </w:rPr>
      </w:pPr>
    </w:p>
    <w:p w14:paraId="26D417A0" w14:textId="77777777" w:rsidR="00E67EAA" w:rsidRPr="00BF6714" w:rsidRDefault="00E67EAA" w:rsidP="00F55B3A">
      <w:pPr>
        <w:pStyle w:val="Prrafodelista"/>
        <w:numPr>
          <w:ilvl w:val="0"/>
          <w:numId w:val="14"/>
        </w:numPr>
        <w:spacing w:line="256" w:lineRule="auto"/>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Organización ciudadana “Nueva Alternativa por México”</w:t>
      </w:r>
    </w:p>
    <w:p w14:paraId="319B18A3" w14:textId="41224C7B"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260CF1F1" w14:textId="347F9772" w:rsidR="00E67EAA" w:rsidRPr="00BF6714" w:rsidRDefault="00F23BF6" w:rsidP="00CA1324">
      <w:pPr>
        <w:pStyle w:val="Prrafodelista"/>
        <w:ind w:left="1080"/>
        <w:rPr>
          <w:rFonts w:asciiTheme="majorHAnsi" w:hAnsiTheme="majorHAnsi" w:cstheme="majorHAnsi"/>
          <w:b/>
          <w:bCs/>
          <w:color w:val="595959" w:themeColor="text1" w:themeTint="A6"/>
          <w:sz w:val="24"/>
          <w:szCs w:val="24"/>
        </w:rPr>
      </w:pPr>
      <w:r w:rsidRPr="00BF6714">
        <w:rPr>
          <w:rFonts w:asciiTheme="majorHAnsi" w:hAnsiTheme="majorHAnsi" w:cstheme="majorHAnsi"/>
          <w:noProof/>
          <w:sz w:val="24"/>
          <w:szCs w:val="24"/>
          <w:lang w:eastAsia="es-MX"/>
        </w:rPr>
        <w:drawing>
          <wp:anchor distT="0" distB="0" distL="114300" distR="114300" simplePos="0" relativeHeight="251672576" behindDoc="1" locked="0" layoutInCell="1" allowOverlap="1" wp14:anchorId="7EE85FC1" wp14:editId="5767D777">
            <wp:simplePos x="0" y="0"/>
            <wp:positionH relativeFrom="column">
              <wp:posOffset>2920364</wp:posOffset>
            </wp:positionH>
            <wp:positionV relativeFrom="paragraph">
              <wp:posOffset>120014</wp:posOffset>
            </wp:positionV>
            <wp:extent cx="2914015" cy="2218959"/>
            <wp:effectExtent l="133350" t="114300" r="133985" b="143510"/>
            <wp:wrapNone/>
            <wp:docPr id="2146301348" name="Imagen 35" descr="Interfaz de usuario gráfica,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Aplicación&#10;&#10;Descripción generada automáticamente"/>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20732" cy="222407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BF6714">
        <w:rPr>
          <w:rFonts w:asciiTheme="majorHAnsi" w:hAnsiTheme="majorHAnsi" w:cstheme="majorHAnsi"/>
          <w:noProof/>
          <w:sz w:val="24"/>
          <w:szCs w:val="24"/>
          <w:lang w:eastAsia="es-MX"/>
        </w:rPr>
        <w:drawing>
          <wp:anchor distT="0" distB="0" distL="114300" distR="114300" simplePos="0" relativeHeight="251670528" behindDoc="1" locked="0" layoutInCell="1" allowOverlap="1" wp14:anchorId="2DD92836" wp14:editId="1DE1C263">
            <wp:simplePos x="0" y="0"/>
            <wp:positionH relativeFrom="column">
              <wp:posOffset>-70485</wp:posOffset>
            </wp:positionH>
            <wp:positionV relativeFrom="paragraph">
              <wp:posOffset>120014</wp:posOffset>
            </wp:positionV>
            <wp:extent cx="2812262" cy="2219325"/>
            <wp:effectExtent l="114300" t="114300" r="140970" b="142875"/>
            <wp:wrapNone/>
            <wp:docPr id="15" name="Imagen 36" descr="Pantalla de celular con foto de mujer&#10;&#10;Descripción generada automáticamente"/>
            <wp:cNvGraphicFramePr/>
            <a:graphic xmlns:a="http://schemas.openxmlformats.org/drawingml/2006/main">
              <a:graphicData uri="http://schemas.openxmlformats.org/drawingml/2006/picture">
                <pic:pic xmlns:pic="http://schemas.openxmlformats.org/drawingml/2006/picture">
                  <pic:nvPicPr>
                    <pic:cNvPr id="15" name="Imagen 36" descr="Pantalla de celular con foto de mujer&#10;&#10;Descripción generada automáticamente"/>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20607" cy="22259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59AA8463" w14:textId="77777777" w:rsidR="00E67EAA" w:rsidRPr="00BF6714" w:rsidRDefault="00E67EAA" w:rsidP="00CA1324">
      <w:pPr>
        <w:ind w:left="360"/>
        <w:rPr>
          <w:rFonts w:asciiTheme="majorHAnsi" w:hAnsiTheme="majorHAnsi" w:cstheme="majorHAnsi"/>
          <w:b/>
          <w:bCs/>
          <w:color w:val="595959" w:themeColor="text1" w:themeTint="A6"/>
        </w:rPr>
      </w:pPr>
    </w:p>
    <w:p w14:paraId="7DA5C1FF"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5B105363" w14:textId="253A8939"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1C5BF1A1"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0E518036"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67B05F79"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744B8636"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1068BCFB"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1D26AA4C"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6F5FF987"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4FF49AAA"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1C93B011" w14:textId="77777777" w:rsidR="00F23BF6" w:rsidRDefault="00F23BF6" w:rsidP="00CA1324">
      <w:pPr>
        <w:pStyle w:val="Prrafodelista"/>
        <w:ind w:left="1080"/>
        <w:rPr>
          <w:rFonts w:asciiTheme="majorHAnsi" w:hAnsiTheme="majorHAnsi" w:cstheme="majorHAnsi"/>
          <w:b/>
          <w:bCs/>
          <w:color w:val="595959" w:themeColor="text1" w:themeTint="A6"/>
          <w:sz w:val="24"/>
          <w:szCs w:val="24"/>
        </w:rPr>
      </w:pPr>
    </w:p>
    <w:p w14:paraId="75DE57E0" w14:textId="2E8E1400" w:rsidR="00E67EAA" w:rsidRPr="00BF6714" w:rsidRDefault="0075718A" w:rsidP="00CA1324">
      <w:pPr>
        <w:pStyle w:val="Prrafodelista"/>
        <w:ind w:left="1080"/>
        <w:rPr>
          <w:rFonts w:asciiTheme="majorHAnsi" w:hAnsiTheme="majorHAnsi" w:cstheme="majorHAnsi"/>
          <w:b/>
          <w:bCs/>
          <w:color w:val="595959" w:themeColor="text1" w:themeTint="A6"/>
          <w:sz w:val="24"/>
          <w:szCs w:val="24"/>
        </w:rPr>
      </w:pPr>
      <w:r w:rsidRPr="00BF6714">
        <w:rPr>
          <w:rFonts w:asciiTheme="majorHAnsi" w:hAnsiTheme="majorHAnsi" w:cstheme="majorHAnsi"/>
          <w:noProof/>
          <w:sz w:val="24"/>
          <w:szCs w:val="24"/>
          <w:lang w:eastAsia="es-MX"/>
        </w:rPr>
        <w:drawing>
          <wp:anchor distT="0" distB="0" distL="114300" distR="114300" simplePos="0" relativeHeight="251671552" behindDoc="1" locked="0" layoutInCell="1" allowOverlap="1" wp14:anchorId="33AE5B89" wp14:editId="39EBC289">
            <wp:simplePos x="0" y="0"/>
            <wp:positionH relativeFrom="margin">
              <wp:posOffset>818405</wp:posOffset>
            </wp:positionH>
            <wp:positionV relativeFrom="paragraph">
              <wp:posOffset>128049</wp:posOffset>
            </wp:positionV>
            <wp:extent cx="3587860" cy="2159773"/>
            <wp:effectExtent l="152400" t="114300" r="146050" b="145415"/>
            <wp:wrapNone/>
            <wp:docPr id="16" name="Imagen 34" descr="Interfaz de usuario gráfica, Sitio web&#10;&#10;Descripción generada automáticamente"/>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 Sitio web&#10;&#10;Descripción generada automáticamente"/>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11354" cy="205352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6DDE30B2" w14:textId="40C05BC9"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7FFF1479"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77C150E0"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4E48A95F"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54966F10"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2A2F9294"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7E170277"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53C6931A"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040640AA"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7EEB62AA"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27351AB5"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3B4E4A7A" w14:textId="77777777" w:rsidR="00E67EAA" w:rsidRPr="00BF6714" w:rsidRDefault="00E67EAA" w:rsidP="00CA1324">
      <w:pPr>
        <w:pStyle w:val="Prrafodelista"/>
        <w:ind w:left="1080"/>
        <w:rPr>
          <w:rFonts w:asciiTheme="majorHAnsi" w:hAnsiTheme="majorHAnsi" w:cstheme="majorHAnsi"/>
          <w:b/>
          <w:bCs/>
          <w:color w:val="595959" w:themeColor="text1" w:themeTint="A6"/>
          <w:sz w:val="24"/>
          <w:szCs w:val="24"/>
        </w:rPr>
      </w:pPr>
    </w:p>
    <w:p w14:paraId="2497EC61" w14:textId="77777777" w:rsidR="00E67EAA" w:rsidRPr="00BF6714" w:rsidRDefault="00E67EAA" w:rsidP="00F55B3A">
      <w:pPr>
        <w:pStyle w:val="Prrafodelista"/>
        <w:numPr>
          <w:ilvl w:val="0"/>
          <w:numId w:val="14"/>
        </w:numPr>
        <w:spacing w:line="256" w:lineRule="auto"/>
        <w:rPr>
          <w:rFonts w:asciiTheme="majorHAnsi" w:hAnsiTheme="majorHAnsi" w:cstheme="majorHAnsi"/>
          <w:b/>
          <w:bCs/>
          <w:color w:val="595959" w:themeColor="text1" w:themeTint="A6"/>
          <w:sz w:val="24"/>
          <w:szCs w:val="24"/>
        </w:rPr>
      </w:pPr>
      <w:r w:rsidRPr="00BF6714">
        <w:rPr>
          <w:rFonts w:asciiTheme="majorHAnsi" w:hAnsiTheme="majorHAnsi" w:cstheme="majorHAnsi"/>
          <w:b/>
          <w:bCs/>
          <w:color w:val="595959" w:themeColor="text1" w:themeTint="A6"/>
          <w:sz w:val="24"/>
          <w:szCs w:val="24"/>
        </w:rPr>
        <w:t>Organización ciudadana “México Creo en Ti”</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374"/>
      </w:tblGrid>
      <w:tr w:rsidR="0075718A" w14:paraId="563E9E18" w14:textId="77777777" w:rsidTr="0075718A">
        <w:tc>
          <w:tcPr>
            <w:tcW w:w="4384" w:type="dxa"/>
          </w:tcPr>
          <w:p w14:paraId="19F7C5D2" w14:textId="438266E0" w:rsidR="0075718A" w:rsidRDefault="0075718A" w:rsidP="0075718A">
            <w:pPr>
              <w:pStyle w:val="Prrafodelista"/>
              <w:ind w:left="0"/>
              <w:rPr>
                <w:rFonts w:asciiTheme="majorHAnsi" w:hAnsiTheme="majorHAnsi" w:cstheme="majorHAnsi"/>
                <w:b/>
                <w:bCs/>
                <w:color w:val="595959" w:themeColor="text1" w:themeTint="A6"/>
                <w:sz w:val="24"/>
                <w:szCs w:val="24"/>
              </w:rPr>
            </w:pPr>
            <w:r w:rsidRPr="00BF6714">
              <w:rPr>
                <w:rFonts w:asciiTheme="majorHAnsi" w:hAnsiTheme="majorHAnsi" w:cstheme="majorHAnsi"/>
                <w:noProof/>
                <w:lang w:eastAsia="es-MX"/>
              </w:rPr>
              <w:drawing>
                <wp:inline distT="0" distB="0" distL="0" distR="0" wp14:anchorId="7CB17B02" wp14:editId="38512C15">
                  <wp:extent cx="2419350" cy="1381125"/>
                  <wp:effectExtent l="114300" t="114300" r="152400" b="142875"/>
                  <wp:docPr id="19" name="Imagen 33" descr="Interfaz de usuario gráfica, Texto, Aplicación, Chat o mensaje de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19" name="Imagen 19" descr="Interfaz de usuario gráfica, Texto, Aplicación, Chat o mensaje de texto&#10;&#10;Descripción generada automáticamente"/>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87100" cy="130562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4384" w:type="dxa"/>
          </w:tcPr>
          <w:p w14:paraId="516CCE99" w14:textId="338FE82A" w:rsidR="0075718A" w:rsidRDefault="0075718A" w:rsidP="0075718A">
            <w:pPr>
              <w:pStyle w:val="Prrafodelista"/>
              <w:ind w:left="0"/>
              <w:rPr>
                <w:rFonts w:asciiTheme="majorHAnsi" w:hAnsiTheme="majorHAnsi" w:cstheme="majorHAnsi"/>
                <w:b/>
                <w:bCs/>
                <w:color w:val="595959" w:themeColor="text1" w:themeTint="A6"/>
                <w:sz w:val="24"/>
                <w:szCs w:val="24"/>
              </w:rPr>
            </w:pPr>
            <w:r w:rsidRPr="00BF6714">
              <w:rPr>
                <w:rFonts w:asciiTheme="majorHAnsi" w:hAnsiTheme="majorHAnsi" w:cstheme="majorHAnsi"/>
                <w:noProof/>
                <w:lang w:eastAsia="es-MX"/>
              </w:rPr>
              <w:drawing>
                <wp:inline distT="0" distB="0" distL="0" distR="0" wp14:anchorId="32CA72F1" wp14:editId="775C7C78">
                  <wp:extent cx="2409190" cy="1340485"/>
                  <wp:effectExtent l="114300" t="114300" r="143510" b="145415"/>
                  <wp:docPr id="20" name="Imagen 32" descr="Interfaz de usuario gráfica&#10;&#10;Descripción generada automáticamente"/>
                  <wp:cNvGraphicFramePr/>
                  <a:graphic xmlns:a="http://schemas.openxmlformats.org/drawingml/2006/main">
                    <a:graphicData uri="http://schemas.openxmlformats.org/drawingml/2006/picture">
                      <pic:pic xmlns:pic="http://schemas.openxmlformats.org/drawingml/2006/picture">
                        <pic:nvPicPr>
                          <pic:cNvPr id="20" name="Imagen 20" descr="Interfaz de usuario gráfica&#10;&#10;Descripción generada automáticamente"/>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00164" cy="127982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9F89A91" w14:textId="66F7BFC4" w:rsidR="00E67EAA" w:rsidRPr="00BF6714" w:rsidRDefault="00E67EAA" w:rsidP="00CA1324">
      <w:pPr>
        <w:ind w:left="36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Además, se proporcionó a las organizaciones ciudadanas los materiales de capacitación y manuales siguientes: </w:t>
      </w:r>
    </w:p>
    <w:p w14:paraId="4984BEE2" w14:textId="77777777" w:rsidR="00CE2E44" w:rsidRPr="00BF6714" w:rsidRDefault="00CE2E44" w:rsidP="00CA1324">
      <w:pPr>
        <w:ind w:left="360"/>
        <w:rPr>
          <w:rFonts w:asciiTheme="majorHAnsi" w:hAnsiTheme="majorHAnsi" w:cstheme="majorHAnsi"/>
          <w:color w:val="595959" w:themeColor="text1" w:themeTint="A6"/>
        </w:rPr>
      </w:pPr>
    </w:p>
    <w:p w14:paraId="314E86BE" w14:textId="77777777" w:rsidR="00E67EAA" w:rsidRPr="00BF6714" w:rsidRDefault="00E67EAA" w:rsidP="00F55B3A">
      <w:pPr>
        <w:pStyle w:val="Prrafodelista"/>
        <w:numPr>
          <w:ilvl w:val="0"/>
          <w:numId w:val="13"/>
        </w:numPr>
        <w:spacing w:after="0" w:line="240" w:lineRule="auto"/>
        <w:ind w:left="108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Presentación charla informativa proceso de constitución Agrupación Política Estatal;</w:t>
      </w:r>
    </w:p>
    <w:p w14:paraId="2C93E73D" w14:textId="77777777" w:rsidR="00E67EAA" w:rsidRPr="00BF6714" w:rsidRDefault="00E67EAA" w:rsidP="00F55B3A">
      <w:pPr>
        <w:pStyle w:val="Prrafodelista"/>
        <w:numPr>
          <w:ilvl w:val="0"/>
          <w:numId w:val="13"/>
        </w:numPr>
        <w:spacing w:after="0" w:line="240" w:lineRule="auto"/>
        <w:ind w:left="108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Presentación charla informativa obligaciones de fiscalización Agrupación Política Estatal;</w:t>
      </w:r>
    </w:p>
    <w:p w14:paraId="411ADC30" w14:textId="77777777" w:rsidR="00E67EAA" w:rsidRPr="00BF6714" w:rsidRDefault="00E67EAA" w:rsidP="00F55B3A">
      <w:pPr>
        <w:pStyle w:val="Prrafodelista"/>
        <w:numPr>
          <w:ilvl w:val="0"/>
          <w:numId w:val="13"/>
        </w:numPr>
        <w:spacing w:after="0" w:line="240" w:lineRule="auto"/>
        <w:ind w:left="108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Manual Portal Web para Agrupaciones Políticas INE;</w:t>
      </w:r>
    </w:p>
    <w:p w14:paraId="3E7DECC9" w14:textId="77777777" w:rsidR="00E67EAA" w:rsidRPr="00BF6714" w:rsidRDefault="00E67EAA" w:rsidP="00F55B3A">
      <w:pPr>
        <w:pStyle w:val="Prrafodelista"/>
        <w:numPr>
          <w:ilvl w:val="0"/>
          <w:numId w:val="13"/>
        </w:numPr>
        <w:spacing w:after="0" w:line="240" w:lineRule="auto"/>
        <w:ind w:left="108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Manual de Usuario Auxiliar/Gestor Dispositivos con sistema operativo Android INE; y</w:t>
      </w:r>
    </w:p>
    <w:p w14:paraId="7FF1C291" w14:textId="77777777" w:rsidR="00E67EAA" w:rsidRPr="00BF6714" w:rsidRDefault="00E67EAA" w:rsidP="00F55B3A">
      <w:pPr>
        <w:pStyle w:val="Prrafodelista"/>
        <w:numPr>
          <w:ilvl w:val="0"/>
          <w:numId w:val="13"/>
        </w:numPr>
        <w:spacing w:after="0" w:line="240" w:lineRule="auto"/>
        <w:ind w:left="1080"/>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Manual de Usuario Auxiliar Dispositivos con sistema operativo IOS INE.</w:t>
      </w:r>
    </w:p>
    <w:p w14:paraId="78C235ED" w14:textId="77777777" w:rsidR="00E67EAA" w:rsidRPr="00BF6714" w:rsidRDefault="00E67EAA" w:rsidP="00CA1324">
      <w:pPr>
        <w:ind w:left="360"/>
        <w:rPr>
          <w:rFonts w:asciiTheme="majorHAnsi" w:hAnsiTheme="majorHAnsi" w:cstheme="majorHAnsi"/>
          <w:color w:val="595959" w:themeColor="text1" w:themeTint="A6"/>
        </w:rPr>
      </w:pPr>
    </w:p>
    <w:p w14:paraId="08066ADA" w14:textId="5A15BF09" w:rsidR="00E67EAA" w:rsidRPr="00BF6714" w:rsidRDefault="005A1967" w:rsidP="00F55B3A">
      <w:pPr>
        <w:pStyle w:val="Prrafodelista"/>
        <w:numPr>
          <w:ilvl w:val="0"/>
          <w:numId w:val="11"/>
        </w:numPr>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 xml:space="preserve">Seguimiento al proceso para la verificación y validación de las manifestaciones formales de afiliación, de conformidad al artículo cuarto transitorio del Reglamento de Agrupaciones Políticas del IEPC Jalisco. </w:t>
      </w:r>
    </w:p>
    <w:p w14:paraId="793DDC2C"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El 19 de mayo de 2022, mediante escrito signado por Alfredo Jiménez Solís, representante de la organización ciudadana “Vamos Jalisco”, registrado con número de folio 00681 de Oficialía de Partes de este organismo electoral, se presentaron manifestaciones de afiliación de conformidad al artículo cuarto transitorio del Reglamento.</w:t>
      </w:r>
    </w:p>
    <w:p w14:paraId="55347FEA" w14:textId="77777777" w:rsidR="00E67EAA" w:rsidRPr="00BF6714" w:rsidRDefault="00E67EAA" w:rsidP="00CA1324">
      <w:pPr>
        <w:ind w:left="360"/>
        <w:jc w:val="both"/>
        <w:rPr>
          <w:rFonts w:asciiTheme="majorHAnsi" w:hAnsiTheme="majorHAnsi" w:cstheme="majorHAnsi"/>
          <w:color w:val="595959" w:themeColor="text1" w:themeTint="A6"/>
        </w:rPr>
      </w:pPr>
    </w:p>
    <w:p w14:paraId="5A1C1EA1"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Mediante acuerdo administrativo de fecha 26 de mayo, notificado mediante oficio 988/2022 de Secretaría Ejecutiva, se requirió a la organización ciudadana denominada “Vamos Jalisco”, con el fin de que presentará a este Instituto la lista ordenada alfabéticamente y agrupada por municipio en archivo electrónico de conformidad con el artículo Cuarto Transitorio del Reglamento. </w:t>
      </w:r>
    </w:p>
    <w:p w14:paraId="03CFF28A" w14:textId="77777777" w:rsidR="00E67EAA" w:rsidRPr="00BF6714" w:rsidRDefault="00E67EAA" w:rsidP="00CA1324">
      <w:pPr>
        <w:ind w:left="360"/>
        <w:jc w:val="both"/>
        <w:rPr>
          <w:rFonts w:asciiTheme="majorHAnsi" w:hAnsiTheme="majorHAnsi" w:cstheme="majorHAnsi"/>
          <w:color w:val="595959" w:themeColor="text1" w:themeTint="A6"/>
        </w:rPr>
      </w:pPr>
    </w:p>
    <w:p w14:paraId="5B9848C3"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En ese sentido, se recibió respuesta mediante el escrito presentado el 30 de mayo de 2022, registrado bajo el folio 00727 de Oficialía de Partes de este organismo electoral, en el que presentó la lista ordenada alfabéticamente y agrupada por municipio en archivo electrónico, dentro del plazo mencionado en el artículo 7 del Reglamento en cita, teniéndose así, por cumplimentado el requerimiento.</w:t>
      </w:r>
    </w:p>
    <w:p w14:paraId="7C2C3641" w14:textId="77777777" w:rsidR="00E67EAA" w:rsidRPr="00BF6714" w:rsidRDefault="00E67EAA" w:rsidP="00CA1324">
      <w:pPr>
        <w:ind w:left="360"/>
        <w:jc w:val="both"/>
        <w:rPr>
          <w:rFonts w:asciiTheme="majorHAnsi" w:hAnsiTheme="majorHAnsi" w:cstheme="majorHAnsi"/>
          <w:color w:val="595959" w:themeColor="text1" w:themeTint="A6"/>
        </w:rPr>
      </w:pPr>
    </w:p>
    <w:p w14:paraId="472A5E83"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seguimiento a lo establecido en el artículo Cuarto Transitorio del Reglamento, se realizó la revisión preliminar de los formatos de afiliación presentados, misma que fue notificada a la organización ciudadana mediante oficio 2369/2022 de fecha 13 de diciembre de 2022, en el que se hizo de su conocimiento los resultados de la revisión preliminar y se le comunicó que podría solicitar su garantía de audiencia en los términos del Reglamento, sin embargo, esta no fue solicitada. </w:t>
      </w:r>
    </w:p>
    <w:p w14:paraId="3F78AE04" w14:textId="77777777" w:rsidR="00E67EAA" w:rsidRPr="00BF6714" w:rsidRDefault="00E67EAA" w:rsidP="00CA1324">
      <w:pPr>
        <w:ind w:left="360"/>
        <w:jc w:val="both"/>
        <w:rPr>
          <w:rFonts w:asciiTheme="majorHAnsi" w:hAnsiTheme="majorHAnsi" w:cstheme="majorHAnsi"/>
          <w:color w:val="595959" w:themeColor="text1" w:themeTint="A6"/>
        </w:rPr>
      </w:pPr>
    </w:p>
    <w:p w14:paraId="3000FFE0" w14:textId="10178309" w:rsidR="00E67EAA" w:rsidRPr="00BF6714" w:rsidRDefault="00E67EAA" w:rsidP="00291437">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De la segunda revisión pormenorizada a las manifestaciones de afiliación, se identificaron mil cuatrocientos sesenta y ocho formatos de afiliación, </w:t>
      </w:r>
      <w:r w:rsidR="00291437">
        <w:rPr>
          <w:rFonts w:asciiTheme="majorHAnsi" w:hAnsiTheme="majorHAnsi" w:cstheme="majorHAnsi"/>
          <w:color w:val="595959" w:themeColor="text1" w:themeTint="A6"/>
        </w:rPr>
        <w:t xml:space="preserve">con los resultados siguientes: </w:t>
      </w:r>
    </w:p>
    <w:tbl>
      <w:tblPr>
        <w:tblStyle w:val="Tablaconcuadrcula1clara-nfasis3"/>
        <w:tblpPr w:leftFromText="141" w:rightFromText="141" w:vertAnchor="text" w:horzAnchor="margin" w:tblpXSpec="center" w:tblpY="255"/>
        <w:tblW w:w="8220"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2405"/>
        <w:gridCol w:w="1844"/>
        <w:gridCol w:w="1702"/>
        <w:gridCol w:w="2269"/>
      </w:tblGrid>
      <w:tr w:rsidR="00E67EAA" w:rsidRPr="00BF6714" w14:paraId="5FEFD882" w14:textId="77777777" w:rsidTr="005A1967">
        <w:trPr>
          <w:cnfStyle w:val="100000000000" w:firstRow="1" w:lastRow="0" w:firstColumn="0" w:lastColumn="0" w:oddVBand="0" w:evenVBand="0" w:oddHBand="0"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3164F4D1" w14:textId="77777777" w:rsidR="00E67EAA" w:rsidRPr="00BF6714" w:rsidRDefault="00E67EAA" w:rsidP="005A1967">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Organización Ciudadana (OC)</w:t>
            </w:r>
          </w:p>
        </w:tc>
        <w:tc>
          <w:tcPr>
            <w:tcW w:w="1844"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0910B17F" w14:textId="77777777" w:rsidR="00E67EAA" w:rsidRPr="00BF6714" w:rsidRDefault="00E67EAA" w:rsidP="005A196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Registros Válidos</w:t>
            </w:r>
          </w:p>
        </w:tc>
        <w:tc>
          <w:tcPr>
            <w:tcW w:w="1702"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6076181F" w14:textId="77777777" w:rsidR="00E67EAA" w:rsidRPr="00BF6714" w:rsidRDefault="00E67EAA" w:rsidP="005A196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Registros No Válidos</w:t>
            </w:r>
          </w:p>
        </w:tc>
        <w:tc>
          <w:tcPr>
            <w:tcW w:w="226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2D8845F0" w14:textId="77777777" w:rsidR="00E67EAA" w:rsidRPr="00BF6714" w:rsidRDefault="00E67EAA" w:rsidP="005A1967">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Total de Registros Revisados</w:t>
            </w:r>
          </w:p>
        </w:tc>
      </w:tr>
      <w:tr w:rsidR="00E67EAA" w:rsidRPr="00BF6714" w14:paraId="5574285E"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F51E8A4" w14:textId="77777777" w:rsidR="00E67EAA" w:rsidRPr="00BF6714" w:rsidRDefault="00E67EAA" w:rsidP="005A1967">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1844"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5456A741" w14:textId="77777777" w:rsidR="00E67EAA" w:rsidRPr="00BF6714" w:rsidRDefault="00E67EAA" w:rsidP="005A196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1,085</w:t>
            </w:r>
          </w:p>
        </w:tc>
        <w:tc>
          <w:tcPr>
            <w:tcW w:w="170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B5B53FD" w14:textId="77777777" w:rsidR="00E67EAA" w:rsidRPr="00BF6714" w:rsidRDefault="00E67EAA" w:rsidP="005A196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383</w:t>
            </w:r>
          </w:p>
        </w:tc>
        <w:tc>
          <w:tcPr>
            <w:tcW w:w="226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9B1CF8E" w14:textId="77777777" w:rsidR="00E67EAA" w:rsidRPr="00BF6714" w:rsidRDefault="00E67EAA" w:rsidP="005A1967">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1,468</w:t>
            </w:r>
          </w:p>
        </w:tc>
      </w:tr>
    </w:tbl>
    <w:p w14:paraId="643D7750" w14:textId="77777777" w:rsidR="00E67EAA" w:rsidRPr="00BF6714" w:rsidRDefault="00E67EAA" w:rsidP="00CA1324">
      <w:pPr>
        <w:ind w:left="360"/>
        <w:jc w:val="both"/>
        <w:rPr>
          <w:rFonts w:asciiTheme="majorHAnsi" w:hAnsiTheme="majorHAnsi" w:cstheme="majorHAnsi"/>
          <w:color w:val="595959" w:themeColor="text1" w:themeTint="A6"/>
        </w:rPr>
      </w:pPr>
    </w:p>
    <w:p w14:paraId="251717BF"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Posteriormente, con la finalidad de dar seguimiento al proceso para la obtención del registro como Agrupaciones Políticas Estatales para el año 2023, se remitió en los términos del Convenio General y Anexo Técnico al Instituto Nacional Electoral, mediante el oficio 034/2023 de fecha 11 de enero del presente año, la base de datos que contiene 1,085 registros válidos en formato electrónico, para su compulsa.</w:t>
      </w:r>
    </w:p>
    <w:p w14:paraId="01F6D282" w14:textId="77777777" w:rsidR="00E67EAA" w:rsidRPr="00BF6714" w:rsidRDefault="00E67EAA" w:rsidP="00CA1324">
      <w:pPr>
        <w:ind w:left="360"/>
        <w:jc w:val="both"/>
        <w:rPr>
          <w:rFonts w:asciiTheme="majorHAnsi" w:hAnsiTheme="majorHAnsi" w:cstheme="majorHAnsi"/>
          <w:color w:val="595959" w:themeColor="text1" w:themeTint="A6"/>
        </w:rPr>
      </w:pPr>
    </w:p>
    <w:p w14:paraId="74F669B7"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ese orden, se recibió respuesta por parte del Instituto Nacional Electoral, mediante el oficio </w:t>
      </w:r>
      <w:r w:rsidRPr="00BF6714">
        <w:rPr>
          <w:rFonts w:asciiTheme="majorHAnsi" w:hAnsiTheme="majorHAnsi" w:cstheme="majorHAnsi"/>
          <w:b/>
          <w:bCs/>
          <w:color w:val="595959" w:themeColor="text1" w:themeTint="A6"/>
        </w:rPr>
        <w:t>INE/DERFE/STN/SPMR/028/2023</w:t>
      </w:r>
      <w:r w:rsidRPr="00BF6714">
        <w:rPr>
          <w:rFonts w:asciiTheme="majorHAnsi" w:hAnsiTheme="majorHAnsi" w:cstheme="majorHAnsi"/>
          <w:color w:val="595959" w:themeColor="text1" w:themeTint="A6"/>
        </w:rPr>
        <w:t xml:space="preserve"> presentado el 23 de enero de 2023, registrado bajo el folio 00109 de Oficialía de Partes de este organismo electoral, en el que se informa que se realizó la compulsa de 1,085 registros de la organización “Vamos Jalisco” con Padrón en Línea del 12 de enero del año en curso y se envió resultado de la confronta cifrado con la llave pública, con el resultado siguiente:</w:t>
      </w:r>
    </w:p>
    <w:tbl>
      <w:tblPr>
        <w:tblStyle w:val="Tablaconcuadrcula1clara-nfasis3"/>
        <w:tblpPr w:leftFromText="141" w:rightFromText="141" w:vertAnchor="text" w:horzAnchor="margin" w:tblpXSpec="center" w:tblpY="255"/>
        <w:tblW w:w="8550"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2124"/>
        <w:gridCol w:w="1560"/>
        <w:gridCol w:w="1277"/>
        <w:gridCol w:w="1560"/>
        <w:gridCol w:w="2029"/>
      </w:tblGrid>
      <w:tr w:rsidR="005A1967" w:rsidRPr="00BF6714" w14:paraId="50C81095" w14:textId="77777777" w:rsidTr="005A1967">
        <w:trPr>
          <w:cnfStyle w:val="100000000000" w:firstRow="1" w:lastRow="0" w:firstColumn="0" w:lastColumn="0" w:oddVBand="0" w:evenVBand="0" w:oddHBand="0"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124"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2C427CEE" w14:textId="77777777" w:rsidR="00E67EAA" w:rsidRPr="00BF6714" w:rsidRDefault="00E67EAA">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Organización Ciudadana (OC)</w:t>
            </w:r>
          </w:p>
        </w:tc>
        <w:tc>
          <w:tcPr>
            <w:tcW w:w="1560"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0DBF9327"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Registros Válidos</w:t>
            </w:r>
          </w:p>
        </w:tc>
        <w:tc>
          <w:tcPr>
            <w:tcW w:w="1277"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097CE6BC"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Baja</w:t>
            </w:r>
          </w:p>
        </w:tc>
        <w:tc>
          <w:tcPr>
            <w:tcW w:w="1560"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17AC6A2E"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Registros otro Estado</w:t>
            </w:r>
          </w:p>
        </w:tc>
        <w:tc>
          <w:tcPr>
            <w:tcW w:w="202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hideMark/>
          </w:tcPr>
          <w:p w14:paraId="4C721CCF"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Total de Registros Compulsados</w:t>
            </w:r>
          </w:p>
        </w:tc>
      </w:tr>
      <w:tr w:rsidR="00E67EAA" w:rsidRPr="00BF6714" w14:paraId="6085C7A6"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124"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63106BD"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15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1DC35A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945</w:t>
            </w:r>
          </w:p>
        </w:tc>
        <w:tc>
          <w:tcPr>
            <w:tcW w:w="127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380271C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36</w:t>
            </w:r>
          </w:p>
        </w:tc>
        <w:tc>
          <w:tcPr>
            <w:tcW w:w="156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50D4992B"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104</w:t>
            </w:r>
          </w:p>
        </w:tc>
        <w:tc>
          <w:tcPr>
            <w:tcW w:w="202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hideMark/>
          </w:tcPr>
          <w:p w14:paraId="0704DC5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1,085</w:t>
            </w:r>
          </w:p>
        </w:tc>
      </w:tr>
    </w:tbl>
    <w:p w14:paraId="48AD02B2" w14:textId="77777777" w:rsidR="005A1967" w:rsidRPr="00BF6714" w:rsidRDefault="005A1967" w:rsidP="005A1967">
      <w:pPr>
        <w:rPr>
          <w:rFonts w:asciiTheme="majorHAnsi" w:hAnsiTheme="majorHAnsi" w:cstheme="majorHAnsi"/>
          <w:b/>
          <w:bCs/>
          <w:color w:val="595959" w:themeColor="text1" w:themeTint="A6"/>
          <w:spacing w:val="40"/>
        </w:rPr>
      </w:pPr>
    </w:p>
    <w:p w14:paraId="1C7E92C1" w14:textId="621149DB" w:rsidR="00E67EAA" w:rsidRPr="00BF6714" w:rsidRDefault="00E67EAA" w:rsidP="005A1967">
      <w:pPr>
        <w:rPr>
          <w:rFonts w:asciiTheme="majorHAnsi" w:hAnsiTheme="majorHAnsi" w:cstheme="majorHAnsi"/>
          <w:b/>
          <w:bCs/>
          <w:color w:val="7030A0"/>
          <w:spacing w:val="40"/>
        </w:rPr>
      </w:pPr>
      <w:r w:rsidRPr="00BF6714">
        <w:rPr>
          <w:rFonts w:asciiTheme="majorHAnsi" w:hAnsiTheme="majorHAnsi" w:cstheme="majorHAnsi"/>
          <w:b/>
          <w:bCs/>
          <w:color w:val="7030A0"/>
          <w:spacing w:val="40"/>
        </w:rPr>
        <w:t xml:space="preserve">Mesas de Control </w:t>
      </w:r>
    </w:p>
    <w:p w14:paraId="4C4B3C76" w14:textId="77777777" w:rsidR="005A1967" w:rsidRPr="00BF6714" w:rsidRDefault="005A1967" w:rsidP="005A1967">
      <w:pPr>
        <w:rPr>
          <w:rFonts w:asciiTheme="majorHAnsi" w:hAnsiTheme="majorHAnsi" w:cstheme="majorHAnsi"/>
          <w:b/>
          <w:bCs/>
          <w:color w:val="595959" w:themeColor="text1" w:themeTint="A6"/>
          <w:spacing w:val="40"/>
        </w:rPr>
      </w:pPr>
    </w:p>
    <w:p w14:paraId="3ED0C3BD" w14:textId="21B2C3E1" w:rsidR="00E67EAA" w:rsidRPr="00BF6714" w:rsidRDefault="005A1967" w:rsidP="005A1967">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w:t>
      </w:r>
      <w:r w:rsidR="00E67EAA" w:rsidRPr="00BF6714">
        <w:rPr>
          <w:rFonts w:asciiTheme="majorHAnsi" w:hAnsiTheme="majorHAnsi" w:cstheme="majorHAnsi"/>
          <w:color w:val="595959" w:themeColor="text1" w:themeTint="A6"/>
        </w:rPr>
        <w:t xml:space="preserve">n el Sistema de Captación y Verificación de Apoyo Ciudadano se realizan las actividades siguientes: </w:t>
      </w:r>
    </w:p>
    <w:p w14:paraId="69F20A64" w14:textId="77777777" w:rsidR="00E67EAA" w:rsidRPr="00BF6714" w:rsidRDefault="00E67EAA" w:rsidP="00CA1324">
      <w:pPr>
        <w:ind w:left="360"/>
        <w:jc w:val="both"/>
        <w:rPr>
          <w:rFonts w:asciiTheme="majorHAnsi" w:hAnsiTheme="majorHAnsi" w:cstheme="majorHAnsi"/>
          <w:color w:val="595959" w:themeColor="text1" w:themeTint="A6"/>
        </w:rPr>
      </w:pPr>
    </w:p>
    <w:p w14:paraId="05858B47" w14:textId="77777777" w:rsidR="00E67EAA" w:rsidRPr="00BF6714" w:rsidRDefault="00E67EAA" w:rsidP="00F55B3A">
      <w:pPr>
        <w:pStyle w:val="Prrafodelista"/>
        <w:numPr>
          <w:ilvl w:val="0"/>
          <w:numId w:val="12"/>
        </w:numPr>
        <w:spacing w:after="0" w:line="240"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Registro de las Organizaciones Ciudadanas</w:t>
      </w:r>
    </w:p>
    <w:p w14:paraId="6F3CDA50" w14:textId="77777777" w:rsidR="00E67EAA" w:rsidRPr="00BF6714" w:rsidRDefault="00E67EAA" w:rsidP="00F55B3A">
      <w:pPr>
        <w:pStyle w:val="Prrafodelista"/>
        <w:numPr>
          <w:ilvl w:val="0"/>
          <w:numId w:val="12"/>
        </w:numPr>
        <w:spacing w:after="0" w:line="240"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Revisión de registro de auxiliares</w:t>
      </w:r>
    </w:p>
    <w:p w14:paraId="0C901FC2" w14:textId="77777777" w:rsidR="00E67EAA" w:rsidRPr="00BF6714" w:rsidRDefault="00E67EAA" w:rsidP="00F55B3A">
      <w:pPr>
        <w:pStyle w:val="Prrafodelista"/>
        <w:numPr>
          <w:ilvl w:val="0"/>
          <w:numId w:val="12"/>
        </w:numPr>
        <w:spacing w:after="0" w:line="240"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Atención de la Mesa de Control para la revisión y clarificación de las manifestaciones de afiliación recibidas en el Sistema.</w:t>
      </w:r>
    </w:p>
    <w:p w14:paraId="73811BD4" w14:textId="68B1C6EC" w:rsidR="00E67EAA" w:rsidRPr="00BF6714" w:rsidRDefault="00E67EAA" w:rsidP="00F55B3A">
      <w:pPr>
        <w:pStyle w:val="Prrafodelista"/>
        <w:numPr>
          <w:ilvl w:val="0"/>
          <w:numId w:val="12"/>
        </w:numPr>
        <w:spacing w:after="0" w:line="240"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Contar con los elementos para otorgar la Garantía de Audiencia a las Organizaciones Ciudadanas</w:t>
      </w:r>
    </w:p>
    <w:p w14:paraId="07293709" w14:textId="77777777" w:rsidR="005A1967" w:rsidRPr="00BF6714" w:rsidRDefault="005A1967" w:rsidP="005A1967">
      <w:pPr>
        <w:pStyle w:val="Prrafodelista"/>
        <w:spacing w:after="0" w:line="240" w:lineRule="auto"/>
        <w:ind w:left="1440"/>
        <w:jc w:val="both"/>
        <w:rPr>
          <w:rFonts w:asciiTheme="majorHAnsi" w:hAnsiTheme="majorHAnsi" w:cstheme="majorHAnsi"/>
          <w:color w:val="595959" w:themeColor="text1" w:themeTint="A6"/>
          <w:sz w:val="24"/>
          <w:szCs w:val="24"/>
        </w:rPr>
      </w:pPr>
    </w:p>
    <w:p w14:paraId="3B158D53" w14:textId="77777777" w:rsidR="00E67EAA" w:rsidRPr="00BF6714" w:rsidRDefault="00E67EAA" w:rsidP="00CA1324">
      <w:pPr>
        <w:spacing w:line="360" w:lineRule="auto"/>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ese sentido se realizó la revisión de auxiliares con los resultados siguientes: </w:t>
      </w:r>
    </w:p>
    <w:tbl>
      <w:tblPr>
        <w:tblStyle w:val="Tablaconcuadrcula1clara-nfasis3"/>
        <w:tblpPr w:leftFromText="141" w:rightFromText="141" w:vertAnchor="text" w:horzAnchor="margin" w:tblpXSpec="center" w:tblpY="255"/>
        <w:tblW w:w="8968"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2663"/>
        <w:gridCol w:w="1262"/>
        <w:gridCol w:w="189"/>
        <w:gridCol w:w="1352"/>
        <w:gridCol w:w="1058"/>
        <w:gridCol w:w="1183"/>
        <w:gridCol w:w="1261"/>
      </w:tblGrid>
      <w:tr w:rsidR="005A1967" w:rsidRPr="00BF6714" w14:paraId="24D1532B" w14:textId="77777777" w:rsidTr="005A1967">
        <w:trPr>
          <w:cnfStyle w:val="100000000000" w:firstRow="1" w:lastRow="0" w:firstColumn="0" w:lastColumn="0" w:oddVBand="0" w:evenVBand="0" w:oddHBand="0"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44DB85FD" w14:textId="77777777" w:rsidR="00E67EAA" w:rsidRPr="00BF6714" w:rsidRDefault="00E67EAA">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Organización Ciudadana (OC)</w:t>
            </w:r>
          </w:p>
        </w:tc>
        <w:tc>
          <w:tcPr>
            <w:tcW w:w="1451" w:type="dxa"/>
            <w:gridSpan w:val="2"/>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34B016C6"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Registrados en sistema por las OC</w:t>
            </w:r>
          </w:p>
        </w:tc>
        <w:tc>
          <w:tcPr>
            <w:tcW w:w="1352"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626677EE"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Registrados en dispositivos</w:t>
            </w:r>
          </w:p>
        </w:tc>
        <w:tc>
          <w:tcPr>
            <w:tcW w:w="1058"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1013C2AD"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Bajas OC</w:t>
            </w:r>
          </w:p>
        </w:tc>
        <w:tc>
          <w:tcPr>
            <w:tcW w:w="1183"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hideMark/>
          </w:tcPr>
          <w:p w14:paraId="612018D3"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Bajas por</w:t>
            </w:r>
          </w:p>
          <w:p w14:paraId="2765366A"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Inconsistencias</w:t>
            </w:r>
          </w:p>
        </w:tc>
        <w:tc>
          <w:tcPr>
            <w:tcW w:w="1261"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70E5393A"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Activos</w:t>
            </w:r>
          </w:p>
        </w:tc>
      </w:tr>
      <w:tr w:rsidR="00E67EAA" w:rsidRPr="00BF6714" w14:paraId="120FEBC3"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D705E15"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Con Causa Social</w:t>
            </w:r>
          </w:p>
        </w:tc>
        <w:tc>
          <w:tcPr>
            <w:tcW w:w="126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AD60DB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16</w:t>
            </w:r>
          </w:p>
        </w:tc>
        <w:tc>
          <w:tcPr>
            <w:tcW w:w="154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0D9074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7</w:t>
            </w:r>
          </w:p>
        </w:tc>
        <w:tc>
          <w:tcPr>
            <w:tcW w:w="105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0F870C0"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18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60A66A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w:t>
            </w:r>
          </w:p>
        </w:tc>
        <w:tc>
          <w:tcPr>
            <w:tcW w:w="126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8117DB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w:t>
            </w:r>
          </w:p>
        </w:tc>
      </w:tr>
      <w:tr w:rsidR="00E67EAA" w:rsidRPr="00BF6714" w14:paraId="7576E620"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7D44001"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126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4A8279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44</w:t>
            </w:r>
          </w:p>
        </w:tc>
        <w:tc>
          <w:tcPr>
            <w:tcW w:w="154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720506FB"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4</w:t>
            </w:r>
          </w:p>
        </w:tc>
        <w:tc>
          <w:tcPr>
            <w:tcW w:w="105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5E9ADB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w:t>
            </w:r>
          </w:p>
        </w:tc>
        <w:tc>
          <w:tcPr>
            <w:tcW w:w="118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0BA19E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w:t>
            </w:r>
          </w:p>
        </w:tc>
        <w:tc>
          <w:tcPr>
            <w:tcW w:w="126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E8167C5"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w:t>
            </w:r>
          </w:p>
        </w:tc>
      </w:tr>
      <w:tr w:rsidR="00E67EAA" w:rsidRPr="00BF6714" w14:paraId="47E8A811"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D6759AD"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Asociación Social Demócrata</w:t>
            </w:r>
          </w:p>
        </w:tc>
        <w:tc>
          <w:tcPr>
            <w:tcW w:w="126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0E82C0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54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5EDA47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05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8CC461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w:t>
            </w:r>
          </w:p>
        </w:tc>
        <w:tc>
          <w:tcPr>
            <w:tcW w:w="118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FA9FC2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26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673A700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w:t>
            </w:r>
          </w:p>
        </w:tc>
      </w:tr>
      <w:tr w:rsidR="00E67EAA" w:rsidRPr="00BF6714" w14:paraId="1BE02B4D"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38460C1"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126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880980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10</w:t>
            </w:r>
          </w:p>
        </w:tc>
        <w:tc>
          <w:tcPr>
            <w:tcW w:w="154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854AB5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5</w:t>
            </w:r>
          </w:p>
        </w:tc>
        <w:tc>
          <w:tcPr>
            <w:tcW w:w="105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33F0DC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18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500D3A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26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BC47C4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4</w:t>
            </w:r>
          </w:p>
        </w:tc>
      </w:tr>
      <w:tr w:rsidR="00E67EAA" w:rsidRPr="00BF6714" w14:paraId="3CA1E8E7"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1E9E059"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Nueva Alternativa por México</w:t>
            </w:r>
          </w:p>
        </w:tc>
        <w:tc>
          <w:tcPr>
            <w:tcW w:w="126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45072B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53</w:t>
            </w:r>
          </w:p>
        </w:tc>
        <w:tc>
          <w:tcPr>
            <w:tcW w:w="154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D4E0C7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37</w:t>
            </w:r>
          </w:p>
        </w:tc>
        <w:tc>
          <w:tcPr>
            <w:tcW w:w="105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641C362"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17</w:t>
            </w:r>
          </w:p>
        </w:tc>
        <w:tc>
          <w:tcPr>
            <w:tcW w:w="118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3F1691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4</w:t>
            </w:r>
          </w:p>
        </w:tc>
        <w:tc>
          <w:tcPr>
            <w:tcW w:w="126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F59A1D3"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31</w:t>
            </w:r>
          </w:p>
        </w:tc>
      </w:tr>
      <w:tr w:rsidR="00E67EAA" w:rsidRPr="00BF6714" w14:paraId="78B1B7A8" w14:textId="77777777" w:rsidTr="005A1967">
        <w:trPr>
          <w:trHeight w:val="349"/>
        </w:trPr>
        <w:tc>
          <w:tcPr>
            <w:cnfStyle w:val="001000000000" w:firstRow="0" w:lastRow="0" w:firstColumn="1" w:lastColumn="0" w:oddVBand="0" w:evenVBand="0" w:oddHBand="0" w:evenHBand="0" w:firstRowFirstColumn="0" w:firstRowLastColumn="0" w:lastRowFirstColumn="0" w:lastRowLastColumn="0"/>
            <w:tcW w:w="266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A70CA2C"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México Creo en Ti</w:t>
            </w:r>
          </w:p>
        </w:tc>
        <w:tc>
          <w:tcPr>
            <w:tcW w:w="1262"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408D52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22</w:t>
            </w:r>
          </w:p>
        </w:tc>
        <w:tc>
          <w:tcPr>
            <w:tcW w:w="154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1E6D500"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12</w:t>
            </w:r>
          </w:p>
        </w:tc>
        <w:tc>
          <w:tcPr>
            <w:tcW w:w="105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F861693"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183"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61CDA5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w:t>
            </w:r>
          </w:p>
        </w:tc>
        <w:tc>
          <w:tcPr>
            <w:tcW w:w="126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BF2479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12</w:t>
            </w:r>
          </w:p>
        </w:tc>
      </w:tr>
    </w:tbl>
    <w:p w14:paraId="54DFAAA1" w14:textId="77777777" w:rsidR="00E67EAA" w:rsidRPr="00BF6714" w:rsidRDefault="00E67EAA" w:rsidP="00CA1324">
      <w:pPr>
        <w:ind w:left="360"/>
        <w:rPr>
          <w:rFonts w:asciiTheme="majorHAnsi" w:hAnsiTheme="majorHAnsi" w:cstheme="majorHAnsi"/>
          <w:color w:val="595959" w:themeColor="text1" w:themeTint="A6"/>
        </w:rPr>
      </w:pPr>
    </w:p>
    <w:p w14:paraId="23A1D368" w14:textId="77777777" w:rsidR="00E67EAA" w:rsidRPr="00B12AA2" w:rsidRDefault="00E67EAA" w:rsidP="00CA1324">
      <w:pPr>
        <w:ind w:left="360"/>
        <w:jc w:val="right"/>
        <w:rPr>
          <w:rFonts w:asciiTheme="majorHAnsi" w:hAnsiTheme="majorHAnsi" w:cstheme="majorHAnsi"/>
          <w:color w:val="595959" w:themeColor="text1" w:themeTint="A6"/>
          <w:sz w:val="20"/>
          <w:szCs w:val="20"/>
        </w:rPr>
      </w:pPr>
      <w:r w:rsidRPr="00B12AA2">
        <w:rPr>
          <w:rFonts w:asciiTheme="majorHAnsi" w:hAnsiTheme="majorHAnsi" w:cstheme="majorHAnsi"/>
          <w:color w:val="595959" w:themeColor="text1" w:themeTint="A6"/>
          <w:sz w:val="20"/>
          <w:szCs w:val="20"/>
        </w:rPr>
        <w:t>Fecha de corte 01 febrero 2023</w:t>
      </w:r>
    </w:p>
    <w:p w14:paraId="12380C5C" w14:textId="77777777" w:rsidR="00E67EAA" w:rsidRPr="00BF6714" w:rsidRDefault="00E67EAA" w:rsidP="00CA1324">
      <w:pPr>
        <w:ind w:left="360"/>
        <w:jc w:val="both"/>
        <w:rPr>
          <w:rFonts w:asciiTheme="majorHAnsi" w:hAnsiTheme="majorHAnsi" w:cstheme="majorHAnsi"/>
          <w:color w:val="595959" w:themeColor="text1" w:themeTint="A6"/>
        </w:rPr>
      </w:pPr>
    </w:p>
    <w:p w14:paraId="0B3ED528"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w:t>
      </w:r>
      <w:r w:rsidRPr="00BF6714">
        <w:rPr>
          <w:rFonts w:asciiTheme="majorHAnsi" w:hAnsiTheme="majorHAnsi" w:cstheme="majorHAnsi"/>
          <w:b/>
          <w:bCs/>
          <w:color w:val="595959" w:themeColor="text1" w:themeTint="A6"/>
        </w:rPr>
        <w:t>mesa de control</w:t>
      </w:r>
      <w:r w:rsidRPr="00BF6714">
        <w:rPr>
          <w:rFonts w:asciiTheme="majorHAnsi" w:hAnsiTheme="majorHAnsi" w:cstheme="majorHAnsi"/>
          <w:color w:val="595959" w:themeColor="text1" w:themeTint="A6"/>
        </w:rPr>
        <w:t xml:space="preserve"> se realizaron las revisiones siguientes: </w:t>
      </w:r>
    </w:p>
    <w:tbl>
      <w:tblPr>
        <w:tblStyle w:val="Tablaconcuadrcula1clara-nfasis3"/>
        <w:tblpPr w:leftFromText="141" w:rightFromText="141" w:vertAnchor="text" w:horzAnchor="margin" w:tblpXSpec="center" w:tblpY="255"/>
        <w:tblW w:w="8865"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2378"/>
        <w:gridCol w:w="2149"/>
        <w:gridCol w:w="1446"/>
        <w:gridCol w:w="1446"/>
        <w:gridCol w:w="1446"/>
      </w:tblGrid>
      <w:tr w:rsidR="005A1967" w:rsidRPr="00BF6714" w14:paraId="42A18EFC" w14:textId="77777777" w:rsidTr="005A1967">
        <w:trPr>
          <w:cnfStyle w:val="100000000000" w:firstRow="1" w:lastRow="0" w:firstColumn="0" w:lastColumn="0" w:oddVBand="0" w:evenVBand="0" w:oddHBand="0" w:evenHBand="0" w:firstRowFirstColumn="0" w:firstRowLastColumn="0" w:lastRowFirstColumn="0" w:lastRowLastColumn="0"/>
          <w:trHeight w:val="594"/>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048407B2" w14:textId="77777777" w:rsidR="00E67EAA" w:rsidRPr="00BF6714" w:rsidRDefault="00E67EAA">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Fecha de Revisión</w:t>
            </w:r>
          </w:p>
        </w:tc>
        <w:tc>
          <w:tcPr>
            <w:tcW w:w="214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5827F8ED"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Organización Ciudadana (OC)</w:t>
            </w:r>
          </w:p>
        </w:tc>
        <w:tc>
          <w:tcPr>
            <w:tcW w:w="1446"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10857DF5"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Registros Asignados</w:t>
            </w:r>
          </w:p>
        </w:tc>
        <w:tc>
          <w:tcPr>
            <w:tcW w:w="1446"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6C3DDC05"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Registros Revisados</w:t>
            </w:r>
          </w:p>
        </w:tc>
        <w:tc>
          <w:tcPr>
            <w:tcW w:w="1446"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1C2E989D"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TOTAL</w:t>
            </w:r>
          </w:p>
        </w:tc>
      </w:tr>
      <w:tr w:rsidR="00E67EAA" w:rsidRPr="00BF6714" w14:paraId="6F7DE1BB"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AF72C1E"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06 de julio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7645B2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Con Causa Social</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300ADD3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62</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BD530D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62</w:t>
            </w:r>
          </w:p>
        </w:tc>
        <w:tc>
          <w:tcPr>
            <w:tcW w:w="1446" w:type="dxa"/>
            <w:vMerge w:val="restart"/>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CC07CBB"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63</w:t>
            </w:r>
          </w:p>
        </w:tc>
      </w:tr>
      <w:tr w:rsidR="00E67EAA" w:rsidRPr="00BF6714" w14:paraId="37B159E3"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B49ADEE"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b w:val="0"/>
                <w:color w:val="595959" w:themeColor="text1" w:themeTint="A6"/>
              </w:rPr>
              <w:t>28 de septiembre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4A26BF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Con Causa Social</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6158B4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38DB9E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F219DD9"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5A1967" w:rsidRPr="00BF6714" w14:paraId="35D3CBA0"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9D21AF4"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b w:val="0"/>
                <w:color w:val="595959" w:themeColor="text1" w:themeTint="A6"/>
              </w:rPr>
              <w:t>28 de septiembre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C60D30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Vamos Jalisco</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98CFCA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0C55A3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E23287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r>
      <w:tr w:rsidR="00E67EAA" w:rsidRPr="00BF6714" w14:paraId="5E9372A0"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93778AB"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b w:val="0"/>
                <w:color w:val="595959" w:themeColor="text1" w:themeTint="A6"/>
              </w:rPr>
              <w:t>28 de septiembre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01CECC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Asociación Social Demócrata</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0B51C2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F071B4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EAD6F4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r>
      <w:tr w:rsidR="005A1967" w:rsidRPr="00BF6714" w14:paraId="6B7C18FB"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59A150FF"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28 de septiembre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CAD1D8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38539F0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B08FCE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vMerge w:val="restart"/>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2DBF61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32</w:t>
            </w:r>
          </w:p>
        </w:tc>
      </w:tr>
      <w:tr w:rsidR="00E67EAA" w:rsidRPr="00BF6714" w14:paraId="762E7BBC"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2D74C79"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29 de septiembre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89D780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C12759D"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25</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B36F66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25</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3697BCB0"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1C28EE14"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04DC64B"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b w:val="0"/>
                <w:color w:val="595959" w:themeColor="text1" w:themeTint="A6"/>
              </w:rPr>
              <w:t>13 de octubre de 2022</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2BD13C5"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5AAC5564"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054BBA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DB03688"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1EFD5D52"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94233AE"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b w:val="0"/>
                <w:color w:val="595959" w:themeColor="text1" w:themeTint="A6"/>
              </w:rPr>
              <w:t>25 de enero de 2023</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BC57FD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52C5341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26C34EA"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3C36D7B0"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E67EAA" w:rsidRPr="00BF6714" w14:paraId="67A54B87"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8F1D938"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26 de enero de 2023</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1272FA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Unión Nacional Organizada</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75C12A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2455E2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A3AAA54"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5A1967" w:rsidRPr="00BF6714" w14:paraId="3C621708"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B4F7347"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25 de enero de 2023</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206409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Nueva Alternativa por México</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4E89383"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334</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96FB3F9"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334</w:t>
            </w:r>
          </w:p>
        </w:tc>
        <w:tc>
          <w:tcPr>
            <w:tcW w:w="1446" w:type="dxa"/>
            <w:vMerge w:val="restart"/>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D5837D0"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351</w:t>
            </w:r>
          </w:p>
        </w:tc>
      </w:tr>
      <w:tr w:rsidR="00E67EAA" w:rsidRPr="00BF6714" w14:paraId="64631DBF"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A1A5A1C"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26 de enero de 2023</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FFFB39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Nueva Alternativa por México</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F99BCBE"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17</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7EA758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17</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8AA9D59"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r w:rsidR="005A1967" w:rsidRPr="00BF6714" w14:paraId="6428A502"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9790DFD"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25 de enero de 2023</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41A8870"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México Creo en Ti</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48F10F3F"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20</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62E2C691"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20</w:t>
            </w:r>
          </w:p>
        </w:tc>
        <w:tc>
          <w:tcPr>
            <w:tcW w:w="1446" w:type="dxa"/>
            <w:vMerge w:val="restart"/>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30E88AFC"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36</w:t>
            </w:r>
          </w:p>
        </w:tc>
      </w:tr>
      <w:tr w:rsidR="00E67EAA" w:rsidRPr="00BF6714" w14:paraId="2537D26B" w14:textId="77777777" w:rsidTr="005A1967">
        <w:trPr>
          <w:trHeight w:val="361"/>
        </w:trPr>
        <w:tc>
          <w:tcPr>
            <w:cnfStyle w:val="001000000000" w:firstRow="0" w:lastRow="0" w:firstColumn="1" w:lastColumn="0" w:oddVBand="0" w:evenVBand="0" w:oddHBand="0" w:evenHBand="0" w:firstRowFirstColumn="0" w:firstRowLastColumn="0" w:lastRowFirstColumn="0" w:lastRowLastColumn="0"/>
            <w:tcW w:w="2378"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064F382A" w14:textId="77777777" w:rsidR="00E67EAA" w:rsidRPr="00BF6714" w:rsidRDefault="00E67EAA">
            <w:pPr>
              <w:jc w:val="center"/>
              <w:rPr>
                <w:rFonts w:asciiTheme="majorHAnsi" w:hAnsiTheme="majorHAnsi" w:cstheme="majorHAnsi"/>
                <w:b w:val="0"/>
                <w:color w:val="595959" w:themeColor="text1" w:themeTint="A6"/>
              </w:rPr>
            </w:pPr>
            <w:r w:rsidRPr="00BF6714">
              <w:rPr>
                <w:rFonts w:asciiTheme="majorHAnsi" w:hAnsiTheme="majorHAnsi" w:cstheme="majorHAnsi"/>
                <w:b w:val="0"/>
                <w:color w:val="595959" w:themeColor="text1" w:themeTint="A6"/>
              </w:rPr>
              <w:t>26 de enero de 2023</w:t>
            </w:r>
          </w:p>
        </w:tc>
        <w:tc>
          <w:tcPr>
            <w:tcW w:w="214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282A4F1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México Creo en Ti</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7A290928"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16</w:t>
            </w:r>
          </w:p>
        </w:tc>
        <w:tc>
          <w:tcPr>
            <w:tcW w:w="1446"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auto"/>
            <w:vAlign w:val="center"/>
            <w:hideMark/>
          </w:tcPr>
          <w:p w14:paraId="135141A3"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16</w:t>
            </w:r>
          </w:p>
        </w:tc>
        <w:tc>
          <w:tcPr>
            <w:tcW w:w="1446" w:type="dxa"/>
            <w:vMerge/>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F4FD8AB" w14:textId="77777777" w:rsidR="00E67EAA" w:rsidRPr="00BF6714" w:rsidRDefault="00E67EAA">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p>
        </w:tc>
      </w:tr>
    </w:tbl>
    <w:p w14:paraId="6990127C" w14:textId="77777777" w:rsidR="00E67EAA" w:rsidRPr="00B12AA2" w:rsidRDefault="00E67EAA" w:rsidP="00CA1324">
      <w:pPr>
        <w:ind w:left="360"/>
        <w:jc w:val="right"/>
        <w:rPr>
          <w:rFonts w:asciiTheme="majorHAnsi" w:hAnsiTheme="majorHAnsi" w:cstheme="majorHAnsi"/>
          <w:color w:val="595959" w:themeColor="text1" w:themeTint="A6"/>
          <w:sz w:val="20"/>
          <w:szCs w:val="20"/>
        </w:rPr>
      </w:pPr>
      <w:r w:rsidRPr="00B12AA2">
        <w:rPr>
          <w:rFonts w:asciiTheme="majorHAnsi" w:hAnsiTheme="majorHAnsi" w:cstheme="majorHAnsi"/>
          <w:color w:val="595959" w:themeColor="text1" w:themeTint="A6"/>
          <w:sz w:val="20"/>
          <w:szCs w:val="20"/>
        </w:rPr>
        <w:t>Fecha de corte 01 febrero 2023</w:t>
      </w:r>
    </w:p>
    <w:p w14:paraId="5722010D" w14:textId="77777777" w:rsidR="00E67EAA" w:rsidRPr="00BF6714" w:rsidRDefault="00E67EAA" w:rsidP="00CA1324">
      <w:pPr>
        <w:ind w:left="360"/>
        <w:jc w:val="both"/>
        <w:rPr>
          <w:rFonts w:asciiTheme="majorHAnsi" w:hAnsiTheme="majorHAnsi" w:cstheme="majorHAnsi"/>
          <w:color w:val="595959" w:themeColor="text1" w:themeTint="A6"/>
        </w:rPr>
      </w:pPr>
    </w:p>
    <w:p w14:paraId="4E8F400A" w14:textId="7D5B55E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Con fecha de 16 de enero de 2023, fue recibido el oficio </w:t>
      </w:r>
      <w:r w:rsidRPr="00BF6714">
        <w:rPr>
          <w:rFonts w:asciiTheme="majorHAnsi" w:hAnsiTheme="majorHAnsi" w:cstheme="majorHAnsi"/>
          <w:b/>
          <w:bCs/>
          <w:color w:val="595959" w:themeColor="text1" w:themeTint="A6"/>
        </w:rPr>
        <w:t>INE-JAL-JLE-VE-0019-2023</w:t>
      </w:r>
      <w:r w:rsidRPr="00BF6714">
        <w:rPr>
          <w:rFonts w:asciiTheme="majorHAnsi" w:hAnsiTheme="majorHAnsi" w:cstheme="majorHAnsi"/>
          <w:color w:val="595959" w:themeColor="text1" w:themeTint="A6"/>
        </w:rPr>
        <w:t xml:space="preserve">, signado por el maestro Carlos Manuel Rodríguez Morales, en su carácter de Vocal Ejecutivo de la Junta Local del Instituto Nacional Electoral en Jalisco, y registrado bajo el folio 00072 de la Oficialía de Partes de este Instituto, mediante el cual fue remitida la respuesta a la solicitud formulada mediante el oficio 090/2023 de Secretaría Ejecutiva, respecto del número de personas inscritas en el padrón electoral correspondientes al estado de Jalisco, con fecha de corte al 01 de enero del año en curso. </w:t>
      </w:r>
    </w:p>
    <w:p w14:paraId="33FB735C" w14:textId="77777777" w:rsidR="005A1967" w:rsidRPr="00BF6714" w:rsidRDefault="005A1967" w:rsidP="00CA1324">
      <w:pPr>
        <w:ind w:left="360"/>
        <w:jc w:val="both"/>
        <w:rPr>
          <w:rFonts w:asciiTheme="majorHAnsi" w:hAnsiTheme="majorHAnsi" w:cstheme="majorHAnsi"/>
          <w:color w:val="595959" w:themeColor="text1" w:themeTint="A6"/>
        </w:rPr>
      </w:pPr>
    </w:p>
    <w:p w14:paraId="251D0E1F" w14:textId="3FCE4CD8" w:rsidR="005A1967" w:rsidRPr="00BF6714" w:rsidRDefault="00E67EAA" w:rsidP="00291437">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ese sentido el número mínimo de afiliados requerido conforme a dicho </w:t>
      </w:r>
      <w:r w:rsidR="00291437">
        <w:rPr>
          <w:rFonts w:asciiTheme="majorHAnsi" w:hAnsiTheme="majorHAnsi" w:cstheme="majorHAnsi"/>
          <w:color w:val="595959" w:themeColor="text1" w:themeTint="A6"/>
        </w:rPr>
        <w:t xml:space="preserve">padrón es el siguiente: </w:t>
      </w:r>
    </w:p>
    <w:tbl>
      <w:tblPr>
        <w:tblStyle w:val="Tablaconcuadrcula1clara-nfasis3"/>
        <w:tblpPr w:leftFromText="141" w:rightFromText="141" w:vertAnchor="text" w:horzAnchor="margin" w:tblpXSpec="center" w:tblpY="255"/>
        <w:tblW w:w="5595"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1554"/>
        <w:gridCol w:w="2124"/>
        <w:gridCol w:w="1917"/>
      </w:tblGrid>
      <w:tr w:rsidR="00E67EAA" w:rsidRPr="00BF6714" w14:paraId="6221973F" w14:textId="77777777" w:rsidTr="005A1967">
        <w:trPr>
          <w:cnfStyle w:val="100000000000" w:firstRow="1" w:lastRow="0" w:firstColumn="0" w:lastColumn="0" w:oddVBand="0" w:evenVBand="0" w:oddHBand="0"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1554"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42DF9623" w14:textId="77777777" w:rsidR="00E67EAA" w:rsidRPr="00BF6714" w:rsidRDefault="00E67EAA">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Entidad</w:t>
            </w:r>
          </w:p>
        </w:tc>
        <w:tc>
          <w:tcPr>
            <w:tcW w:w="2124"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168F883F"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Padrón Electoral</w:t>
            </w:r>
          </w:p>
        </w:tc>
        <w:tc>
          <w:tcPr>
            <w:tcW w:w="1917"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auto"/>
            <w:vAlign w:val="center"/>
            <w:hideMark/>
          </w:tcPr>
          <w:p w14:paraId="1B6A8FF6" w14:textId="77777777" w:rsidR="00E67EAA" w:rsidRPr="00BF6714" w:rsidRDefault="00E67EA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Mínimo de Afiliados (0.1%)</w:t>
            </w:r>
          </w:p>
        </w:tc>
      </w:tr>
      <w:tr w:rsidR="00E67EAA" w:rsidRPr="00BF6714" w14:paraId="1576BE9D" w14:textId="77777777" w:rsidTr="00CA1324">
        <w:trPr>
          <w:trHeight w:val="515"/>
        </w:trPr>
        <w:tc>
          <w:tcPr>
            <w:cnfStyle w:val="001000000000" w:firstRow="0" w:lastRow="0" w:firstColumn="1" w:lastColumn="0" w:oddVBand="0" w:evenVBand="0" w:oddHBand="0" w:evenHBand="0" w:firstRowFirstColumn="0" w:firstRowLastColumn="0" w:lastRowFirstColumn="0" w:lastRowLastColumn="0"/>
            <w:tcW w:w="1554"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3DB445A5" w14:textId="77777777" w:rsidR="00E67EAA" w:rsidRPr="00BF6714" w:rsidRDefault="00E67EAA">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Jalisco</w:t>
            </w:r>
          </w:p>
        </w:tc>
        <w:tc>
          <w:tcPr>
            <w:tcW w:w="2124"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7E0AB26"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6,345,785</w:t>
            </w:r>
          </w:p>
        </w:tc>
        <w:tc>
          <w:tcPr>
            <w:tcW w:w="1917"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112B357" w14:textId="77777777" w:rsidR="00E67EAA" w:rsidRPr="00BF6714" w:rsidRDefault="00E67EA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6,346</w:t>
            </w:r>
          </w:p>
        </w:tc>
      </w:tr>
    </w:tbl>
    <w:p w14:paraId="077B54BF" w14:textId="77777777" w:rsidR="00E67EAA" w:rsidRPr="00BF6714" w:rsidRDefault="00E67EAA" w:rsidP="00CA1324">
      <w:pPr>
        <w:ind w:left="360"/>
        <w:jc w:val="both"/>
        <w:rPr>
          <w:rFonts w:asciiTheme="majorHAnsi" w:hAnsiTheme="majorHAnsi" w:cstheme="majorHAnsi"/>
          <w:b/>
          <w:smallCaps/>
          <w:color w:val="595959" w:themeColor="text1" w:themeTint="A6"/>
        </w:rPr>
      </w:pPr>
    </w:p>
    <w:p w14:paraId="216ED059" w14:textId="77777777" w:rsidR="00E67EAA" w:rsidRPr="00BF6714" w:rsidRDefault="00E67EAA" w:rsidP="00CA1324">
      <w:pPr>
        <w:ind w:left="360"/>
        <w:jc w:val="both"/>
        <w:rPr>
          <w:rFonts w:asciiTheme="majorHAnsi" w:hAnsiTheme="majorHAnsi" w:cstheme="majorHAnsi"/>
          <w:b/>
          <w:smallCaps/>
          <w:color w:val="595959" w:themeColor="text1" w:themeTint="A6"/>
        </w:rPr>
      </w:pPr>
    </w:p>
    <w:p w14:paraId="333B9936" w14:textId="77777777" w:rsidR="00E67EAA" w:rsidRPr="00BF6714" w:rsidRDefault="00E67EAA" w:rsidP="00CA1324">
      <w:pPr>
        <w:ind w:left="360"/>
        <w:jc w:val="both"/>
        <w:rPr>
          <w:rFonts w:asciiTheme="majorHAnsi" w:hAnsiTheme="majorHAnsi" w:cstheme="majorHAnsi"/>
          <w:b/>
          <w:smallCaps/>
          <w:color w:val="595959" w:themeColor="text1" w:themeTint="A6"/>
        </w:rPr>
      </w:pPr>
    </w:p>
    <w:p w14:paraId="10716CE9" w14:textId="77777777" w:rsidR="00E67EAA" w:rsidRPr="00BF6714" w:rsidRDefault="00E67EAA" w:rsidP="00CA1324">
      <w:pPr>
        <w:ind w:left="360"/>
        <w:jc w:val="both"/>
        <w:rPr>
          <w:rFonts w:asciiTheme="majorHAnsi" w:hAnsiTheme="majorHAnsi" w:cstheme="majorHAnsi"/>
          <w:color w:val="595959" w:themeColor="text1" w:themeTint="A6"/>
        </w:rPr>
      </w:pPr>
    </w:p>
    <w:p w14:paraId="6A6BD446" w14:textId="77777777" w:rsidR="00E67EAA" w:rsidRPr="00BF6714" w:rsidRDefault="00E67EAA" w:rsidP="00CA1324">
      <w:pPr>
        <w:ind w:left="360"/>
        <w:jc w:val="both"/>
        <w:rPr>
          <w:rFonts w:asciiTheme="majorHAnsi" w:hAnsiTheme="majorHAnsi" w:cstheme="majorHAnsi"/>
          <w:color w:val="595959" w:themeColor="text1" w:themeTint="A6"/>
        </w:rPr>
      </w:pPr>
    </w:p>
    <w:p w14:paraId="12211B7C" w14:textId="77777777" w:rsidR="005A1967" w:rsidRPr="00BF6714" w:rsidRDefault="005A1967" w:rsidP="00CA1324">
      <w:pPr>
        <w:ind w:left="360"/>
        <w:jc w:val="both"/>
        <w:rPr>
          <w:rFonts w:asciiTheme="majorHAnsi" w:hAnsiTheme="majorHAnsi" w:cstheme="majorHAnsi"/>
          <w:color w:val="595959" w:themeColor="text1" w:themeTint="A6"/>
        </w:rPr>
      </w:pPr>
    </w:p>
    <w:p w14:paraId="43386EBE" w14:textId="47DCF51D" w:rsidR="00E67EAA" w:rsidRDefault="00E67EAA" w:rsidP="00291437">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Lo anterior fue informado a las organizaciones ciudadanas en proceso de constitución como Agrupaciones Políticas Estatales, mediante oficios 0154/2023 al 0159/2023 de Secretaría Ejecutiva.</w:t>
      </w:r>
    </w:p>
    <w:p w14:paraId="54FE88BD" w14:textId="77777777" w:rsidR="00511854" w:rsidRPr="00BF6714" w:rsidRDefault="00511854" w:rsidP="00291437">
      <w:pPr>
        <w:ind w:left="360"/>
        <w:jc w:val="both"/>
        <w:rPr>
          <w:rFonts w:asciiTheme="majorHAnsi" w:hAnsiTheme="majorHAnsi" w:cstheme="majorHAnsi"/>
          <w:color w:val="595959" w:themeColor="text1" w:themeTint="A6"/>
        </w:rPr>
      </w:pPr>
    </w:p>
    <w:p w14:paraId="6AD94FD5" w14:textId="41EE8A59" w:rsidR="005A1967" w:rsidRPr="00BF6714" w:rsidRDefault="005A1967" w:rsidP="00F55B3A">
      <w:pPr>
        <w:pStyle w:val="Prrafodelista"/>
        <w:numPr>
          <w:ilvl w:val="0"/>
          <w:numId w:val="11"/>
        </w:numPr>
        <w:spacing w:after="0"/>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Solicitud de Registro como Agrupaciones Políticas Estatales</w:t>
      </w:r>
    </w:p>
    <w:p w14:paraId="66FD4663" w14:textId="77777777" w:rsidR="00E67EAA" w:rsidRPr="00BF6714" w:rsidRDefault="00E67EAA" w:rsidP="00CA1324">
      <w:pPr>
        <w:ind w:left="360"/>
        <w:jc w:val="both"/>
        <w:rPr>
          <w:rFonts w:asciiTheme="majorHAnsi" w:hAnsiTheme="majorHAnsi" w:cstheme="majorHAnsi"/>
          <w:color w:val="595959" w:themeColor="text1" w:themeTint="A6"/>
        </w:rPr>
      </w:pPr>
    </w:p>
    <w:p w14:paraId="284D4501" w14:textId="3C6DEDB0"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De conformidad con lo establecido en el artículo 63, párrafo 2 del Código, en relación con el artículo 8 del Reglamento, las organizaciones ciudadanas interesadas en constituirse como Agrupación Política Estatal, deberán presentar por escrito ante la Oficialía de Partes de este Instituto, a más tardar el último día del mes de enero de 2023, la solicitud de registro, acompañada de la documentación con la que acrediten los requisitos establecidos en la normatividad correspondiente.</w:t>
      </w:r>
    </w:p>
    <w:p w14:paraId="60445F83" w14:textId="77777777" w:rsidR="005A1967" w:rsidRPr="00BF6714" w:rsidRDefault="005A1967" w:rsidP="00CA1324">
      <w:pPr>
        <w:ind w:left="360"/>
        <w:jc w:val="both"/>
        <w:rPr>
          <w:rFonts w:asciiTheme="majorHAnsi" w:hAnsiTheme="majorHAnsi" w:cstheme="majorHAnsi"/>
          <w:color w:val="595959" w:themeColor="text1" w:themeTint="A6"/>
        </w:rPr>
      </w:pPr>
    </w:p>
    <w:p w14:paraId="375CF93A" w14:textId="77777777" w:rsidR="00E67EAA" w:rsidRPr="00BF6714" w:rsidRDefault="00E67EAA"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En ese orden, se informa que, al 31 de enero de 2023, </w:t>
      </w:r>
      <w:r w:rsidRPr="00511854">
        <w:rPr>
          <w:rFonts w:asciiTheme="majorHAnsi" w:hAnsiTheme="majorHAnsi" w:cstheme="majorHAnsi"/>
          <w:b/>
          <w:bCs/>
          <w:color w:val="595959" w:themeColor="text1" w:themeTint="A6"/>
        </w:rPr>
        <w:t>no fue recibida ninguna solicitud de registro como Agrupación Política Estatal en este Organismo Electoral</w:t>
      </w:r>
      <w:r w:rsidRPr="00BF6714">
        <w:rPr>
          <w:rFonts w:asciiTheme="majorHAnsi" w:hAnsiTheme="majorHAnsi" w:cstheme="majorHAnsi"/>
          <w:color w:val="595959" w:themeColor="text1" w:themeTint="A6"/>
        </w:rPr>
        <w:t xml:space="preserve">, fecha en la que vencía el plazo para su presentación. </w:t>
      </w:r>
    </w:p>
    <w:p w14:paraId="338D5ECC" w14:textId="77777777" w:rsidR="00E133D8" w:rsidRPr="00BF6714" w:rsidRDefault="00E133D8" w:rsidP="00CA1324">
      <w:pPr>
        <w:ind w:left="360"/>
        <w:jc w:val="both"/>
        <w:rPr>
          <w:rFonts w:asciiTheme="majorHAnsi" w:hAnsiTheme="majorHAnsi" w:cstheme="majorHAnsi"/>
          <w:b/>
          <w:smallCaps/>
          <w:color w:val="7030A0"/>
        </w:rPr>
      </w:pPr>
    </w:p>
    <w:p w14:paraId="14DE0A37" w14:textId="3B90B6E9" w:rsidR="00E133D8" w:rsidRPr="00511854" w:rsidRDefault="005A1967" w:rsidP="00511854">
      <w:pPr>
        <w:pStyle w:val="Prrafodelista"/>
        <w:numPr>
          <w:ilvl w:val="1"/>
          <w:numId w:val="53"/>
        </w:numPr>
        <w:jc w:val="both"/>
        <w:rPr>
          <w:rFonts w:asciiTheme="majorHAnsi" w:eastAsia="Calibri" w:hAnsiTheme="majorHAnsi" w:cstheme="majorHAnsi"/>
          <w:b/>
          <w:color w:val="7030A0"/>
          <w:sz w:val="28"/>
          <w:szCs w:val="28"/>
          <w:lang w:eastAsia="es-MX"/>
        </w:rPr>
      </w:pPr>
      <w:r w:rsidRPr="00511854">
        <w:rPr>
          <w:rFonts w:asciiTheme="majorHAnsi" w:eastAsia="Calibri" w:hAnsiTheme="majorHAnsi" w:cstheme="majorHAnsi"/>
          <w:b/>
          <w:color w:val="7030A0"/>
          <w:sz w:val="28"/>
          <w:szCs w:val="28"/>
          <w:lang w:eastAsia="es-MX"/>
        </w:rPr>
        <w:t>Otras actividades</w:t>
      </w:r>
      <w:r w:rsidR="00511854" w:rsidRPr="00511854">
        <w:rPr>
          <w:rFonts w:asciiTheme="majorHAnsi" w:eastAsia="Calibri" w:hAnsiTheme="majorHAnsi" w:cstheme="majorHAnsi"/>
          <w:b/>
          <w:color w:val="7030A0"/>
          <w:sz w:val="28"/>
          <w:szCs w:val="28"/>
          <w:lang w:eastAsia="es-MX"/>
        </w:rPr>
        <w:t xml:space="preserve"> </w:t>
      </w:r>
    </w:p>
    <w:p w14:paraId="5DF62846" w14:textId="77777777" w:rsidR="005A1967" w:rsidRPr="00BF6714" w:rsidRDefault="005A1967" w:rsidP="005A1967">
      <w:pPr>
        <w:pStyle w:val="Prrafodelista"/>
        <w:spacing w:after="0"/>
        <w:jc w:val="both"/>
        <w:rPr>
          <w:rFonts w:asciiTheme="majorHAnsi" w:hAnsiTheme="majorHAnsi" w:cstheme="majorHAnsi"/>
          <w:color w:val="7030A0"/>
          <w:sz w:val="24"/>
          <w:szCs w:val="24"/>
        </w:rPr>
      </w:pPr>
    </w:p>
    <w:p w14:paraId="253A8FB6" w14:textId="1FFF97C1" w:rsidR="00E133D8" w:rsidRPr="00511854" w:rsidRDefault="00511854" w:rsidP="00511854">
      <w:pPr>
        <w:pStyle w:val="Prrafodelista"/>
        <w:ind w:left="405"/>
        <w:jc w:val="both"/>
        <w:rPr>
          <w:rFonts w:asciiTheme="majorHAnsi" w:eastAsia="Calibri" w:hAnsiTheme="majorHAnsi" w:cstheme="majorHAnsi"/>
          <w:b/>
          <w:color w:val="7030A0"/>
          <w:sz w:val="24"/>
          <w:szCs w:val="24"/>
          <w:lang w:eastAsia="es-MX"/>
        </w:rPr>
      </w:pPr>
      <w:r w:rsidRPr="00511854">
        <w:rPr>
          <w:rFonts w:asciiTheme="majorHAnsi" w:eastAsia="Calibri" w:hAnsiTheme="majorHAnsi" w:cstheme="majorHAnsi"/>
          <w:b/>
          <w:color w:val="7030A0"/>
          <w:sz w:val="24"/>
          <w:szCs w:val="24"/>
          <w:lang w:eastAsia="es-MX"/>
        </w:rPr>
        <w:t xml:space="preserve">3.4.1 </w:t>
      </w:r>
      <w:r w:rsidR="00E133D8" w:rsidRPr="00511854">
        <w:rPr>
          <w:rFonts w:asciiTheme="majorHAnsi" w:eastAsia="Calibri" w:hAnsiTheme="majorHAnsi" w:cstheme="majorHAnsi"/>
          <w:b/>
          <w:color w:val="7030A0"/>
          <w:sz w:val="24"/>
          <w:szCs w:val="24"/>
          <w:lang w:eastAsia="es-MX"/>
        </w:rPr>
        <w:t>Procedimiento para la verificación de personas afiliadas a partidos políticos locales</w:t>
      </w:r>
    </w:p>
    <w:p w14:paraId="52A807A4" w14:textId="76BBA1C5"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Mediante el folio 00581 fue notificado el acuerdo </w:t>
      </w:r>
      <w:r w:rsidRPr="00BF6714">
        <w:rPr>
          <w:rFonts w:asciiTheme="majorHAnsi" w:hAnsiTheme="majorHAnsi" w:cstheme="majorHAnsi"/>
          <w:b/>
          <w:color w:val="595959" w:themeColor="text1" w:themeTint="A6"/>
        </w:rPr>
        <w:t>INE/CG207/2022</w:t>
      </w:r>
      <w:r w:rsidRPr="00BF6714">
        <w:rPr>
          <w:rFonts w:asciiTheme="majorHAnsi" w:hAnsiTheme="majorHAnsi" w:cstheme="majorHAnsi"/>
          <w:color w:val="595959" w:themeColor="text1" w:themeTint="A6"/>
        </w:rPr>
        <w:t xml:space="preserve"> y sus anexos, por el que se actualiza el procedimiento para que el Instituto Nacional Electoral y los Organismos Públicos Locales verifiquen de manera permanente que no exista doble afiliación a partidos políticos ya registrados tanto a nivel nacional como local, establecido en el acuerdo </w:t>
      </w:r>
      <w:r w:rsidRPr="00BF6714">
        <w:rPr>
          <w:rFonts w:asciiTheme="majorHAnsi" w:hAnsiTheme="majorHAnsi" w:cstheme="majorHAnsi"/>
          <w:b/>
          <w:color w:val="595959" w:themeColor="text1" w:themeTint="A6"/>
        </w:rPr>
        <w:t>INE/CG85/2017</w:t>
      </w:r>
      <w:r w:rsidRPr="00BF6714">
        <w:rPr>
          <w:rFonts w:asciiTheme="majorHAnsi" w:hAnsiTheme="majorHAnsi" w:cstheme="majorHAnsi"/>
          <w:color w:val="595959" w:themeColor="text1" w:themeTint="A6"/>
        </w:rPr>
        <w:t>.</w:t>
      </w:r>
    </w:p>
    <w:p w14:paraId="1739F762" w14:textId="77777777" w:rsidR="00A53B76" w:rsidRPr="00BF6714" w:rsidRDefault="00A53B76" w:rsidP="00CA1324">
      <w:pPr>
        <w:ind w:left="360"/>
        <w:jc w:val="both"/>
        <w:rPr>
          <w:rFonts w:asciiTheme="majorHAnsi" w:hAnsiTheme="majorHAnsi" w:cstheme="majorHAnsi"/>
          <w:b/>
          <w:smallCaps/>
          <w:color w:val="595959" w:themeColor="text1" w:themeTint="A6"/>
          <w:u w:val="single"/>
        </w:rPr>
      </w:pPr>
    </w:p>
    <w:p w14:paraId="133A0635" w14:textId="77777777"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Dicho acuerdo fue notificado a los partidos políticos locales a través de los oficios 00861/2022 y 00862/2022 de fecha 02 de mayo, ambos de Secretaría Ejecutiva.</w:t>
      </w:r>
    </w:p>
    <w:p w14:paraId="340CDABF" w14:textId="77777777" w:rsidR="00E133D8" w:rsidRPr="00BF6714" w:rsidRDefault="00E133D8" w:rsidP="00CA1324">
      <w:pPr>
        <w:ind w:left="360"/>
        <w:jc w:val="both"/>
        <w:rPr>
          <w:rFonts w:asciiTheme="majorHAnsi" w:hAnsiTheme="majorHAnsi" w:cstheme="majorHAnsi"/>
          <w:color w:val="595959" w:themeColor="text1" w:themeTint="A6"/>
        </w:rPr>
      </w:pPr>
    </w:p>
    <w:p w14:paraId="6C30B3C4" w14:textId="77777777" w:rsidR="00E133D8" w:rsidRPr="00BF6714" w:rsidRDefault="00E133D8" w:rsidP="00F55B3A">
      <w:pPr>
        <w:pStyle w:val="Prrafodelista"/>
        <w:numPr>
          <w:ilvl w:val="0"/>
          <w:numId w:val="6"/>
        </w:numPr>
        <w:spacing w:line="256" w:lineRule="auto"/>
        <w:ind w:left="1800"/>
        <w:jc w:val="both"/>
        <w:rPr>
          <w:rFonts w:asciiTheme="majorHAnsi" w:hAnsiTheme="majorHAnsi" w:cstheme="majorHAnsi"/>
          <w:b/>
          <w:smallCaps/>
          <w:color w:val="595959" w:themeColor="text1" w:themeTint="A6"/>
          <w:sz w:val="24"/>
          <w:szCs w:val="24"/>
          <w:u w:val="single"/>
        </w:rPr>
      </w:pPr>
      <w:r w:rsidRPr="00BF6714">
        <w:rPr>
          <w:rFonts w:asciiTheme="majorHAnsi" w:hAnsiTheme="majorHAnsi" w:cstheme="majorHAnsi"/>
          <w:b/>
          <w:smallCaps/>
          <w:color w:val="595959" w:themeColor="text1" w:themeTint="A6"/>
          <w:sz w:val="24"/>
          <w:szCs w:val="24"/>
        </w:rPr>
        <w:t>Registros duplicados</w:t>
      </w:r>
    </w:p>
    <w:p w14:paraId="236D5300" w14:textId="77777777" w:rsidR="00E133D8" w:rsidRPr="00BF6714" w:rsidRDefault="00E133D8" w:rsidP="00CA1324">
      <w:pPr>
        <w:pStyle w:val="Prrafodelista"/>
        <w:ind w:left="1080"/>
        <w:rPr>
          <w:rFonts w:asciiTheme="majorHAnsi" w:hAnsiTheme="majorHAnsi" w:cstheme="majorHAnsi"/>
          <w:color w:val="595959" w:themeColor="text1" w:themeTint="A6"/>
          <w:sz w:val="24"/>
          <w:szCs w:val="24"/>
        </w:rPr>
      </w:pPr>
    </w:p>
    <w:p w14:paraId="3415F6F3" w14:textId="77777777" w:rsidR="00E133D8" w:rsidRPr="00BF6714" w:rsidRDefault="00E133D8"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El 21 de junio de 2022, personal de la Dirección Ejecutiva de Prerrogativas recibió una capacitación del Instituto Nacional Electoral referente al Procedimiento para verificar que no exista doble afiliación a Partidos Políticos Nacionales y Locales, así como para el uso del Sistema de Verificación del Padrón de Personas Afiliadas a los Partidos Políticos.</w:t>
      </w:r>
    </w:p>
    <w:p w14:paraId="49AF9AD9" w14:textId="77777777" w:rsidR="00E133D8" w:rsidRPr="00BF6714" w:rsidRDefault="00E133D8" w:rsidP="00CA1324">
      <w:pPr>
        <w:pStyle w:val="Prrafodelista"/>
        <w:ind w:left="1080"/>
        <w:rPr>
          <w:rFonts w:asciiTheme="majorHAnsi" w:hAnsiTheme="majorHAnsi" w:cstheme="majorHAnsi"/>
          <w:color w:val="595959" w:themeColor="text1" w:themeTint="A6"/>
          <w:sz w:val="24"/>
          <w:szCs w:val="24"/>
        </w:rPr>
      </w:pPr>
    </w:p>
    <w:p w14:paraId="70D4571D" w14:textId="77777777" w:rsidR="00E133D8" w:rsidRPr="00BF6714" w:rsidRDefault="00E133D8"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Mediante el folio 00817 el Instituto Nacional Electoral informó sobre el inicio de la etapa de subsanación de registros duplicados, a desarrollarse del 28 de junio al 8 de agosto de 2022. Siendo notificado a los partidos políticos locales a través de los números de oficio 01241/2022 y 01242/2022 de fecha 27 de junio, ambos de Secretaría Ejecutiva.</w:t>
      </w:r>
    </w:p>
    <w:p w14:paraId="1D1EDD09" w14:textId="77777777" w:rsidR="00E133D8" w:rsidRPr="00BF6714" w:rsidRDefault="00E133D8" w:rsidP="00CA1324">
      <w:pPr>
        <w:pStyle w:val="Prrafodelista"/>
        <w:ind w:left="1080"/>
        <w:rPr>
          <w:rFonts w:asciiTheme="majorHAnsi" w:hAnsiTheme="majorHAnsi" w:cstheme="majorHAnsi"/>
          <w:color w:val="595959" w:themeColor="text1" w:themeTint="A6"/>
          <w:sz w:val="24"/>
          <w:szCs w:val="24"/>
        </w:rPr>
      </w:pPr>
    </w:p>
    <w:p w14:paraId="44127285" w14:textId="77777777" w:rsidR="00E133D8" w:rsidRPr="00BF6714" w:rsidRDefault="00E133D8"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Mediante el folio 00859, en alcance al folio 00817, el Instituto Nacional Electoral informó sobre la modificación a las fechas del periodo de subsanación de registros duplicados que se había previsto, siendo finalmente del 28 de junio al 23 de agosto de 2022. Notificándose dicha modificación a los partidos políticos locales con los números de oficio 01332/2022 y 01333/2022 de fecha 06 de julio, ambos de Secretaría Ejecutiva.</w:t>
      </w:r>
    </w:p>
    <w:p w14:paraId="12C02067" w14:textId="77777777" w:rsidR="00E133D8" w:rsidRPr="00BF6714" w:rsidRDefault="00E133D8" w:rsidP="00CA1324">
      <w:pPr>
        <w:pStyle w:val="Prrafodelista"/>
        <w:ind w:left="1080"/>
        <w:rPr>
          <w:rFonts w:asciiTheme="majorHAnsi" w:hAnsiTheme="majorHAnsi" w:cstheme="majorHAnsi"/>
          <w:color w:val="595959" w:themeColor="text1" w:themeTint="A6"/>
          <w:sz w:val="24"/>
          <w:szCs w:val="24"/>
        </w:rPr>
      </w:pPr>
    </w:p>
    <w:p w14:paraId="6FA7B8DA" w14:textId="77777777" w:rsidR="00E133D8" w:rsidRPr="00BF6714" w:rsidRDefault="00E133D8"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El 12 de julio del presente año, los partidos políticos locales en Jalisco, y personal de la Dirección Ejecutiva de Prerrogativas recibió una capacitación del Instituto Nacional Electoral, referente a las modificaciones al Procedimiento para verificar que no exista doble afiliación a partidos políticos nacionales y locales, a efecto de informar a los partidos políticos locales los cambios sustanciales al procedimiento referido, así como para el uso del Sistema de Verificación del Padrón de Personas Afiliadas a los Partidos Políticos.</w:t>
      </w:r>
    </w:p>
    <w:p w14:paraId="106B6E32" w14:textId="77777777" w:rsidR="00E133D8" w:rsidRPr="00BF6714" w:rsidRDefault="00E133D8" w:rsidP="00CA1324">
      <w:pPr>
        <w:pStyle w:val="Prrafodelista"/>
        <w:ind w:left="1440"/>
        <w:jc w:val="both"/>
        <w:rPr>
          <w:rFonts w:asciiTheme="majorHAnsi" w:hAnsiTheme="majorHAnsi" w:cstheme="majorHAnsi"/>
          <w:color w:val="595959" w:themeColor="text1" w:themeTint="A6"/>
          <w:sz w:val="24"/>
          <w:szCs w:val="24"/>
        </w:rPr>
      </w:pPr>
    </w:p>
    <w:p w14:paraId="046F3654" w14:textId="637C52EA" w:rsidR="00E133D8" w:rsidRPr="00BF6714" w:rsidRDefault="00E133D8"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Mediante el folio 01123 el Instituto Nacional Electoral informó sobre la conclusión de la etapa de validación de registros duplicados en otro partido político (compulsado) en el Sistema de Verificación del Padrón de Personas Afiliadas a los Partidos Políticos, y se comunicó que, el 1 de septiembre del presente año, se procedió a migrar aquellos registros de los cuales no se recibió pronunciamiento alguno, al estatus “duplicado no subsanado”. La notificación de  dicho folio a los partidos políticos locales fue a través de los números de oficio 01599/2022 y 01600/2022  de  fecha 02 de septiembre, ambos de Secretaría Ejecutiva.</w:t>
      </w:r>
    </w:p>
    <w:p w14:paraId="2D85C2D7" w14:textId="77777777" w:rsidR="00B25572" w:rsidRPr="00BF6714" w:rsidRDefault="00B25572" w:rsidP="00CA1324">
      <w:pPr>
        <w:pStyle w:val="Prrafodelista"/>
        <w:ind w:left="1080"/>
        <w:rPr>
          <w:rFonts w:asciiTheme="majorHAnsi" w:hAnsiTheme="majorHAnsi" w:cstheme="majorHAnsi"/>
          <w:color w:val="595959" w:themeColor="text1" w:themeTint="A6"/>
          <w:sz w:val="24"/>
          <w:szCs w:val="24"/>
        </w:rPr>
      </w:pPr>
    </w:p>
    <w:p w14:paraId="7F7D23AF" w14:textId="6965C45E" w:rsidR="00B25572" w:rsidRDefault="00B25572"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En atención al oficio INE/DEPPP/DE/DPPF/03595/2022, signado por la licenciada Claudia Urbina Esparza, encargada del despacho de la Dirección Ejecutiva de Prerrogativas y Partidos Políticos del Instituto Nacional Electoral, recibido el día 10 de noviembre del año en curso, y registrado bajo el folio 01481 de la Oficialía de Partes de este Instituto Electoral, se informó a los partidos políticos locales mediante oficios 1974/2022 y 1975/2022 ambos de Secretaría Ejecutiva, sobre las compulsas realizadas en el  Sistema de Verificación del Padrón de Personas Afiliadas a los Partidos Políticos, en el cual se pusieron a su disposición los listados de personas ciudadanas cuyos registros fueron detectados con estatus 17 “Duplicado en otro partido político (compulsado)”, a fin de que los partidos políticos locales manifiesten lo que a su derecho convenga respecto a la subsanación de los registros que se encuentran en el estatus referido de conformidad con lo establecido en el artículo 55, párrafo 1, inciso o) de la Ley General de Instituciones y Procedimientos Electorales, en relación con los Lineamientos para la verificación de los padrones de personas afiliadas a los partidos políticos nacionales y locales (Acuerdo INE/CG640/2022 del 19 de octubre de 2022)</w:t>
      </w:r>
      <w:r w:rsidR="000B3170">
        <w:rPr>
          <w:rFonts w:asciiTheme="majorHAnsi" w:hAnsiTheme="majorHAnsi" w:cstheme="majorHAnsi"/>
          <w:color w:val="595959" w:themeColor="text1" w:themeTint="A6"/>
          <w:sz w:val="24"/>
          <w:szCs w:val="24"/>
        </w:rPr>
        <w:t>.</w:t>
      </w:r>
    </w:p>
    <w:p w14:paraId="002B4928" w14:textId="77777777" w:rsidR="000B3170" w:rsidRPr="00BF6714" w:rsidRDefault="000B3170" w:rsidP="000B3170">
      <w:pPr>
        <w:pStyle w:val="Prrafodelista"/>
        <w:spacing w:line="256" w:lineRule="auto"/>
        <w:ind w:left="1440"/>
        <w:jc w:val="both"/>
        <w:rPr>
          <w:rFonts w:asciiTheme="majorHAnsi" w:hAnsiTheme="majorHAnsi" w:cstheme="majorHAnsi"/>
          <w:color w:val="595959" w:themeColor="text1" w:themeTint="A6"/>
          <w:sz w:val="24"/>
          <w:szCs w:val="24"/>
        </w:rPr>
      </w:pPr>
    </w:p>
    <w:p w14:paraId="3385C28F" w14:textId="6DB58E3D" w:rsidR="00B25572" w:rsidRPr="00BF6714" w:rsidRDefault="00B25572" w:rsidP="00F55B3A">
      <w:pPr>
        <w:pStyle w:val="Prrafodelista"/>
        <w:numPr>
          <w:ilvl w:val="0"/>
          <w:numId w:val="7"/>
        </w:numPr>
        <w:spacing w:line="256" w:lineRule="auto"/>
        <w:ind w:left="144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Mediante oficio Jurídico 034/2022, signado por el C. Diego Alberto Hernández Vázquez, representante del partido político local “Hagamos” ante el Consejo General de este Instituto Electoral, recibido el día 30 de noviembre del año en curso y registrado bajo el folio 01557 de la Oficialía de Partes, se remitió el listado de diversas personas que han manifestado su deseo de continuar afiliadas a dicho partido político, al cual se le ha dado el trámite correspondiente de conformidad a los Lineamientos para la verificación de los padrones de personas afiliadas a los partidos políticos nacionales y locales.</w:t>
      </w:r>
    </w:p>
    <w:p w14:paraId="16A3D336" w14:textId="77777777" w:rsidR="00E133D8" w:rsidRPr="00BF6714" w:rsidRDefault="00E133D8" w:rsidP="00CA1324">
      <w:pPr>
        <w:pStyle w:val="Prrafodelista"/>
        <w:ind w:left="1080"/>
        <w:jc w:val="both"/>
        <w:rPr>
          <w:rFonts w:asciiTheme="majorHAnsi" w:hAnsiTheme="majorHAnsi" w:cstheme="majorHAnsi"/>
          <w:color w:val="595959" w:themeColor="text1" w:themeTint="A6"/>
          <w:sz w:val="24"/>
          <w:szCs w:val="24"/>
        </w:rPr>
      </w:pPr>
    </w:p>
    <w:p w14:paraId="25EA898C" w14:textId="77777777" w:rsidR="00E133D8" w:rsidRPr="00BF6714" w:rsidRDefault="00E133D8" w:rsidP="00B12AA2">
      <w:pPr>
        <w:pStyle w:val="Prrafodelista"/>
        <w:numPr>
          <w:ilvl w:val="0"/>
          <w:numId w:val="6"/>
        </w:numPr>
        <w:spacing w:line="256" w:lineRule="auto"/>
        <w:ind w:left="1276"/>
        <w:jc w:val="both"/>
        <w:rPr>
          <w:rFonts w:asciiTheme="majorHAnsi" w:hAnsiTheme="majorHAnsi" w:cstheme="majorHAnsi"/>
          <w:b/>
          <w:smallCaps/>
          <w:color w:val="595959" w:themeColor="text1" w:themeTint="A6"/>
          <w:sz w:val="24"/>
          <w:szCs w:val="24"/>
        </w:rPr>
      </w:pPr>
      <w:r w:rsidRPr="00BF6714">
        <w:rPr>
          <w:rFonts w:asciiTheme="majorHAnsi" w:hAnsiTheme="majorHAnsi" w:cstheme="majorHAnsi"/>
          <w:b/>
          <w:smallCaps/>
          <w:color w:val="595959" w:themeColor="text1" w:themeTint="A6"/>
          <w:sz w:val="24"/>
          <w:szCs w:val="24"/>
        </w:rPr>
        <w:t>Recepción y trámite para la desafiliación como persona militante a los partidos políticos</w:t>
      </w:r>
    </w:p>
    <w:p w14:paraId="31AB8BEA" w14:textId="16FFBDCD"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Entre las actualizaciones al procedimiento se encuentra también el “De la recepción y trámite para la desafiliación como persona militante a partidos políticos.”</w:t>
      </w:r>
    </w:p>
    <w:p w14:paraId="6C211ED6" w14:textId="77777777" w:rsidR="00B25572" w:rsidRPr="00BF6714" w:rsidRDefault="00B25572" w:rsidP="00CA1324">
      <w:pPr>
        <w:ind w:left="360"/>
        <w:jc w:val="both"/>
        <w:rPr>
          <w:rFonts w:asciiTheme="majorHAnsi" w:hAnsiTheme="majorHAnsi" w:cstheme="majorHAnsi"/>
          <w:color w:val="595959" w:themeColor="text1" w:themeTint="A6"/>
        </w:rPr>
      </w:pPr>
    </w:p>
    <w:p w14:paraId="1D23517F" w14:textId="3662BA8E"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El INE y los OPL no cuentan con atribuciones legales para dar de baja a la ciudadanía como persona militante de un partido político salvo por mandato judicial.</w:t>
      </w:r>
    </w:p>
    <w:p w14:paraId="049BA50B" w14:textId="77777777" w:rsidR="00B25572" w:rsidRPr="00BF6714" w:rsidRDefault="00B25572" w:rsidP="00CA1324">
      <w:pPr>
        <w:ind w:left="360"/>
        <w:jc w:val="both"/>
        <w:rPr>
          <w:rFonts w:asciiTheme="majorHAnsi" w:hAnsiTheme="majorHAnsi" w:cstheme="majorHAnsi"/>
          <w:color w:val="595959" w:themeColor="text1" w:themeTint="A6"/>
        </w:rPr>
      </w:pPr>
    </w:p>
    <w:p w14:paraId="6EFA4588" w14:textId="77777777"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Las personas ciudadanas deberán solicitar su baja del padrón de militantes ante los partidos políticos, conforme al procedimiento que estos establezcan en su normativa interna. </w:t>
      </w:r>
    </w:p>
    <w:p w14:paraId="124A6ECA" w14:textId="62174719"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Sin embargo, la ciudadanía podrá ejercer el derecho de cancelación de sus datos personales en los padrones de personas afiliadas a los partidos políticos a través del OPL, mediante los mecanismos establecidos.</w:t>
      </w:r>
    </w:p>
    <w:p w14:paraId="320F7B73" w14:textId="77777777" w:rsidR="00B25572" w:rsidRPr="00BF6714" w:rsidRDefault="00B25572" w:rsidP="00CA1324">
      <w:pPr>
        <w:ind w:left="360"/>
        <w:jc w:val="both"/>
        <w:rPr>
          <w:rFonts w:asciiTheme="majorHAnsi" w:hAnsiTheme="majorHAnsi" w:cstheme="majorHAnsi"/>
          <w:color w:val="595959" w:themeColor="text1" w:themeTint="A6"/>
        </w:rPr>
      </w:pPr>
    </w:p>
    <w:p w14:paraId="4C8902F0" w14:textId="77777777"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El personal del OPL al recibir de la ciudadanía el formato de solicitud de baja, deberá informarle que el OPL no cuenta con atribuciones para cancelar el registro, por lo que remitirá su escrito al partido político que corresponda, para el trámite de baja respectivo.</w:t>
      </w:r>
    </w:p>
    <w:p w14:paraId="3F429CEF" w14:textId="77777777"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A la fecha se han recibido y dado trámite a las solicitudes de baja siguientes:</w:t>
      </w:r>
    </w:p>
    <w:tbl>
      <w:tblPr>
        <w:tblStyle w:val="Tablaconcuadrcula1clara-nfasis3"/>
        <w:tblpPr w:leftFromText="141" w:rightFromText="141" w:vertAnchor="text" w:horzAnchor="margin" w:tblpXSpec="center" w:tblpY="255"/>
        <w:tblW w:w="8505" w:type="dxa"/>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ayout w:type="fixed"/>
        <w:tblLook w:val="04A0" w:firstRow="1" w:lastRow="0" w:firstColumn="1" w:lastColumn="0" w:noHBand="0" w:noVBand="1"/>
      </w:tblPr>
      <w:tblGrid>
        <w:gridCol w:w="2121"/>
        <w:gridCol w:w="850"/>
        <w:gridCol w:w="1559"/>
        <w:gridCol w:w="3975"/>
      </w:tblGrid>
      <w:tr w:rsidR="00A53B76" w:rsidRPr="00BF6714" w14:paraId="294D24FF" w14:textId="77777777" w:rsidTr="00CA1324">
        <w:trPr>
          <w:cnfStyle w:val="100000000000" w:firstRow="1" w:lastRow="0" w:firstColumn="0" w:lastColumn="0" w:oddVBand="0" w:evenVBand="0" w:oddHBand="0"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2121"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798B5E4E" w14:textId="77777777" w:rsidR="00E133D8" w:rsidRPr="00BF6714" w:rsidRDefault="00E133D8">
            <w:pPr>
              <w:jc w:val="center"/>
              <w:rPr>
                <w:rFonts w:asciiTheme="majorHAnsi" w:hAnsiTheme="majorHAnsi" w:cstheme="majorHAnsi"/>
                <w:b w:val="0"/>
                <w:color w:val="595959" w:themeColor="text1" w:themeTint="A6"/>
                <w:lang w:val="es-ES"/>
              </w:rPr>
            </w:pPr>
            <w:r w:rsidRPr="00BF6714">
              <w:rPr>
                <w:rFonts w:asciiTheme="majorHAnsi" w:hAnsiTheme="majorHAnsi" w:cstheme="majorHAnsi"/>
                <w:color w:val="595959" w:themeColor="text1" w:themeTint="A6"/>
                <w:lang w:val="es-ES"/>
              </w:rPr>
              <w:t>Fecha de recepción de solicitud</w:t>
            </w:r>
          </w:p>
        </w:tc>
        <w:tc>
          <w:tcPr>
            <w:tcW w:w="850"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72ADBC3C" w14:textId="77777777" w:rsidR="00E133D8" w:rsidRPr="00BF6714" w:rsidRDefault="00E133D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Folio</w:t>
            </w:r>
          </w:p>
        </w:tc>
        <w:tc>
          <w:tcPr>
            <w:tcW w:w="1559"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0E1B4B34" w14:textId="77777777" w:rsidR="00E133D8" w:rsidRPr="00BF6714" w:rsidRDefault="00E133D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Partido al que se encuentra afiliado</w:t>
            </w:r>
          </w:p>
        </w:tc>
        <w:tc>
          <w:tcPr>
            <w:tcW w:w="3975" w:type="dxa"/>
            <w:tcBorders>
              <w:top w:val="single" w:sz="4" w:space="0" w:color="D0CECE" w:themeColor="background2" w:themeShade="E6"/>
              <w:left w:val="single" w:sz="4" w:space="0" w:color="D0CECE" w:themeColor="background2" w:themeShade="E6"/>
              <w:bottom w:val="single" w:sz="12" w:space="0" w:color="C9C9C9" w:themeColor="accent3" w:themeTint="99" w:themeShade="E6"/>
              <w:right w:val="single" w:sz="4" w:space="0" w:color="D0CECE" w:themeColor="background2" w:themeShade="E6"/>
            </w:tcBorders>
            <w:shd w:val="clear" w:color="auto" w:fill="E7E6E6" w:themeFill="background2"/>
            <w:vAlign w:val="center"/>
            <w:hideMark/>
          </w:tcPr>
          <w:p w14:paraId="4820B1AD" w14:textId="77777777" w:rsidR="00E133D8" w:rsidRPr="00BF6714" w:rsidRDefault="00E133D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lang w:val="es-ES"/>
              </w:rPr>
            </w:pPr>
            <w:r w:rsidRPr="00BF6714">
              <w:rPr>
                <w:rFonts w:asciiTheme="majorHAnsi" w:hAnsiTheme="majorHAnsi" w:cstheme="majorHAnsi"/>
                <w:color w:val="595959" w:themeColor="text1" w:themeTint="A6"/>
                <w:lang w:val="es-ES"/>
              </w:rPr>
              <w:t>Trámite para la desafiliación</w:t>
            </w:r>
          </w:p>
        </w:tc>
      </w:tr>
      <w:tr w:rsidR="00A53B76" w:rsidRPr="00BF6714" w14:paraId="1A12CE55" w14:textId="77777777" w:rsidTr="00CA1324">
        <w:trPr>
          <w:trHeight w:val="541"/>
        </w:trPr>
        <w:tc>
          <w:tcPr>
            <w:cnfStyle w:val="001000000000" w:firstRow="0" w:lastRow="0" w:firstColumn="1" w:lastColumn="0" w:oddVBand="0" w:evenVBand="0" w:oddHBand="0" w:evenHBand="0" w:firstRowFirstColumn="0" w:firstRowLastColumn="0" w:lastRowFirstColumn="0" w:lastRowLastColumn="0"/>
            <w:tcW w:w="212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0F911ABD" w14:textId="77777777" w:rsidR="00E133D8" w:rsidRPr="00BF6714" w:rsidRDefault="00E133D8">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19 de julio de 2022</w:t>
            </w:r>
          </w:p>
        </w:tc>
        <w:tc>
          <w:tcPr>
            <w:tcW w:w="85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CBB7EC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00945</w:t>
            </w:r>
          </w:p>
        </w:tc>
        <w:tc>
          <w:tcPr>
            <w:tcW w:w="155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FFC7CE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Hagamos</w:t>
            </w:r>
          </w:p>
        </w:tc>
        <w:tc>
          <w:tcPr>
            <w:tcW w:w="3975"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244F87A0" w14:textId="77777777" w:rsidR="00E133D8" w:rsidRPr="00BF6714" w:rsidRDefault="00E133D8">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Se remitió solicitud al partido político Hagamos mediante el oficio 01391/2022, de Secretaría Ejecutiva, de fecha 21 de julio de 2022.</w:t>
            </w:r>
          </w:p>
        </w:tc>
      </w:tr>
      <w:tr w:rsidR="00A53B76" w:rsidRPr="00BF6714" w14:paraId="56C5BE71" w14:textId="77777777" w:rsidTr="00CA1324">
        <w:trPr>
          <w:trHeight w:val="697"/>
        </w:trPr>
        <w:tc>
          <w:tcPr>
            <w:cnfStyle w:val="001000000000" w:firstRow="0" w:lastRow="0" w:firstColumn="1" w:lastColumn="0" w:oddVBand="0" w:evenVBand="0" w:oddHBand="0" w:evenHBand="0" w:firstRowFirstColumn="0" w:firstRowLastColumn="0" w:lastRowFirstColumn="0" w:lastRowLastColumn="0"/>
            <w:tcW w:w="212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5E82581C" w14:textId="77777777" w:rsidR="00E133D8" w:rsidRPr="00BF6714" w:rsidRDefault="00E133D8">
            <w:pPr>
              <w:jc w:val="center"/>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25 de julio de 2022</w:t>
            </w:r>
          </w:p>
        </w:tc>
        <w:tc>
          <w:tcPr>
            <w:tcW w:w="85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97B241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13157</w:t>
            </w:r>
          </w:p>
        </w:tc>
        <w:tc>
          <w:tcPr>
            <w:tcW w:w="1559"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1424016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Movimiento Ciudadano</w:t>
            </w:r>
          </w:p>
        </w:tc>
        <w:tc>
          <w:tcPr>
            <w:tcW w:w="3975"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vAlign w:val="center"/>
            <w:hideMark/>
          </w:tcPr>
          <w:p w14:paraId="4456F36F" w14:textId="77777777" w:rsidR="00E133D8" w:rsidRPr="00BF6714" w:rsidRDefault="00E133D8">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Por tratarse de un partido político nacional acreditado en Jalisco, se remitió solicitud al INE a través de SIVOPLE mediante el oficio 01425/2022 de Secretaría Ejecutiva, de fecha 25 de julio de 2022.</w:t>
            </w:r>
          </w:p>
        </w:tc>
      </w:tr>
    </w:tbl>
    <w:p w14:paraId="64E10062" w14:textId="77777777" w:rsidR="00B25572" w:rsidRPr="00BF6714" w:rsidRDefault="00B25572" w:rsidP="00CA1324">
      <w:pPr>
        <w:pStyle w:val="Prrafodelista"/>
        <w:spacing w:line="256" w:lineRule="auto"/>
        <w:ind w:left="1080"/>
        <w:jc w:val="both"/>
        <w:rPr>
          <w:rFonts w:asciiTheme="majorHAnsi" w:hAnsiTheme="majorHAnsi" w:cstheme="majorHAnsi"/>
          <w:b/>
          <w:smallCaps/>
          <w:color w:val="595959" w:themeColor="text1" w:themeTint="A6"/>
          <w:sz w:val="24"/>
          <w:szCs w:val="24"/>
        </w:rPr>
      </w:pPr>
    </w:p>
    <w:p w14:paraId="4BB7EEB3" w14:textId="77777777" w:rsidR="00291437" w:rsidRPr="00EB0297" w:rsidRDefault="00291437" w:rsidP="00291437">
      <w:pPr>
        <w:pStyle w:val="Prrafodelista"/>
        <w:spacing w:line="256" w:lineRule="auto"/>
        <w:ind w:left="1080"/>
        <w:jc w:val="both"/>
        <w:rPr>
          <w:rFonts w:asciiTheme="majorHAnsi" w:hAnsiTheme="majorHAnsi" w:cstheme="majorHAnsi"/>
          <w:b/>
          <w:smallCaps/>
          <w:color w:val="595959" w:themeColor="text1" w:themeTint="A6"/>
          <w:sz w:val="24"/>
          <w:szCs w:val="24"/>
        </w:rPr>
      </w:pPr>
    </w:p>
    <w:p w14:paraId="0C591ECD" w14:textId="56FC8422" w:rsidR="00E133D8" w:rsidRPr="00EB0297" w:rsidRDefault="00E133D8" w:rsidP="00EB0297">
      <w:pPr>
        <w:pStyle w:val="Prrafodelista"/>
        <w:numPr>
          <w:ilvl w:val="2"/>
          <w:numId w:val="54"/>
        </w:numPr>
        <w:spacing w:line="256" w:lineRule="auto"/>
        <w:jc w:val="both"/>
        <w:rPr>
          <w:rFonts w:asciiTheme="majorHAnsi" w:eastAsia="Calibri" w:hAnsiTheme="majorHAnsi" w:cstheme="majorHAnsi"/>
          <w:b/>
          <w:color w:val="7030A0"/>
          <w:sz w:val="24"/>
          <w:szCs w:val="24"/>
          <w:lang w:eastAsia="es-MX"/>
        </w:rPr>
      </w:pPr>
      <w:r w:rsidRPr="00EB0297">
        <w:rPr>
          <w:rFonts w:asciiTheme="majorHAnsi" w:eastAsia="Calibri" w:hAnsiTheme="majorHAnsi" w:cstheme="majorHAnsi"/>
          <w:b/>
          <w:color w:val="7030A0"/>
          <w:sz w:val="24"/>
          <w:szCs w:val="24"/>
          <w:lang w:eastAsia="es-MX"/>
        </w:rPr>
        <w:t xml:space="preserve">Capacitaciones: </w:t>
      </w:r>
    </w:p>
    <w:p w14:paraId="51FF497B" w14:textId="77777777" w:rsidR="00E133D8" w:rsidRPr="00BF6714" w:rsidRDefault="00E133D8" w:rsidP="00CA1324">
      <w:pPr>
        <w:pStyle w:val="Prrafodelista"/>
        <w:ind w:left="1080"/>
        <w:jc w:val="both"/>
        <w:rPr>
          <w:rFonts w:asciiTheme="majorHAnsi" w:hAnsiTheme="majorHAnsi" w:cstheme="majorHAnsi"/>
          <w:b/>
          <w:smallCaps/>
          <w:color w:val="595959" w:themeColor="text1" w:themeTint="A6"/>
          <w:sz w:val="24"/>
          <w:szCs w:val="24"/>
        </w:rPr>
      </w:pPr>
    </w:p>
    <w:p w14:paraId="49B2D790" w14:textId="17A23270" w:rsidR="00E133D8" w:rsidRPr="00BF6714" w:rsidRDefault="00E133D8" w:rsidP="00F55B3A">
      <w:pPr>
        <w:pStyle w:val="Prrafodelista"/>
        <w:numPr>
          <w:ilvl w:val="0"/>
          <w:numId w:val="8"/>
        </w:numPr>
        <w:spacing w:line="256" w:lineRule="auto"/>
        <w:ind w:left="108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Charla Informativa Agrupación Política Nacional “Pueblo Republicano </w:t>
      </w:r>
      <w:proofErr w:type="spellStart"/>
      <w:r w:rsidRPr="00BF6714">
        <w:rPr>
          <w:rFonts w:asciiTheme="majorHAnsi" w:hAnsiTheme="majorHAnsi" w:cstheme="majorHAnsi"/>
          <w:color w:val="595959" w:themeColor="text1" w:themeTint="A6"/>
          <w:sz w:val="24"/>
          <w:szCs w:val="24"/>
        </w:rPr>
        <w:t>Colosista</w:t>
      </w:r>
      <w:proofErr w:type="spellEnd"/>
      <w:r w:rsidRPr="00BF6714">
        <w:rPr>
          <w:rFonts w:asciiTheme="majorHAnsi" w:hAnsiTheme="majorHAnsi" w:cstheme="majorHAnsi"/>
          <w:color w:val="595959" w:themeColor="text1" w:themeTint="A6"/>
          <w:sz w:val="24"/>
          <w:szCs w:val="24"/>
        </w:rPr>
        <w:t>”</w:t>
      </w:r>
    </w:p>
    <w:p w14:paraId="6D048E05" w14:textId="504D97E0"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El 04 de mayo de 2022, se otorgó una capacitación presencial al comité organizador de la agrupación “Pueblo Republicano </w:t>
      </w:r>
      <w:proofErr w:type="spellStart"/>
      <w:r w:rsidRPr="00BF6714">
        <w:rPr>
          <w:rFonts w:asciiTheme="majorHAnsi" w:hAnsiTheme="majorHAnsi" w:cstheme="majorHAnsi"/>
          <w:color w:val="595959" w:themeColor="text1" w:themeTint="A6"/>
        </w:rPr>
        <w:t>Colosista</w:t>
      </w:r>
      <w:proofErr w:type="spellEnd"/>
      <w:r w:rsidRPr="00BF6714">
        <w:rPr>
          <w:rFonts w:asciiTheme="majorHAnsi" w:hAnsiTheme="majorHAnsi" w:cstheme="majorHAnsi"/>
          <w:color w:val="595959" w:themeColor="text1" w:themeTint="A6"/>
        </w:rPr>
        <w:t>”, con el tema “Proceso de Constitución de los Partidos Políticos Locales en Jalisco”.</w:t>
      </w:r>
    </w:p>
    <w:p w14:paraId="4BC84756" w14:textId="77777777" w:rsidR="00A53B76" w:rsidRPr="00BF6714" w:rsidRDefault="00A53B76" w:rsidP="00CA1324">
      <w:pPr>
        <w:ind w:left="360"/>
        <w:jc w:val="both"/>
        <w:rPr>
          <w:rFonts w:asciiTheme="majorHAnsi" w:hAnsiTheme="majorHAnsi" w:cstheme="majorHAnsi"/>
          <w:color w:val="595959" w:themeColor="text1" w:themeTint="A6"/>
        </w:rPr>
      </w:pPr>
    </w:p>
    <w:p w14:paraId="62C9466F" w14:textId="3393C547" w:rsidR="00E133D8"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La charla se compuso de dos módulos: el primero relativo al procedimiento de constitución como Partido Político Local y el segundo sobre las obligaciones de fiscalización de las organizaciones ciudadanas en proceso de constitución como partido político local. </w:t>
      </w:r>
    </w:p>
    <w:p w14:paraId="47040232" w14:textId="7FD503FD" w:rsidR="000B3170" w:rsidRDefault="000B3170" w:rsidP="00CA1324">
      <w:pPr>
        <w:ind w:left="360"/>
        <w:jc w:val="both"/>
        <w:rPr>
          <w:rFonts w:asciiTheme="majorHAnsi" w:hAnsiTheme="majorHAnsi" w:cstheme="majorHAnsi"/>
          <w:color w:val="595959" w:themeColor="text1" w:themeTint="A6"/>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4359"/>
      </w:tblGrid>
      <w:tr w:rsidR="000B3170" w14:paraId="70258197" w14:textId="77777777" w:rsidTr="00417D41">
        <w:trPr>
          <w:jc w:val="center"/>
        </w:trPr>
        <w:tc>
          <w:tcPr>
            <w:tcW w:w="4384" w:type="dxa"/>
          </w:tcPr>
          <w:p w14:paraId="50627986" w14:textId="3ECA8145" w:rsidR="000B3170" w:rsidRDefault="000B3170" w:rsidP="00CA1324">
            <w:pPr>
              <w:jc w:val="both"/>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79CDF95F" wp14:editId="6DE4B263">
                  <wp:extent cx="2486025" cy="1547193"/>
                  <wp:effectExtent l="76200" t="76200" r="123825" b="129540"/>
                  <wp:docPr id="21" name="Imagen 18" descr="Tex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21" name="Imagen 18" descr="Texto&#10;&#10;Descripción generada automáticamente con confianza media"/>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18111" cy="14426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384" w:type="dxa"/>
          </w:tcPr>
          <w:p w14:paraId="6CDCDD5F" w14:textId="62E57CFB" w:rsidR="000B3170" w:rsidRDefault="000B3170" w:rsidP="00CA1324">
            <w:pPr>
              <w:jc w:val="both"/>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18F894EF" wp14:editId="2E4CCF78">
                  <wp:extent cx="2428875" cy="1581150"/>
                  <wp:effectExtent l="76200" t="76200" r="142875" b="76200"/>
                  <wp:docPr id="18" name="Imagen 18" descr="Interfaz de usuario gráfica, 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Texto, Aplicación&#10;&#10;Descripción generada automáticamente"/>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57425" cy="14077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0B3170" w14:paraId="6BD274E4" w14:textId="77777777" w:rsidTr="00417D41">
        <w:trPr>
          <w:jc w:val="center"/>
        </w:trPr>
        <w:tc>
          <w:tcPr>
            <w:tcW w:w="4384" w:type="dxa"/>
          </w:tcPr>
          <w:p w14:paraId="69E97643" w14:textId="20C7BE17" w:rsidR="000B3170" w:rsidRDefault="00417D41" w:rsidP="00CA1324">
            <w:pPr>
              <w:jc w:val="both"/>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29D4386C" wp14:editId="3D995DFB">
                  <wp:extent cx="2493645" cy="1433830"/>
                  <wp:effectExtent l="76200" t="76200" r="135255" b="128270"/>
                  <wp:docPr id="1054014119" name="Imagen 17" descr="C:\Users\diana.morales\AppData\Local\Microsoft\Windows\INetCache\Content.Word\WhatsApp Image 2022-05-04 at 2.12.32 PM (1).jpeg"/>
                  <wp:cNvGraphicFramePr/>
                  <a:graphic xmlns:a="http://schemas.openxmlformats.org/drawingml/2006/main">
                    <a:graphicData uri="http://schemas.openxmlformats.org/drawingml/2006/picture">
                      <pic:pic xmlns:pic="http://schemas.openxmlformats.org/drawingml/2006/picture">
                        <pic:nvPicPr>
                          <pic:cNvPr id="11" name="Imagen 11" descr="C:\Users\diana.morales\AppData\Local\Microsoft\Windows\INetCache\Content.Word\WhatsApp Image 2022-05-04 at 2.12.32 PM (1).jpe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60740" cy="13574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384" w:type="dxa"/>
          </w:tcPr>
          <w:p w14:paraId="3C6AE4A5" w14:textId="3E9433D0" w:rsidR="000B3170" w:rsidRDefault="00417D41" w:rsidP="00CA1324">
            <w:pPr>
              <w:jc w:val="both"/>
              <w:rPr>
                <w:rFonts w:asciiTheme="majorHAnsi" w:hAnsiTheme="majorHAnsi" w:cstheme="majorHAnsi"/>
                <w:color w:val="595959" w:themeColor="text1" w:themeTint="A6"/>
              </w:rPr>
            </w:pPr>
            <w:r w:rsidRPr="00BF6714">
              <w:rPr>
                <w:rFonts w:asciiTheme="majorHAnsi" w:hAnsiTheme="majorHAnsi" w:cstheme="majorHAnsi"/>
                <w:noProof/>
                <w:color w:val="595959" w:themeColor="text1" w:themeTint="A6"/>
                <w:lang w:eastAsia="es-MX"/>
              </w:rPr>
              <w:drawing>
                <wp:inline distT="0" distB="0" distL="0" distR="0" wp14:anchorId="56947D31" wp14:editId="1CAB75A0">
                  <wp:extent cx="2453474" cy="1433830"/>
                  <wp:effectExtent l="76200" t="76200" r="137795" b="128270"/>
                  <wp:docPr id="12" name="Imagen 16" descr="C:\Users\diana.morales\AppData\Local\Microsoft\Windows\INetCache\Content.Word\WhatsApp Image 2022-05-13 at 10.11.17 AM (1).jpeg"/>
                  <wp:cNvGraphicFramePr/>
                  <a:graphic xmlns:a="http://schemas.openxmlformats.org/drawingml/2006/main">
                    <a:graphicData uri="http://schemas.openxmlformats.org/drawingml/2006/picture">
                      <pic:pic xmlns:pic="http://schemas.openxmlformats.org/drawingml/2006/picture">
                        <pic:nvPicPr>
                          <pic:cNvPr id="12" name="Imagen 12" descr="C:\Users\diana.morales\AppData\Local\Microsoft\Windows\INetCache\Content.Word\WhatsApp Image 2022-05-13 at 10.11.17 AM (1).jpe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11318" cy="13507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14:paraId="2A06FA39" w14:textId="68BA132E" w:rsidR="000B3170" w:rsidRDefault="000B3170" w:rsidP="00CA1324">
      <w:pPr>
        <w:ind w:left="360"/>
        <w:jc w:val="both"/>
        <w:rPr>
          <w:rFonts w:asciiTheme="majorHAnsi" w:hAnsiTheme="majorHAnsi" w:cstheme="majorHAnsi"/>
          <w:color w:val="595959" w:themeColor="text1" w:themeTint="A6"/>
        </w:rPr>
      </w:pPr>
    </w:p>
    <w:p w14:paraId="457EA793" w14:textId="77777777" w:rsidR="000B3170" w:rsidRPr="00BF6714" w:rsidRDefault="000B3170" w:rsidP="00CA1324">
      <w:pPr>
        <w:ind w:left="360"/>
        <w:jc w:val="both"/>
        <w:rPr>
          <w:rFonts w:asciiTheme="majorHAnsi" w:hAnsiTheme="majorHAnsi" w:cstheme="majorHAnsi"/>
          <w:color w:val="595959" w:themeColor="text1" w:themeTint="A6"/>
        </w:rPr>
      </w:pPr>
    </w:p>
    <w:p w14:paraId="71B41169" w14:textId="2E8F740B" w:rsidR="00E133D8" w:rsidRPr="00BF6714" w:rsidRDefault="00E133D8" w:rsidP="00417D41">
      <w:pPr>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                   </w:t>
      </w:r>
      <w:r w:rsidRPr="00BF6714">
        <w:rPr>
          <w:rFonts w:asciiTheme="majorHAnsi" w:hAnsiTheme="majorHAnsi" w:cstheme="majorHAnsi"/>
          <w:noProof/>
          <w:color w:val="595959" w:themeColor="text1" w:themeTint="A6"/>
          <w:lang w:eastAsia="es-MX"/>
        </w:rPr>
        <w:t xml:space="preserve">   </w:t>
      </w:r>
    </w:p>
    <w:p w14:paraId="240CDF3C" w14:textId="77777777" w:rsidR="00E133D8" w:rsidRPr="00BF6714" w:rsidRDefault="00E133D8" w:rsidP="00F55B3A">
      <w:pPr>
        <w:pStyle w:val="Prrafodelista"/>
        <w:numPr>
          <w:ilvl w:val="0"/>
          <w:numId w:val="8"/>
        </w:numPr>
        <w:spacing w:line="256" w:lineRule="auto"/>
        <w:ind w:left="1080"/>
        <w:jc w:val="both"/>
        <w:rPr>
          <w:rFonts w:asciiTheme="majorHAnsi" w:hAnsiTheme="majorHAnsi" w:cstheme="majorHAnsi"/>
          <w:color w:val="595959" w:themeColor="text1" w:themeTint="A6"/>
          <w:sz w:val="24"/>
          <w:szCs w:val="24"/>
        </w:rPr>
      </w:pPr>
      <w:r w:rsidRPr="00BF6714">
        <w:rPr>
          <w:rFonts w:asciiTheme="majorHAnsi" w:hAnsiTheme="majorHAnsi" w:cstheme="majorHAnsi"/>
          <w:color w:val="595959" w:themeColor="text1" w:themeTint="A6"/>
          <w:sz w:val="24"/>
          <w:szCs w:val="24"/>
        </w:rPr>
        <w:t xml:space="preserve">Charla Informativa Agrupación Política Nacional  “Pueblo Republicano </w:t>
      </w:r>
      <w:proofErr w:type="spellStart"/>
      <w:r w:rsidRPr="00BF6714">
        <w:rPr>
          <w:rFonts w:asciiTheme="majorHAnsi" w:hAnsiTheme="majorHAnsi" w:cstheme="majorHAnsi"/>
          <w:color w:val="595959" w:themeColor="text1" w:themeTint="A6"/>
          <w:sz w:val="24"/>
          <w:szCs w:val="24"/>
        </w:rPr>
        <w:t>Colosista</w:t>
      </w:r>
      <w:proofErr w:type="spellEnd"/>
      <w:r w:rsidRPr="00BF6714">
        <w:rPr>
          <w:rFonts w:asciiTheme="majorHAnsi" w:hAnsiTheme="majorHAnsi" w:cstheme="majorHAnsi"/>
          <w:color w:val="595959" w:themeColor="text1" w:themeTint="A6"/>
          <w:sz w:val="24"/>
          <w:szCs w:val="24"/>
        </w:rPr>
        <w:t>”</w:t>
      </w:r>
    </w:p>
    <w:p w14:paraId="1CDCBE77" w14:textId="77777777"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Por su parte, el 28 de junio de 2022, se otorgó la capacitación virtual al comité organizador de la agrupación “Pueblo Republicano </w:t>
      </w:r>
      <w:proofErr w:type="spellStart"/>
      <w:r w:rsidRPr="00BF6714">
        <w:rPr>
          <w:rFonts w:asciiTheme="majorHAnsi" w:hAnsiTheme="majorHAnsi" w:cstheme="majorHAnsi"/>
          <w:color w:val="595959" w:themeColor="text1" w:themeTint="A6"/>
        </w:rPr>
        <w:t>Colosista</w:t>
      </w:r>
      <w:proofErr w:type="spellEnd"/>
      <w:r w:rsidRPr="00BF6714">
        <w:rPr>
          <w:rFonts w:asciiTheme="majorHAnsi" w:hAnsiTheme="majorHAnsi" w:cstheme="majorHAnsi"/>
          <w:color w:val="595959" w:themeColor="text1" w:themeTint="A6"/>
        </w:rPr>
        <w:t>”, en el que se impartió el tema “Violencia Política contra las Mujeres en Razón de Género”.</w:t>
      </w:r>
    </w:p>
    <w:p w14:paraId="5B83A183" w14:textId="77777777" w:rsidR="00E133D8" w:rsidRPr="00BF6714" w:rsidRDefault="00E133D8" w:rsidP="00CA1324">
      <w:pPr>
        <w:ind w:left="360"/>
        <w:jc w:val="both"/>
        <w:rPr>
          <w:rFonts w:asciiTheme="majorHAnsi" w:hAnsiTheme="majorHAnsi" w:cstheme="majorHAnsi"/>
          <w:color w:val="595959" w:themeColor="text1" w:themeTint="A6"/>
        </w:rPr>
      </w:pPr>
    </w:p>
    <w:p w14:paraId="63D806F7" w14:textId="2F12EB99" w:rsidR="00E133D8" w:rsidRPr="00EB0297" w:rsidRDefault="00E133D8" w:rsidP="00EB0297">
      <w:pPr>
        <w:pStyle w:val="Prrafodelista"/>
        <w:numPr>
          <w:ilvl w:val="2"/>
          <w:numId w:val="54"/>
        </w:numPr>
        <w:spacing w:line="256" w:lineRule="auto"/>
        <w:jc w:val="both"/>
        <w:rPr>
          <w:rFonts w:asciiTheme="majorHAnsi" w:eastAsia="Calibri" w:hAnsiTheme="majorHAnsi" w:cstheme="majorHAnsi"/>
          <w:b/>
          <w:color w:val="7030A0"/>
          <w:sz w:val="24"/>
          <w:szCs w:val="24"/>
          <w:lang w:eastAsia="es-MX"/>
        </w:rPr>
      </w:pPr>
      <w:r w:rsidRPr="00EB0297">
        <w:rPr>
          <w:rFonts w:asciiTheme="majorHAnsi" w:eastAsia="Calibri" w:hAnsiTheme="majorHAnsi" w:cstheme="majorHAnsi"/>
          <w:b/>
          <w:color w:val="7030A0"/>
          <w:sz w:val="24"/>
          <w:szCs w:val="24"/>
          <w:lang w:eastAsia="es-MX"/>
        </w:rPr>
        <w:t xml:space="preserve">Atención a solicitudes vía sistema de vinculación con los organismos públicos locales del Instituto Nacional Electoral (SIVOPLE) </w:t>
      </w:r>
    </w:p>
    <w:p w14:paraId="71900C8A" w14:textId="77777777" w:rsidR="00E133D8" w:rsidRPr="00BF6714" w:rsidRDefault="00E133D8" w:rsidP="00CA1324">
      <w:pPr>
        <w:pStyle w:val="Prrafodelista"/>
        <w:spacing w:after="0"/>
        <w:ind w:left="1080"/>
        <w:jc w:val="both"/>
        <w:rPr>
          <w:rFonts w:asciiTheme="majorHAnsi" w:hAnsiTheme="majorHAnsi" w:cstheme="majorHAnsi"/>
          <w:b/>
          <w:smallCaps/>
          <w:color w:val="595959" w:themeColor="text1" w:themeTint="A6"/>
          <w:sz w:val="24"/>
          <w:szCs w:val="24"/>
        </w:rPr>
      </w:pPr>
    </w:p>
    <w:p w14:paraId="3E3E1008" w14:textId="77777777"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 xml:space="preserve">Se han elaborado los proyectos de oficios para la atención de diversas solicitudes recibidas vía SIVOPLE siguientes: </w:t>
      </w:r>
    </w:p>
    <w:p w14:paraId="6DF9CD28" w14:textId="77777777" w:rsidR="00E133D8" w:rsidRPr="00BF6714" w:rsidRDefault="00E133D8" w:rsidP="00CA1324">
      <w:pPr>
        <w:pStyle w:val="Prrafodelista"/>
        <w:ind w:left="1080"/>
        <w:jc w:val="both"/>
        <w:rPr>
          <w:rFonts w:asciiTheme="majorHAnsi" w:hAnsiTheme="majorHAnsi" w:cstheme="majorHAnsi"/>
          <w:color w:val="595959" w:themeColor="text1" w:themeTint="A6"/>
          <w:sz w:val="24"/>
          <w:szCs w:val="24"/>
        </w:rPr>
      </w:pPr>
    </w:p>
    <w:tbl>
      <w:tblPr>
        <w:tblStyle w:val="Tabladecuadrcula1clara-nfasis31"/>
        <w:tblW w:w="0" w:type="auto"/>
        <w:jc w:val="center"/>
        <w:tblLook w:val="04A0" w:firstRow="1" w:lastRow="0" w:firstColumn="1" w:lastColumn="0" w:noHBand="0" w:noVBand="1"/>
      </w:tblPr>
      <w:tblGrid>
        <w:gridCol w:w="2031"/>
        <w:gridCol w:w="2310"/>
        <w:gridCol w:w="4283"/>
      </w:tblGrid>
      <w:tr w:rsidR="00A53B76" w:rsidRPr="00BF6714" w14:paraId="4A6036D0" w14:textId="77777777" w:rsidTr="00470980">
        <w:trPr>
          <w:cnfStyle w:val="100000000000" w:firstRow="1" w:lastRow="0" w:firstColumn="0" w:lastColumn="0" w:oddVBand="0" w:evenVBand="0" w:oddHBand="0" w:evenHBand="0" w:firstRowFirstColumn="0" w:firstRowLastColumn="0" w:lastRowFirstColumn="0" w:lastRowLastColumn="0"/>
          <w:trHeight w:val="104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right w:val="single" w:sz="4" w:space="0" w:color="DBDBDB" w:themeColor="accent3" w:themeTint="66"/>
            </w:tcBorders>
            <w:vAlign w:val="center"/>
            <w:hideMark/>
          </w:tcPr>
          <w:p w14:paraId="234077F6" w14:textId="77777777" w:rsidR="00E133D8" w:rsidRPr="00BF6714" w:rsidRDefault="00E133D8">
            <w:pPr>
              <w:jc w:val="center"/>
              <w:rPr>
                <w:rFonts w:asciiTheme="majorHAnsi" w:eastAsia="Times New Roman" w:hAnsiTheme="majorHAnsi" w:cstheme="majorHAnsi"/>
                <w:bCs w:val="0"/>
                <w:color w:val="595959" w:themeColor="text1" w:themeTint="A6"/>
                <w:sz w:val="24"/>
                <w:szCs w:val="24"/>
                <w:lang w:eastAsia="es-MX"/>
              </w:rPr>
            </w:pPr>
            <w:r w:rsidRPr="00BF6714">
              <w:rPr>
                <w:rFonts w:asciiTheme="majorHAnsi" w:eastAsia="Times New Roman" w:hAnsiTheme="majorHAnsi" w:cstheme="majorHAnsi"/>
                <w:bCs w:val="0"/>
                <w:color w:val="595959" w:themeColor="text1" w:themeTint="A6"/>
                <w:sz w:val="24"/>
                <w:szCs w:val="24"/>
                <w:lang w:eastAsia="es-MX"/>
              </w:rPr>
              <w:t>FOLIO DE OFICIALÍA DE PARTES</w:t>
            </w:r>
          </w:p>
        </w:tc>
        <w:tc>
          <w:tcPr>
            <w:tcW w:w="2310" w:type="dxa"/>
            <w:tcBorders>
              <w:top w:val="single" w:sz="4" w:space="0" w:color="DBDBDB" w:themeColor="accent3" w:themeTint="66"/>
              <w:left w:val="single" w:sz="4" w:space="0" w:color="DBDBDB" w:themeColor="accent3" w:themeTint="66"/>
              <w:right w:val="single" w:sz="4" w:space="0" w:color="DBDBDB" w:themeColor="accent3" w:themeTint="66"/>
            </w:tcBorders>
            <w:vAlign w:val="center"/>
            <w:hideMark/>
          </w:tcPr>
          <w:p w14:paraId="7B46D8BA" w14:textId="77777777" w:rsidR="00E133D8" w:rsidRPr="00BF6714" w:rsidRDefault="00E133D8">
            <w:pPr>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bCs w:val="0"/>
                <w:color w:val="595959" w:themeColor="text1" w:themeTint="A6"/>
                <w:sz w:val="24"/>
                <w:szCs w:val="24"/>
                <w:lang w:eastAsia="es-MX"/>
              </w:rPr>
            </w:pPr>
            <w:r w:rsidRPr="00BF6714">
              <w:rPr>
                <w:rFonts w:asciiTheme="majorHAnsi" w:eastAsia="Times New Roman" w:hAnsiTheme="majorHAnsi" w:cstheme="majorHAnsi"/>
                <w:bCs w:val="0"/>
                <w:color w:val="595959" w:themeColor="text1" w:themeTint="A6"/>
                <w:sz w:val="24"/>
                <w:szCs w:val="24"/>
                <w:lang w:eastAsia="es-MX"/>
              </w:rPr>
              <w:t>FECHA</w:t>
            </w:r>
          </w:p>
        </w:tc>
        <w:tc>
          <w:tcPr>
            <w:tcW w:w="4283" w:type="dxa"/>
            <w:tcBorders>
              <w:top w:val="single" w:sz="4" w:space="0" w:color="DBDBDB" w:themeColor="accent3" w:themeTint="66"/>
              <w:left w:val="single" w:sz="4" w:space="0" w:color="DBDBDB" w:themeColor="accent3" w:themeTint="66"/>
              <w:right w:val="single" w:sz="4" w:space="0" w:color="DBDBDB" w:themeColor="accent3" w:themeTint="66"/>
            </w:tcBorders>
            <w:vAlign w:val="center"/>
            <w:hideMark/>
          </w:tcPr>
          <w:p w14:paraId="67F558E5" w14:textId="77777777" w:rsidR="00E133D8" w:rsidRPr="00BF6714" w:rsidRDefault="00E133D8">
            <w:pPr>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bCs w:val="0"/>
                <w:color w:val="595959" w:themeColor="text1" w:themeTint="A6"/>
                <w:sz w:val="24"/>
                <w:szCs w:val="24"/>
                <w:lang w:eastAsia="es-MX"/>
              </w:rPr>
            </w:pPr>
            <w:r w:rsidRPr="00BF6714">
              <w:rPr>
                <w:rFonts w:asciiTheme="majorHAnsi" w:eastAsia="Times New Roman" w:hAnsiTheme="majorHAnsi" w:cstheme="majorHAnsi"/>
                <w:bCs w:val="0"/>
                <w:color w:val="595959" w:themeColor="text1" w:themeTint="A6"/>
                <w:sz w:val="24"/>
                <w:szCs w:val="24"/>
                <w:lang w:eastAsia="es-MX"/>
              </w:rPr>
              <w:t>OFICIO DE SEGUIMIENTO ELABORADOS EN LA DIRECCIÓN EJECUTIVA DE PRERROGATIVAS EMITIDOS POR LA SECRETARÍA EJECUTIVA</w:t>
            </w:r>
          </w:p>
        </w:tc>
      </w:tr>
      <w:tr w:rsidR="00A53B76" w:rsidRPr="00BF6714" w14:paraId="01C739A6" w14:textId="77777777" w:rsidTr="00470980">
        <w:trPr>
          <w:trHeight w:val="209"/>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823996F" w14:textId="77777777" w:rsidR="00E133D8" w:rsidRPr="00BF6714" w:rsidRDefault="00E133D8">
            <w:pPr>
              <w:jc w:val="center"/>
              <w:rPr>
                <w:rFonts w:asciiTheme="majorHAnsi" w:eastAsiaTheme="min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0005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8C2294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03/01/2022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BB6E04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00049/2022</w:t>
            </w:r>
          </w:p>
        </w:tc>
      </w:tr>
      <w:tr w:rsidR="00A53B76" w:rsidRPr="00BF6714" w14:paraId="1B16FF62" w14:textId="77777777" w:rsidTr="00470980">
        <w:trPr>
          <w:trHeight w:val="240"/>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2FB42B6"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0014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C3B1CC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05/01/2022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2CCEFC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0013/2022</w:t>
            </w:r>
          </w:p>
        </w:tc>
      </w:tr>
      <w:tr w:rsidR="00A53B76" w:rsidRPr="00BF6714" w14:paraId="4FE04B37"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5C500986" w14:textId="77777777" w:rsidR="00E133D8" w:rsidRPr="00BF6714" w:rsidRDefault="00E133D8">
            <w:pPr>
              <w:jc w:val="center"/>
              <w:rPr>
                <w:rFonts w:asciiTheme="majorHAnsi" w:hAnsiTheme="majorHAnsi" w:cstheme="majorHAnsi"/>
                <w:b w:val="0"/>
                <w:smallCaps/>
                <w:color w:val="595959" w:themeColor="text1" w:themeTint="A6"/>
                <w:sz w:val="24"/>
                <w:szCs w:val="24"/>
              </w:rPr>
            </w:pPr>
          </w:p>
          <w:p w14:paraId="058A38FE"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0053</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22B91D8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p>
          <w:p w14:paraId="32AF635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24/01/2022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D82040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00065/2022 al 00067/2022</w:t>
            </w:r>
          </w:p>
        </w:tc>
      </w:tr>
      <w:tr w:rsidR="00A53B76" w:rsidRPr="00BF6714" w14:paraId="28D60CEA" w14:textId="77777777" w:rsidTr="00470980">
        <w:trPr>
          <w:trHeight w:val="546"/>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6AB2674D" w14:textId="77777777" w:rsidR="00E133D8" w:rsidRPr="00BF6714" w:rsidRDefault="00E133D8">
            <w:pPr>
              <w:jc w:val="center"/>
              <w:rPr>
                <w:rFonts w:asciiTheme="majorHAnsi" w:hAnsiTheme="majorHAnsi" w:cstheme="majorHAnsi"/>
                <w:b w:val="0"/>
                <w:smallCaps/>
                <w:color w:val="595959" w:themeColor="text1" w:themeTint="A6"/>
                <w:sz w:val="24"/>
                <w:szCs w:val="24"/>
              </w:rPr>
            </w:pPr>
          </w:p>
          <w:p w14:paraId="5931EB82"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0057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6B24C1B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p>
          <w:p w14:paraId="7C27EA4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24/01/2022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254C35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01108/2022 en relación al oficio 13648/2021 de 29 de diciembre de 2021</w:t>
            </w:r>
          </w:p>
        </w:tc>
      </w:tr>
      <w:tr w:rsidR="00A53B76" w:rsidRPr="00BF6714" w14:paraId="1CC9F92D" w14:textId="77777777" w:rsidTr="00470980">
        <w:trPr>
          <w:trHeight w:val="247"/>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6BA249B"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0065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E1B1F9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24/01/2022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1985A3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00072/2022</w:t>
            </w:r>
          </w:p>
        </w:tc>
      </w:tr>
      <w:tr w:rsidR="00A53B76" w:rsidRPr="00BF6714" w14:paraId="0199425A" w14:textId="77777777" w:rsidTr="00470980">
        <w:trPr>
          <w:trHeight w:val="274"/>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B68FD3B"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0067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5C777A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24/01/2022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0463CD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0050/2022</w:t>
            </w:r>
          </w:p>
        </w:tc>
      </w:tr>
      <w:tr w:rsidR="00A53B76" w:rsidRPr="00BF6714" w14:paraId="5CE81D2B" w14:textId="77777777" w:rsidTr="00470980">
        <w:trPr>
          <w:trHeight w:val="405"/>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6F933149" w14:textId="77777777" w:rsidR="00E133D8" w:rsidRPr="00BF6714" w:rsidRDefault="00E133D8">
            <w:pPr>
              <w:jc w:val="center"/>
              <w:rPr>
                <w:rFonts w:asciiTheme="majorHAnsi" w:hAnsiTheme="majorHAnsi" w:cstheme="majorHAnsi"/>
                <w:b w:val="0"/>
                <w:smallCaps/>
                <w:color w:val="595959" w:themeColor="text1" w:themeTint="A6"/>
                <w:sz w:val="24"/>
                <w:szCs w:val="24"/>
              </w:rPr>
            </w:pPr>
          </w:p>
          <w:p w14:paraId="7CD6BF5E"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0089</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55787CA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p>
          <w:p w14:paraId="0A52BDC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27/01/2022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346599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00073/2022 y se envió alcance con el oficio 00235/2022</w:t>
            </w:r>
          </w:p>
        </w:tc>
      </w:tr>
      <w:tr w:rsidR="00A53B76" w:rsidRPr="00BF6714" w14:paraId="030B6090" w14:textId="77777777" w:rsidTr="00470980">
        <w:trPr>
          <w:trHeight w:val="30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FB3EB9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0091</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462BC9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27/01/2022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AE94BB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del 00100/2022 al 00102/2022</w:t>
            </w:r>
          </w:p>
        </w:tc>
      </w:tr>
      <w:tr w:rsidR="00A53B76" w:rsidRPr="00BF6714" w14:paraId="209F36B3" w14:textId="77777777" w:rsidTr="00470980">
        <w:trPr>
          <w:trHeight w:val="140"/>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684320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00118</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881105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02/02/2022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A5CAE8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00126/2022</w:t>
            </w:r>
          </w:p>
        </w:tc>
      </w:tr>
      <w:tr w:rsidR="00A53B76" w:rsidRPr="00BF6714" w14:paraId="4EB56516"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7022E79"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00149</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9BD895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08/02/2022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74A769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00186/2022</w:t>
            </w:r>
          </w:p>
        </w:tc>
      </w:tr>
      <w:tr w:rsidR="00A53B76" w:rsidRPr="00BF6714" w14:paraId="4F05D1E9"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FF3E718"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00163</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AF53EF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08/02/2022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D7E3D6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00140/2022</w:t>
            </w:r>
          </w:p>
        </w:tc>
      </w:tr>
      <w:tr w:rsidR="00A53B76" w:rsidRPr="00BF6714" w14:paraId="6D47CAED"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D52B468"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00184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8DFCEA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11/02/2022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D0894F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00227/2022</w:t>
            </w:r>
          </w:p>
        </w:tc>
      </w:tr>
      <w:tr w:rsidR="00A53B76" w:rsidRPr="00BF6714" w14:paraId="7C710C3A"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640E852"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00205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31D864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17/02/2022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EB6233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00255/2022</w:t>
            </w:r>
          </w:p>
        </w:tc>
      </w:tr>
      <w:tr w:rsidR="00A53B76" w:rsidRPr="00BF6714" w14:paraId="27523EC1"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7EF0FD3"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00210</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93EC3C7"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17/02/2022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7E996F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00245/2022 y 00256/2022</w:t>
            </w:r>
          </w:p>
        </w:tc>
      </w:tr>
      <w:tr w:rsidR="00A53B76" w:rsidRPr="00BF6714" w14:paraId="61CE95B0"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93E3999"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00276</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334610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02/03/2022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B79FC3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00486/2022</w:t>
            </w:r>
          </w:p>
        </w:tc>
      </w:tr>
      <w:tr w:rsidR="00A53B76" w:rsidRPr="00BF6714" w14:paraId="583C72C6" w14:textId="77777777" w:rsidTr="00470980">
        <w:trPr>
          <w:trHeight w:val="140"/>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D51767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00295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93B8A1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03/03/2022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C2DE87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00937/2022</w:t>
            </w:r>
          </w:p>
        </w:tc>
      </w:tr>
      <w:tr w:rsidR="00A53B76" w:rsidRPr="00BF6714" w14:paraId="243E389B"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20C09B2"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00329</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2DCBD7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09/03/2022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95E5DB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00602/2022 y 00661/2022</w:t>
            </w:r>
          </w:p>
        </w:tc>
      </w:tr>
      <w:tr w:rsidR="00A53B76" w:rsidRPr="00BF6714" w14:paraId="369871F7"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20E6735"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00330</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D9A080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09/03/2022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93237E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00497/2022</w:t>
            </w:r>
          </w:p>
        </w:tc>
      </w:tr>
      <w:tr w:rsidR="00A53B76" w:rsidRPr="00BF6714" w14:paraId="3A5677E1"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158D5AB"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00382</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809B8C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22/03/2022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8031C0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00627/2022</w:t>
            </w:r>
          </w:p>
        </w:tc>
      </w:tr>
      <w:tr w:rsidR="00A53B76" w:rsidRPr="00BF6714" w14:paraId="138903D7"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241D5F2"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00385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2B96B45"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22/03/2022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E55256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00662/2022 al 00665/2022</w:t>
            </w:r>
          </w:p>
        </w:tc>
      </w:tr>
      <w:tr w:rsidR="00A53B76" w:rsidRPr="00BF6714" w14:paraId="1C1F10F0"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A6508A7"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00427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109B55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30/03/2022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C7E160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00686/2022</w:t>
            </w:r>
          </w:p>
        </w:tc>
      </w:tr>
      <w:tr w:rsidR="00A53B76" w:rsidRPr="00BF6714" w14:paraId="477DF545"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ED9823A"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00444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965F05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01/04/2022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6C3256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00693/2022</w:t>
            </w:r>
          </w:p>
        </w:tc>
      </w:tr>
      <w:tr w:rsidR="00A53B76" w:rsidRPr="00BF6714" w14:paraId="03372F7F"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6373BA5"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00445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FF8122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01/04/2022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ADCC9D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00708/2022</w:t>
            </w:r>
          </w:p>
        </w:tc>
      </w:tr>
      <w:tr w:rsidR="00A53B76" w:rsidRPr="00BF6714" w14:paraId="242CB6EB" w14:textId="77777777" w:rsidTr="00470980">
        <w:trPr>
          <w:trHeight w:val="546"/>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7EBF425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00452</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68E1A61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04/04/2022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3AD8DF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Relación con folio 00445, se dio respuesta con oficio 00708/2022</w:t>
            </w:r>
          </w:p>
        </w:tc>
      </w:tr>
      <w:tr w:rsidR="00A53B76" w:rsidRPr="00BF6714" w14:paraId="192FD38C"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2721BF4"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00493</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EA73D8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11/04/2022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0F02E6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00765/202</w:t>
            </w:r>
          </w:p>
        </w:tc>
      </w:tr>
      <w:tr w:rsidR="00A53B76" w:rsidRPr="00BF6714" w14:paraId="2F5D0BC0"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AD35DF4"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00500</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9C8328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12/14/2022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047D90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00754/2022</w:t>
            </w:r>
          </w:p>
        </w:tc>
      </w:tr>
      <w:tr w:rsidR="00A53B76" w:rsidRPr="00BF6714" w14:paraId="1ECABEC8"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F989F6A"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00532</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D28771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21/04/2022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46E193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00997/2022</w:t>
            </w:r>
          </w:p>
        </w:tc>
      </w:tr>
      <w:tr w:rsidR="00A53B76" w:rsidRPr="00BF6714" w14:paraId="3E9236F2"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305CA08"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00581</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0248AC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29/04/2022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4EC76B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00861/2022 al 00863/2022</w:t>
            </w:r>
          </w:p>
        </w:tc>
      </w:tr>
      <w:tr w:rsidR="00A53B76" w:rsidRPr="00BF6714" w14:paraId="46E8C2AA" w14:textId="77777777" w:rsidTr="00470980">
        <w:trPr>
          <w:trHeight w:val="264"/>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A52C92B"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00586</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4FC35A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02/05/2022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AA27ED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00864/2022 al 00866/2022</w:t>
            </w:r>
          </w:p>
        </w:tc>
      </w:tr>
      <w:tr w:rsidR="00A53B76" w:rsidRPr="00BF6714" w14:paraId="036C5CC1"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A80D563"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00604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B872AC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04/05/2022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B81F3A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00930/2022 al 00932/2022</w:t>
            </w:r>
          </w:p>
        </w:tc>
      </w:tr>
      <w:tr w:rsidR="00A53B76" w:rsidRPr="00BF6714" w14:paraId="28753947"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F2F15DA"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00607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C663FC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06/05/2022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9AACC8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00909/2022</w:t>
            </w:r>
          </w:p>
        </w:tc>
      </w:tr>
      <w:tr w:rsidR="00A53B76" w:rsidRPr="00BF6714" w14:paraId="7596AEBC"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423115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00736</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05DFBF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01/06/2022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097409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01036/2022</w:t>
            </w:r>
          </w:p>
        </w:tc>
      </w:tr>
      <w:tr w:rsidR="00A53B76" w:rsidRPr="00BF6714" w14:paraId="7F89D2E0"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0BA4B1F"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00751</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5E0C29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06/06/2022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A96355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01129/2022 al 001131/2022</w:t>
            </w:r>
          </w:p>
        </w:tc>
      </w:tr>
      <w:tr w:rsidR="00A53B76" w:rsidRPr="00BF6714" w14:paraId="076844BA"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56BCE03"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00755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3CB45F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07/06/2022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849199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001132/2022</w:t>
            </w:r>
          </w:p>
        </w:tc>
      </w:tr>
      <w:tr w:rsidR="00A53B76" w:rsidRPr="00BF6714" w14:paraId="63E1C883"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62138E2"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00775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390217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10/06/2022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B6103F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01212/2022</w:t>
            </w:r>
          </w:p>
        </w:tc>
      </w:tr>
      <w:tr w:rsidR="00A53B76" w:rsidRPr="00BF6714" w14:paraId="67050AEC"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7D622C1"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00789</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D0025C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15/06/2022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9B6DB3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01211/2022</w:t>
            </w:r>
          </w:p>
        </w:tc>
      </w:tr>
      <w:tr w:rsidR="00A53B76" w:rsidRPr="00BF6714" w14:paraId="24E2F320"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780EB2E"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00817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7CB2FA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24/06/2022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8F11C9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001241/2022 AL 001243/2022</w:t>
            </w:r>
          </w:p>
        </w:tc>
      </w:tr>
      <w:tr w:rsidR="00A53B76" w:rsidRPr="00BF6714" w14:paraId="368A2065"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195C86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00852</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A36C11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19B1BE7"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01318/2022</w:t>
            </w:r>
          </w:p>
        </w:tc>
      </w:tr>
      <w:tr w:rsidR="00A53B76" w:rsidRPr="00BF6714" w14:paraId="595C6D2B"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C09945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00859</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68D98A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04/07/2022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12591F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01332/2022 AL 01334/2022</w:t>
            </w:r>
          </w:p>
        </w:tc>
      </w:tr>
      <w:tr w:rsidR="00A53B76" w:rsidRPr="00BF6714" w14:paraId="648EB963" w14:textId="77777777" w:rsidTr="00470980">
        <w:trPr>
          <w:trHeight w:val="264"/>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9D4E150"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00870</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6D499F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05/07/2022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523AC1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01329/2022 al 01331/2022</w:t>
            </w:r>
          </w:p>
        </w:tc>
      </w:tr>
      <w:tr w:rsidR="00A53B76" w:rsidRPr="00BF6714" w14:paraId="6B54F663"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526AF789"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00893</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CA7242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11/07/2022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323B14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01350/2022</w:t>
            </w:r>
          </w:p>
        </w:tc>
      </w:tr>
      <w:tr w:rsidR="00A53B76" w:rsidRPr="00BF6714" w14:paraId="2ECD0E3B" w14:textId="77777777" w:rsidTr="00470980">
        <w:trPr>
          <w:trHeight w:val="251"/>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57D2F00"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00895</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E80D05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11/07/2022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EC676E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01350/2022</w:t>
            </w:r>
          </w:p>
        </w:tc>
      </w:tr>
      <w:tr w:rsidR="00A53B76" w:rsidRPr="00BF6714" w14:paraId="13BE9E8D"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BA7C6C0"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00904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E807B0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13/07/2022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1FBCB9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01361/2022</w:t>
            </w:r>
          </w:p>
        </w:tc>
      </w:tr>
      <w:tr w:rsidR="00A53B76" w:rsidRPr="00BF6714" w14:paraId="60C465AF" w14:textId="77777777" w:rsidTr="00470980">
        <w:trPr>
          <w:trHeight w:val="264"/>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2D54544"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00937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ACF047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19/07/2022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2EB1D0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01389/2022 y 01390/2022</w:t>
            </w:r>
          </w:p>
        </w:tc>
      </w:tr>
      <w:tr w:rsidR="00A53B76" w:rsidRPr="00BF6714" w14:paraId="0EAD7940" w14:textId="77777777" w:rsidTr="00470980">
        <w:trPr>
          <w:trHeight w:val="140"/>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697DDEDC"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00994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CDB9A8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29/07/2022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FC4098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01477/2022</w:t>
            </w:r>
          </w:p>
        </w:tc>
      </w:tr>
      <w:tr w:rsidR="00A53B76" w:rsidRPr="00BF6714" w14:paraId="29492042" w14:textId="77777777" w:rsidTr="00470980">
        <w:trPr>
          <w:trHeight w:val="405"/>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2216E51D"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01024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tcPr>
          <w:p w14:paraId="007B71F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15/08/2022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ACF99B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01482/2022 al 01484/2022 y 01516/2022</w:t>
            </w:r>
          </w:p>
        </w:tc>
      </w:tr>
      <w:tr w:rsidR="00A53B76" w:rsidRPr="00BF6714" w14:paraId="7499BD0C" w14:textId="77777777" w:rsidTr="00470980">
        <w:trPr>
          <w:trHeight w:val="273"/>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5673EFB"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01097</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4E811D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26/08/2022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6004D1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01552/2022 y 01553/2022</w:t>
            </w:r>
          </w:p>
        </w:tc>
      </w:tr>
      <w:tr w:rsidR="00A53B76" w:rsidRPr="00BF6714" w14:paraId="360BB6F2" w14:textId="77777777" w:rsidTr="00470980">
        <w:trPr>
          <w:trHeight w:val="132"/>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48F66BD2"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01114</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309337D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31/08/2022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1AD3450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01578/2022</w:t>
            </w:r>
          </w:p>
        </w:tc>
      </w:tr>
      <w:tr w:rsidR="00A53B76" w:rsidRPr="00BF6714" w14:paraId="1991123E" w14:textId="77777777" w:rsidTr="00470980">
        <w:trPr>
          <w:trHeight w:val="264"/>
          <w:jc w:val="center"/>
        </w:trPr>
        <w:tc>
          <w:tcPr>
            <w:cnfStyle w:val="001000000000" w:firstRow="0" w:lastRow="0" w:firstColumn="1" w:lastColumn="0" w:oddVBand="0" w:evenVBand="0" w:oddHBand="0" w:evenHBand="0" w:firstRowFirstColumn="0" w:firstRowLastColumn="0" w:lastRowFirstColumn="0" w:lastRowLastColumn="0"/>
            <w:tcW w:w="20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7A762B7E" w14:textId="77777777" w:rsidR="00E133D8" w:rsidRPr="00BF6714" w:rsidRDefault="00E133D8">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01123</w:t>
            </w:r>
          </w:p>
        </w:tc>
        <w:tc>
          <w:tcPr>
            <w:tcW w:w="231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26F68D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01/09/2022</w:t>
            </w:r>
          </w:p>
        </w:tc>
        <w:tc>
          <w:tcPr>
            <w:tcW w:w="4283"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716323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01599/2022 al 01601/2022</w:t>
            </w:r>
          </w:p>
        </w:tc>
      </w:tr>
      <w:tr w:rsidR="00B25572" w:rsidRPr="00BF6714" w14:paraId="51605241" w14:textId="77777777" w:rsidTr="00470980">
        <w:tblPrEx>
          <w:jc w:val="left"/>
        </w:tblPrEx>
        <w:trPr>
          <w:trHeight w:val="209"/>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A72771A" w14:textId="77777777" w:rsidR="00B25572" w:rsidRPr="00291437" w:rsidRDefault="00B25572">
            <w:pPr>
              <w:jc w:val="center"/>
              <w:rPr>
                <w:rFonts w:asciiTheme="majorHAnsi" w:eastAsiaTheme="minorHAnsi" w:hAnsiTheme="majorHAnsi" w:cstheme="majorHAnsi"/>
                <w:b w:val="0"/>
                <w:smallCaps/>
                <w:color w:val="595959" w:themeColor="text1" w:themeTint="A6"/>
              </w:rPr>
            </w:pPr>
            <w:r w:rsidRPr="00291437">
              <w:rPr>
                <w:rFonts w:asciiTheme="majorHAnsi" w:hAnsiTheme="majorHAnsi" w:cstheme="majorHAnsi"/>
                <w:b w:val="0"/>
                <w:smallCaps/>
                <w:color w:val="595959" w:themeColor="text1" w:themeTint="A6"/>
              </w:rPr>
              <w:t>01147</w:t>
            </w:r>
          </w:p>
        </w:tc>
        <w:tc>
          <w:tcPr>
            <w:tcW w:w="2310" w:type="dxa"/>
            <w:vAlign w:val="center"/>
            <w:hideMark/>
          </w:tcPr>
          <w:p w14:paraId="545001C7"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8/09/2022</w:t>
            </w:r>
          </w:p>
        </w:tc>
        <w:tc>
          <w:tcPr>
            <w:tcW w:w="4283" w:type="dxa"/>
            <w:vAlign w:val="center"/>
            <w:hideMark/>
          </w:tcPr>
          <w:p w14:paraId="1C610743"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01611/2022</w:t>
            </w:r>
          </w:p>
        </w:tc>
      </w:tr>
      <w:tr w:rsidR="00B25572" w:rsidRPr="00BF6714" w14:paraId="2B08B8C4" w14:textId="77777777" w:rsidTr="00470980">
        <w:tblPrEx>
          <w:jc w:val="left"/>
        </w:tblPrEx>
        <w:trPr>
          <w:trHeight w:val="24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7407B4D"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01152</w:t>
            </w:r>
          </w:p>
        </w:tc>
        <w:tc>
          <w:tcPr>
            <w:tcW w:w="2310" w:type="dxa"/>
            <w:vAlign w:val="center"/>
            <w:hideMark/>
          </w:tcPr>
          <w:p w14:paraId="7FC72431"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09/09/2022</w:t>
            </w:r>
          </w:p>
        </w:tc>
        <w:tc>
          <w:tcPr>
            <w:tcW w:w="4283" w:type="dxa"/>
            <w:vAlign w:val="center"/>
            <w:hideMark/>
          </w:tcPr>
          <w:p w14:paraId="15C4694F"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01618/2022, 01619/2022 Y 01620/2022</w:t>
            </w:r>
          </w:p>
        </w:tc>
      </w:tr>
      <w:tr w:rsidR="00B25572" w:rsidRPr="00BF6714" w14:paraId="45721CAB" w14:textId="77777777" w:rsidTr="00470980">
        <w:tblPrEx>
          <w:jc w:val="left"/>
        </w:tblPrEx>
        <w:trPr>
          <w:trHeight w:val="273"/>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08A51278"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01153</w:t>
            </w:r>
          </w:p>
        </w:tc>
        <w:tc>
          <w:tcPr>
            <w:tcW w:w="2310" w:type="dxa"/>
            <w:vAlign w:val="center"/>
            <w:hideMark/>
          </w:tcPr>
          <w:p w14:paraId="3FC2423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09/09/2022</w:t>
            </w:r>
          </w:p>
        </w:tc>
        <w:tc>
          <w:tcPr>
            <w:tcW w:w="4283" w:type="dxa"/>
            <w:vAlign w:val="center"/>
            <w:hideMark/>
          </w:tcPr>
          <w:p w14:paraId="1A72E970"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01624/2022 AL 01633/2022</w:t>
            </w:r>
          </w:p>
        </w:tc>
      </w:tr>
      <w:tr w:rsidR="00B25572" w:rsidRPr="00BF6714" w14:paraId="5A66CDD9" w14:textId="77777777" w:rsidTr="00470980">
        <w:tblPrEx>
          <w:jc w:val="left"/>
        </w:tblPrEx>
        <w:trPr>
          <w:trHeight w:val="343"/>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45C2A1B0"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01167</w:t>
            </w:r>
          </w:p>
        </w:tc>
        <w:tc>
          <w:tcPr>
            <w:tcW w:w="2310" w:type="dxa"/>
            <w:vAlign w:val="center"/>
            <w:hideMark/>
          </w:tcPr>
          <w:p w14:paraId="56C1C769"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12/09/2022</w:t>
            </w:r>
          </w:p>
        </w:tc>
        <w:tc>
          <w:tcPr>
            <w:tcW w:w="4283" w:type="dxa"/>
            <w:vAlign w:val="center"/>
            <w:hideMark/>
          </w:tcPr>
          <w:p w14:paraId="630BE541"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01641/2022, 01642/2022 Y 01643/2022</w:t>
            </w:r>
          </w:p>
        </w:tc>
      </w:tr>
      <w:tr w:rsidR="00B25572" w:rsidRPr="00BF6714" w14:paraId="4EA133F8" w14:textId="77777777" w:rsidTr="00470980">
        <w:tblPrEx>
          <w:jc w:val="left"/>
        </w:tblPrEx>
        <w:trPr>
          <w:trHeight w:val="247"/>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4F3D281"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01175</w:t>
            </w:r>
          </w:p>
        </w:tc>
        <w:tc>
          <w:tcPr>
            <w:tcW w:w="2310" w:type="dxa"/>
            <w:vAlign w:val="center"/>
            <w:hideMark/>
          </w:tcPr>
          <w:p w14:paraId="08DF5C15"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13/9/2022</w:t>
            </w:r>
          </w:p>
        </w:tc>
        <w:tc>
          <w:tcPr>
            <w:tcW w:w="4283" w:type="dxa"/>
            <w:vAlign w:val="center"/>
            <w:hideMark/>
          </w:tcPr>
          <w:p w14:paraId="7BDC547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01640/2022</w:t>
            </w:r>
          </w:p>
        </w:tc>
      </w:tr>
      <w:tr w:rsidR="00B25572" w:rsidRPr="00BF6714" w14:paraId="1B91A707" w14:textId="77777777" w:rsidTr="00470980">
        <w:tblPrEx>
          <w:jc w:val="left"/>
        </w:tblPrEx>
        <w:trPr>
          <w:trHeight w:val="274"/>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95389BD"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01191</w:t>
            </w:r>
          </w:p>
        </w:tc>
        <w:tc>
          <w:tcPr>
            <w:tcW w:w="2310" w:type="dxa"/>
            <w:vAlign w:val="center"/>
            <w:hideMark/>
          </w:tcPr>
          <w:p w14:paraId="34D7C691"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15/09/2022</w:t>
            </w:r>
          </w:p>
        </w:tc>
        <w:tc>
          <w:tcPr>
            <w:tcW w:w="4283" w:type="dxa"/>
            <w:vAlign w:val="center"/>
            <w:hideMark/>
          </w:tcPr>
          <w:p w14:paraId="54E9774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01694/2022</w:t>
            </w:r>
          </w:p>
        </w:tc>
      </w:tr>
      <w:tr w:rsidR="00B25572" w:rsidRPr="00BF6714" w14:paraId="432F853E" w14:textId="77777777" w:rsidTr="00470980">
        <w:tblPrEx>
          <w:jc w:val="left"/>
        </w:tblPrEx>
        <w:trPr>
          <w:trHeight w:val="299"/>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DC16EEA"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01215</w:t>
            </w:r>
          </w:p>
        </w:tc>
        <w:tc>
          <w:tcPr>
            <w:tcW w:w="2310" w:type="dxa"/>
            <w:vAlign w:val="center"/>
            <w:hideMark/>
          </w:tcPr>
          <w:p w14:paraId="40C8E9C3"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02/09/2022</w:t>
            </w:r>
          </w:p>
        </w:tc>
        <w:tc>
          <w:tcPr>
            <w:tcW w:w="4283" w:type="dxa"/>
            <w:vAlign w:val="center"/>
            <w:hideMark/>
          </w:tcPr>
          <w:p w14:paraId="76BCC71C"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01728/2022</w:t>
            </w:r>
          </w:p>
        </w:tc>
      </w:tr>
      <w:tr w:rsidR="00B25572" w:rsidRPr="00BF6714" w14:paraId="29839FD2" w14:textId="77777777" w:rsidTr="00470980">
        <w:tblPrEx>
          <w:jc w:val="left"/>
        </w:tblPrEx>
        <w:trPr>
          <w:trHeight w:val="303"/>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1176FF9"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01286</w:t>
            </w:r>
          </w:p>
        </w:tc>
        <w:tc>
          <w:tcPr>
            <w:tcW w:w="2310" w:type="dxa"/>
            <w:vAlign w:val="center"/>
            <w:hideMark/>
          </w:tcPr>
          <w:p w14:paraId="4B2F4BC5"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04/10/2022</w:t>
            </w:r>
          </w:p>
        </w:tc>
        <w:tc>
          <w:tcPr>
            <w:tcW w:w="4283" w:type="dxa"/>
            <w:vAlign w:val="center"/>
            <w:hideMark/>
          </w:tcPr>
          <w:p w14:paraId="707A93C3"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01820/2022</w:t>
            </w:r>
          </w:p>
        </w:tc>
      </w:tr>
      <w:tr w:rsidR="00B25572" w:rsidRPr="00BF6714" w14:paraId="752BDEA5" w14:textId="77777777" w:rsidTr="00470980">
        <w:tblPrEx>
          <w:jc w:val="left"/>
        </w:tblPrEx>
        <w:trPr>
          <w:trHeight w:val="14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996F80E"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01319</w:t>
            </w:r>
          </w:p>
        </w:tc>
        <w:tc>
          <w:tcPr>
            <w:tcW w:w="2310" w:type="dxa"/>
            <w:vAlign w:val="center"/>
            <w:hideMark/>
          </w:tcPr>
          <w:p w14:paraId="6FB716D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11/10/2022</w:t>
            </w:r>
          </w:p>
        </w:tc>
        <w:tc>
          <w:tcPr>
            <w:tcW w:w="4283" w:type="dxa"/>
            <w:vAlign w:val="center"/>
            <w:hideMark/>
          </w:tcPr>
          <w:p w14:paraId="5DF40335"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01830/2022</w:t>
            </w:r>
          </w:p>
        </w:tc>
      </w:tr>
      <w:tr w:rsidR="00B25572" w:rsidRPr="00BF6714" w14:paraId="4F38D951" w14:textId="77777777" w:rsidTr="00470980">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2F094A57"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01376</w:t>
            </w:r>
          </w:p>
        </w:tc>
        <w:tc>
          <w:tcPr>
            <w:tcW w:w="2310" w:type="dxa"/>
            <w:vAlign w:val="center"/>
            <w:hideMark/>
          </w:tcPr>
          <w:p w14:paraId="1275C2C0"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21/10/2022</w:t>
            </w:r>
          </w:p>
        </w:tc>
        <w:tc>
          <w:tcPr>
            <w:tcW w:w="4283" w:type="dxa"/>
            <w:vAlign w:val="center"/>
            <w:hideMark/>
          </w:tcPr>
          <w:p w14:paraId="4ABCFCBE"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01861/2022</w:t>
            </w:r>
          </w:p>
        </w:tc>
      </w:tr>
      <w:tr w:rsidR="00B25572" w:rsidRPr="00BF6714" w14:paraId="470EEAD1" w14:textId="77777777" w:rsidTr="00470980">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52F5DF87"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01428</w:t>
            </w:r>
          </w:p>
        </w:tc>
        <w:tc>
          <w:tcPr>
            <w:tcW w:w="2310" w:type="dxa"/>
            <w:vAlign w:val="center"/>
            <w:hideMark/>
          </w:tcPr>
          <w:p w14:paraId="3D8D157C"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31/10/2022</w:t>
            </w:r>
          </w:p>
        </w:tc>
        <w:tc>
          <w:tcPr>
            <w:tcW w:w="4283" w:type="dxa"/>
            <w:vAlign w:val="center"/>
            <w:hideMark/>
          </w:tcPr>
          <w:p w14:paraId="687E0EE9"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01925/2022</w:t>
            </w:r>
          </w:p>
        </w:tc>
      </w:tr>
      <w:tr w:rsidR="00B25572" w:rsidRPr="00BF6714" w14:paraId="6FD3F885" w14:textId="77777777" w:rsidTr="00470980">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22533C87"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01469</w:t>
            </w:r>
          </w:p>
        </w:tc>
        <w:tc>
          <w:tcPr>
            <w:tcW w:w="2310" w:type="dxa"/>
            <w:vAlign w:val="center"/>
            <w:hideMark/>
          </w:tcPr>
          <w:p w14:paraId="6E45D065"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10/11/2022</w:t>
            </w:r>
          </w:p>
        </w:tc>
        <w:tc>
          <w:tcPr>
            <w:tcW w:w="4283" w:type="dxa"/>
            <w:vAlign w:val="center"/>
            <w:hideMark/>
          </w:tcPr>
          <w:p w14:paraId="0758AC3B"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01971/2022, 01972/2022 Y 01973/2022</w:t>
            </w:r>
          </w:p>
        </w:tc>
      </w:tr>
      <w:tr w:rsidR="00B25572" w:rsidRPr="00BF6714" w14:paraId="48C0FEDB" w14:textId="77777777" w:rsidTr="00470980">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1F20326"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01481</w:t>
            </w:r>
          </w:p>
        </w:tc>
        <w:tc>
          <w:tcPr>
            <w:tcW w:w="2310" w:type="dxa"/>
            <w:vAlign w:val="center"/>
            <w:hideMark/>
          </w:tcPr>
          <w:p w14:paraId="2C6F93F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14/11/2022</w:t>
            </w:r>
          </w:p>
        </w:tc>
        <w:tc>
          <w:tcPr>
            <w:tcW w:w="4283" w:type="dxa"/>
            <w:vAlign w:val="center"/>
            <w:hideMark/>
          </w:tcPr>
          <w:p w14:paraId="4F8BFEF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01974/2022, 01975/2022 Y 01976/2022</w:t>
            </w:r>
          </w:p>
        </w:tc>
      </w:tr>
      <w:tr w:rsidR="00B25572" w:rsidRPr="00BF6714" w14:paraId="76B5DC15" w14:textId="77777777" w:rsidTr="00470980">
        <w:tblPrEx>
          <w:jc w:val="left"/>
        </w:tblPrEx>
        <w:trPr>
          <w:trHeight w:val="273"/>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2EFDE915"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01528</w:t>
            </w:r>
          </w:p>
        </w:tc>
        <w:tc>
          <w:tcPr>
            <w:tcW w:w="2310" w:type="dxa"/>
            <w:vAlign w:val="center"/>
            <w:hideMark/>
          </w:tcPr>
          <w:p w14:paraId="5DE39615"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24/11/2022</w:t>
            </w:r>
          </w:p>
        </w:tc>
        <w:tc>
          <w:tcPr>
            <w:tcW w:w="4283" w:type="dxa"/>
            <w:vAlign w:val="center"/>
            <w:hideMark/>
          </w:tcPr>
          <w:p w14:paraId="7F017A18"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DEL 02028/2022 AL 02036/2022 Y 02039/2022</w:t>
            </w:r>
          </w:p>
        </w:tc>
      </w:tr>
      <w:tr w:rsidR="00B25572" w:rsidRPr="00BF6714" w14:paraId="010A3468" w14:textId="77777777" w:rsidTr="00470980">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9C90B17"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01553</w:t>
            </w:r>
          </w:p>
        </w:tc>
        <w:tc>
          <w:tcPr>
            <w:tcW w:w="2310" w:type="dxa"/>
            <w:vAlign w:val="center"/>
            <w:hideMark/>
          </w:tcPr>
          <w:p w14:paraId="70BB35C3"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30/11/2022</w:t>
            </w:r>
          </w:p>
        </w:tc>
        <w:tc>
          <w:tcPr>
            <w:tcW w:w="4283" w:type="dxa"/>
            <w:vAlign w:val="center"/>
            <w:hideMark/>
          </w:tcPr>
          <w:p w14:paraId="590A73D2"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02312/2022, 02313/2022 Y 02314/2022</w:t>
            </w:r>
          </w:p>
        </w:tc>
      </w:tr>
      <w:tr w:rsidR="00B25572" w:rsidRPr="00BF6714" w14:paraId="44BEDFE8" w14:textId="77777777" w:rsidTr="00470980">
        <w:tblPrEx>
          <w:jc w:val="left"/>
        </w:tblPrEx>
        <w:trPr>
          <w:trHeight w:val="14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F892995"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01561</w:t>
            </w:r>
          </w:p>
        </w:tc>
        <w:tc>
          <w:tcPr>
            <w:tcW w:w="2310" w:type="dxa"/>
            <w:vAlign w:val="center"/>
            <w:hideMark/>
          </w:tcPr>
          <w:p w14:paraId="4C0D34FC"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1/12/22</w:t>
            </w:r>
          </w:p>
        </w:tc>
        <w:tc>
          <w:tcPr>
            <w:tcW w:w="4283" w:type="dxa"/>
            <w:vMerge w:val="restart"/>
            <w:vAlign w:val="center"/>
            <w:hideMark/>
          </w:tcPr>
          <w:p w14:paraId="31B696AB"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02316/2022, 02317/2022 Y 02318/2022</w:t>
            </w:r>
          </w:p>
        </w:tc>
      </w:tr>
      <w:tr w:rsidR="00B25572" w:rsidRPr="00BF6714" w14:paraId="5012AB16" w14:textId="77777777" w:rsidTr="00291437">
        <w:tblPrEx>
          <w:jc w:val="left"/>
        </w:tblPrEx>
        <w:trPr>
          <w:trHeight w:val="273"/>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69A0B38D"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01562</w:t>
            </w:r>
          </w:p>
        </w:tc>
        <w:tc>
          <w:tcPr>
            <w:tcW w:w="2310" w:type="dxa"/>
            <w:vAlign w:val="center"/>
            <w:hideMark/>
          </w:tcPr>
          <w:p w14:paraId="5515141E"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BF6714">
              <w:rPr>
                <w:rFonts w:asciiTheme="majorHAnsi" w:hAnsiTheme="majorHAnsi" w:cstheme="majorHAnsi"/>
                <w:bCs/>
                <w:smallCaps/>
                <w:color w:val="595959" w:themeColor="text1" w:themeTint="A6"/>
                <w:sz w:val="24"/>
                <w:szCs w:val="24"/>
              </w:rPr>
              <w:t>01/12/2022</w:t>
            </w:r>
          </w:p>
        </w:tc>
        <w:tc>
          <w:tcPr>
            <w:tcW w:w="0" w:type="auto"/>
            <w:vMerge/>
            <w:vAlign w:val="center"/>
            <w:hideMark/>
          </w:tcPr>
          <w:p w14:paraId="24B1B252" w14:textId="77777777" w:rsidR="00B25572" w:rsidRPr="00BF6714" w:rsidRDefault="00B2557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000000" w:themeColor="text1"/>
                <w:sz w:val="24"/>
                <w:szCs w:val="24"/>
              </w:rPr>
            </w:pPr>
          </w:p>
        </w:tc>
      </w:tr>
      <w:tr w:rsidR="00B25572" w:rsidRPr="00BF6714" w14:paraId="3D662108" w14:textId="77777777" w:rsidTr="00291437">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73A46C7"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01567</w:t>
            </w:r>
          </w:p>
        </w:tc>
        <w:tc>
          <w:tcPr>
            <w:tcW w:w="2310" w:type="dxa"/>
            <w:vAlign w:val="center"/>
            <w:hideMark/>
          </w:tcPr>
          <w:p w14:paraId="11BA2DB1"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02/12/2022</w:t>
            </w:r>
          </w:p>
        </w:tc>
        <w:tc>
          <w:tcPr>
            <w:tcW w:w="0" w:type="auto"/>
            <w:vMerge/>
            <w:vAlign w:val="center"/>
            <w:hideMark/>
          </w:tcPr>
          <w:p w14:paraId="2E779A45" w14:textId="77777777" w:rsidR="00B25572" w:rsidRPr="00BF6714" w:rsidRDefault="00B2557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000000" w:themeColor="text1"/>
                <w:sz w:val="24"/>
                <w:szCs w:val="24"/>
              </w:rPr>
            </w:pPr>
          </w:p>
        </w:tc>
      </w:tr>
      <w:tr w:rsidR="00B25572" w:rsidRPr="00BF6714" w14:paraId="440D1DE1" w14:textId="77777777" w:rsidTr="00291437">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20E1330" w14:textId="77777777" w:rsidR="00B25572" w:rsidRPr="00BF6714" w:rsidRDefault="00B25572">
            <w:pPr>
              <w:jc w:val="center"/>
              <w:rPr>
                <w:rFonts w:asciiTheme="majorHAnsi" w:hAnsiTheme="majorHAnsi" w:cstheme="majorHAnsi"/>
                <w:b w:val="0"/>
                <w:smallCaps/>
                <w:color w:val="595959" w:themeColor="text1" w:themeTint="A6"/>
                <w:sz w:val="24"/>
                <w:szCs w:val="24"/>
              </w:rPr>
            </w:pPr>
            <w:r w:rsidRPr="00BF6714">
              <w:rPr>
                <w:rFonts w:asciiTheme="majorHAnsi" w:hAnsiTheme="majorHAnsi" w:cstheme="majorHAnsi"/>
                <w:b w:val="0"/>
                <w:smallCaps/>
                <w:color w:val="595959" w:themeColor="text1" w:themeTint="A6"/>
                <w:sz w:val="24"/>
                <w:szCs w:val="24"/>
              </w:rPr>
              <w:t>01568</w:t>
            </w:r>
          </w:p>
        </w:tc>
        <w:tc>
          <w:tcPr>
            <w:tcW w:w="2310" w:type="dxa"/>
            <w:vAlign w:val="center"/>
            <w:hideMark/>
          </w:tcPr>
          <w:p w14:paraId="4102E5C4"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595959" w:themeColor="text1" w:themeTint="A6"/>
                <w:sz w:val="24"/>
                <w:szCs w:val="24"/>
              </w:rPr>
            </w:pPr>
            <w:r w:rsidRPr="00BF6714">
              <w:rPr>
                <w:rFonts w:asciiTheme="majorHAnsi" w:hAnsiTheme="majorHAnsi" w:cstheme="majorHAnsi"/>
                <w:smallCaps/>
                <w:color w:val="595959" w:themeColor="text1" w:themeTint="A6"/>
                <w:sz w:val="24"/>
                <w:szCs w:val="24"/>
              </w:rPr>
              <w:t>02/12/2022</w:t>
            </w:r>
          </w:p>
        </w:tc>
        <w:tc>
          <w:tcPr>
            <w:tcW w:w="0" w:type="auto"/>
            <w:vMerge/>
            <w:vAlign w:val="center"/>
            <w:hideMark/>
          </w:tcPr>
          <w:p w14:paraId="27355510" w14:textId="77777777" w:rsidR="00B25572" w:rsidRPr="00BF6714" w:rsidRDefault="00B2557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mallCaps/>
                <w:color w:val="000000" w:themeColor="text1"/>
                <w:sz w:val="24"/>
                <w:szCs w:val="24"/>
              </w:rPr>
            </w:pPr>
          </w:p>
        </w:tc>
      </w:tr>
      <w:tr w:rsidR="00470980" w:rsidRPr="00470980" w14:paraId="4863F642" w14:textId="77777777" w:rsidTr="00291437">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tcPr>
          <w:p w14:paraId="76DFC46A" w14:textId="4879A531" w:rsidR="00470980" w:rsidRPr="00470980" w:rsidRDefault="00470980" w:rsidP="00470980">
            <w:pPr>
              <w:jc w:val="center"/>
              <w:rPr>
                <w:rFonts w:asciiTheme="majorHAnsi" w:hAnsiTheme="majorHAnsi" w:cstheme="majorHAnsi"/>
                <w:b w:val="0"/>
                <w:smallCaps/>
                <w:color w:val="595959" w:themeColor="text1" w:themeTint="A6"/>
                <w:sz w:val="24"/>
                <w:szCs w:val="24"/>
              </w:rPr>
            </w:pPr>
            <w:r w:rsidRPr="00470980">
              <w:rPr>
                <w:rFonts w:asciiTheme="majorHAnsi" w:hAnsiTheme="majorHAnsi" w:cstheme="majorHAnsi"/>
                <w:b w:val="0"/>
                <w:smallCaps/>
                <w:color w:val="595959" w:themeColor="text1" w:themeTint="A6"/>
                <w:sz w:val="24"/>
                <w:szCs w:val="24"/>
              </w:rPr>
              <w:t>01572</w:t>
            </w:r>
          </w:p>
        </w:tc>
        <w:tc>
          <w:tcPr>
            <w:tcW w:w="2310" w:type="dxa"/>
            <w:vAlign w:val="center"/>
          </w:tcPr>
          <w:p w14:paraId="017F034F" w14:textId="7DC32E1A"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05/12/2022</w:t>
            </w:r>
          </w:p>
        </w:tc>
        <w:tc>
          <w:tcPr>
            <w:tcW w:w="0" w:type="auto"/>
            <w:vAlign w:val="center"/>
          </w:tcPr>
          <w:p w14:paraId="00AEAE5E" w14:textId="43CC8B77"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02350/2022</w:t>
            </w:r>
          </w:p>
        </w:tc>
      </w:tr>
      <w:tr w:rsidR="00470980" w:rsidRPr="00470980" w14:paraId="6CF3457B" w14:textId="77777777" w:rsidTr="00291437">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tcPr>
          <w:p w14:paraId="49F3B2B3" w14:textId="190F1CFD" w:rsidR="00470980" w:rsidRPr="00470980" w:rsidRDefault="00470980" w:rsidP="00470980">
            <w:pPr>
              <w:jc w:val="center"/>
              <w:rPr>
                <w:rFonts w:asciiTheme="majorHAnsi" w:hAnsiTheme="majorHAnsi" w:cstheme="majorHAnsi"/>
                <w:b w:val="0"/>
                <w:smallCaps/>
                <w:color w:val="595959" w:themeColor="text1" w:themeTint="A6"/>
                <w:sz w:val="24"/>
                <w:szCs w:val="24"/>
              </w:rPr>
            </w:pPr>
            <w:r w:rsidRPr="00470980">
              <w:rPr>
                <w:rFonts w:asciiTheme="majorHAnsi" w:hAnsiTheme="majorHAnsi" w:cstheme="majorHAnsi"/>
                <w:b w:val="0"/>
                <w:smallCaps/>
                <w:color w:val="595959" w:themeColor="text1" w:themeTint="A6"/>
                <w:sz w:val="24"/>
                <w:szCs w:val="24"/>
              </w:rPr>
              <w:t>01579</w:t>
            </w:r>
          </w:p>
        </w:tc>
        <w:tc>
          <w:tcPr>
            <w:tcW w:w="2310" w:type="dxa"/>
            <w:vAlign w:val="center"/>
          </w:tcPr>
          <w:p w14:paraId="251B4795" w14:textId="73D7D7B2"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05/12/2022</w:t>
            </w:r>
          </w:p>
        </w:tc>
        <w:tc>
          <w:tcPr>
            <w:tcW w:w="0" w:type="auto"/>
            <w:vAlign w:val="center"/>
          </w:tcPr>
          <w:p w14:paraId="2295EEB4" w14:textId="3A7AB3F0"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00094/2023</w:t>
            </w:r>
          </w:p>
        </w:tc>
      </w:tr>
      <w:tr w:rsidR="00470980" w:rsidRPr="00470980" w14:paraId="0BD7B895" w14:textId="77777777" w:rsidTr="00291437">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tcPr>
          <w:p w14:paraId="0E44B470" w14:textId="1055C3CD" w:rsidR="00470980" w:rsidRPr="00470980" w:rsidRDefault="00470980" w:rsidP="00470980">
            <w:pPr>
              <w:jc w:val="center"/>
              <w:rPr>
                <w:rFonts w:asciiTheme="majorHAnsi" w:hAnsiTheme="majorHAnsi" w:cstheme="majorHAnsi"/>
                <w:b w:val="0"/>
                <w:smallCaps/>
                <w:color w:val="595959" w:themeColor="text1" w:themeTint="A6"/>
                <w:sz w:val="24"/>
                <w:szCs w:val="24"/>
              </w:rPr>
            </w:pPr>
            <w:r w:rsidRPr="00470980">
              <w:rPr>
                <w:rFonts w:asciiTheme="majorHAnsi" w:hAnsiTheme="majorHAnsi" w:cstheme="majorHAnsi"/>
                <w:b w:val="0"/>
                <w:smallCaps/>
                <w:color w:val="595959" w:themeColor="text1" w:themeTint="A6"/>
                <w:sz w:val="24"/>
                <w:szCs w:val="24"/>
              </w:rPr>
              <w:t>01611</w:t>
            </w:r>
          </w:p>
        </w:tc>
        <w:tc>
          <w:tcPr>
            <w:tcW w:w="2310" w:type="dxa"/>
            <w:vAlign w:val="center"/>
          </w:tcPr>
          <w:p w14:paraId="7CCAF703" w14:textId="45453922"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13/12/2022</w:t>
            </w:r>
          </w:p>
        </w:tc>
        <w:tc>
          <w:tcPr>
            <w:tcW w:w="0" w:type="auto"/>
            <w:vAlign w:val="center"/>
          </w:tcPr>
          <w:p w14:paraId="1173357D" w14:textId="0BADA6E5"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00078/2023</w:t>
            </w:r>
          </w:p>
        </w:tc>
      </w:tr>
      <w:tr w:rsidR="00470980" w:rsidRPr="00470980" w14:paraId="387200CD" w14:textId="77777777" w:rsidTr="00291437">
        <w:tblPrEx>
          <w:jc w:val="left"/>
        </w:tblPrEx>
        <w:trPr>
          <w:trHeight w:val="132"/>
        </w:trPr>
        <w:tc>
          <w:tcPr>
            <w:cnfStyle w:val="001000000000" w:firstRow="0" w:lastRow="0" w:firstColumn="1" w:lastColumn="0" w:oddVBand="0" w:evenVBand="0" w:oddHBand="0" w:evenHBand="0" w:firstRowFirstColumn="0" w:firstRowLastColumn="0" w:lastRowFirstColumn="0" w:lastRowLastColumn="0"/>
            <w:tcW w:w="2031" w:type="dxa"/>
            <w:vAlign w:val="center"/>
          </w:tcPr>
          <w:p w14:paraId="0ED29B75" w14:textId="1FE854FE" w:rsidR="00470980" w:rsidRPr="00470980" w:rsidRDefault="00470980" w:rsidP="00470980">
            <w:pPr>
              <w:jc w:val="center"/>
              <w:rPr>
                <w:rFonts w:asciiTheme="majorHAnsi" w:hAnsiTheme="majorHAnsi" w:cstheme="majorHAnsi"/>
                <w:b w:val="0"/>
                <w:smallCaps/>
                <w:color w:val="595959" w:themeColor="text1" w:themeTint="A6"/>
                <w:sz w:val="24"/>
                <w:szCs w:val="24"/>
              </w:rPr>
            </w:pPr>
            <w:r w:rsidRPr="00470980">
              <w:rPr>
                <w:rFonts w:asciiTheme="majorHAnsi" w:hAnsiTheme="majorHAnsi" w:cstheme="majorHAnsi"/>
                <w:b w:val="0"/>
                <w:smallCaps/>
                <w:color w:val="595959" w:themeColor="text1" w:themeTint="A6"/>
                <w:sz w:val="24"/>
                <w:szCs w:val="24"/>
              </w:rPr>
              <w:t>01615</w:t>
            </w:r>
          </w:p>
        </w:tc>
        <w:tc>
          <w:tcPr>
            <w:tcW w:w="2310" w:type="dxa"/>
            <w:vAlign w:val="center"/>
          </w:tcPr>
          <w:p w14:paraId="40A2801E" w14:textId="2F1157C9"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14/12/2022</w:t>
            </w:r>
          </w:p>
        </w:tc>
        <w:tc>
          <w:tcPr>
            <w:tcW w:w="0" w:type="auto"/>
            <w:vAlign w:val="center"/>
          </w:tcPr>
          <w:p w14:paraId="3519C39C" w14:textId="476186BF"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mallCaps/>
                <w:color w:val="595959" w:themeColor="text1" w:themeTint="A6"/>
                <w:sz w:val="24"/>
                <w:szCs w:val="24"/>
              </w:rPr>
            </w:pPr>
            <w:r w:rsidRPr="00470980">
              <w:rPr>
                <w:rFonts w:asciiTheme="majorHAnsi" w:hAnsiTheme="majorHAnsi" w:cstheme="majorHAnsi"/>
                <w:bCs/>
                <w:smallCaps/>
                <w:color w:val="595959" w:themeColor="text1" w:themeTint="A6"/>
                <w:sz w:val="24"/>
                <w:szCs w:val="24"/>
              </w:rPr>
              <w:t>02383/2022, 02384/2022, 02385/2022</w:t>
            </w:r>
          </w:p>
        </w:tc>
      </w:tr>
    </w:tbl>
    <w:p w14:paraId="6D759915" w14:textId="77777777" w:rsidR="00E133D8" w:rsidRPr="00470980" w:rsidRDefault="00E133D8" w:rsidP="00470980">
      <w:pPr>
        <w:jc w:val="center"/>
        <w:rPr>
          <w:rFonts w:asciiTheme="majorHAnsi" w:hAnsiTheme="majorHAnsi" w:cstheme="majorHAnsi"/>
          <w:bCs/>
          <w:smallCaps/>
          <w:color w:val="595959" w:themeColor="text1" w:themeTint="A6"/>
        </w:rPr>
      </w:pPr>
    </w:p>
    <w:p w14:paraId="537E9C2F" w14:textId="68ECF280" w:rsidR="00E133D8" w:rsidRPr="00BF6714" w:rsidRDefault="00E133D8" w:rsidP="00EB0297">
      <w:pPr>
        <w:pStyle w:val="Prrafodelista"/>
        <w:numPr>
          <w:ilvl w:val="1"/>
          <w:numId w:val="54"/>
        </w:numPr>
        <w:spacing w:line="256" w:lineRule="auto"/>
        <w:ind w:hanging="371"/>
        <w:jc w:val="both"/>
        <w:rPr>
          <w:rFonts w:asciiTheme="majorHAnsi" w:hAnsiTheme="majorHAnsi" w:cstheme="majorHAnsi"/>
          <w:b/>
          <w:smallCaps/>
          <w:color w:val="595959" w:themeColor="text1" w:themeTint="A6"/>
        </w:rPr>
      </w:pPr>
      <w:r w:rsidRPr="00BF6714">
        <w:rPr>
          <w:rFonts w:asciiTheme="majorHAnsi" w:hAnsiTheme="majorHAnsi" w:cstheme="majorHAnsi"/>
          <w:b/>
          <w:smallCaps/>
          <w:color w:val="595959" w:themeColor="text1" w:themeTint="A6"/>
        </w:rPr>
        <w:t xml:space="preserve">Atención a solicitudes de transparencia: </w:t>
      </w:r>
    </w:p>
    <w:p w14:paraId="3B3AA418" w14:textId="18DBF24A" w:rsidR="00E133D8" w:rsidRPr="00BF6714" w:rsidRDefault="00E133D8" w:rsidP="00CA1324">
      <w:pPr>
        <w:ind w:left="360"/>
        <w:jc w:val="both"/>
        <w:rPr>
          <w:rFonts w:asciiTheme="majorHAnsi" w:hAnsiTheme="majorHAnsi" w:cstheme="majorHAnsi"/>
          <w:color w:val="595959" w:themeColor="text1" w:themeTint="A6"/>
        </w:rPr>
      </w:pPr>
      <w:r w:rsidRPr="00BF6714">
        <w:rPr>
          <w:rFonts w:asciiTheme="majorHAnsi" w:hAnsiTheme="majorHAnsi" w:cstheme="majorHAnsi"/>
          <w:color w:val="595959" w:themeColor="text1" w:themeTint="A6"/>
        </w:rPr>
        <w:t>Se han recibido y dado contestación a las solicitudes de transparencia siguientes:</w:t>
      </w:r>
    </w:p>
    <w:p w14:paraId="48EAB3E9" w14:textId="77777777" w:rsidR="00BF6714" w:rsidRPr="00BF6714" w:rsidRDefault="00BF6714" w:rsidP="00CA1324">
      <w:pPr>
        <w:ind w:left="360"/>
        <w:jc w:val="both"/>
        <w:rPr>
          <w:rFonts w:asciiTheme="majorHAnsi" w:hAnsiTheme="majorHAnsi" w:cstheme="majorHAnsi"/>
          <w:color w:val="595959" w:themeColor="text1" w:themeTint="A6"/>
        </w:rPr>
      </w:pPr>
    </w:p>
    <w:tbl>
      <w:tblPr>
        <w:tblStyle w:val="Tabladecuadrcula1clara-nfasis31"/>
        <w:tblW w:w="7792" w:type="dxa"/>
        <w:jc w:val="center"/>
        <w:tblLook w:val="04A0" w:firstRow="1" w:lastRow="0" w:firstColumn="1" w:lastColumn="0" w:noHBand="0" w:noVBand="1"/>
      </w:tblPr>
      <w:tblGrid>
        <w:gridCol w:w="2414"/>
        <w:gridCol w:w="2557"/>
        <w:gridCol w:w="2821"/>
      </w:tblGrid>
      <w:tr w:rsidR="00A53B76" w:rsidRPr="00BF6714" w14:paraId="0ACCFA9D" w14:textId="77777777" w:rsidTr="00BF6714">
        <w:trPr>
          <w:cnfStyle w:val="100000000000" w:firstRow="1" w:lastRow="0" w:firstColumn="0" w:lastColumn="0" w:oddVBand="0" w:evenVBand="0" w:oddHBand="0"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7792" w:type="dxa"/>
            <w:gridSpan w:val="3"/>
            <w:tcBorders>
              <w:top w:val="single" w:sz="4" w:space="0" w:color="DBDBDB" w:themeColor="accent3" w:themeTint="66"/>
              <w:left w:val="single" w:sz="4" w:space="0" w:color="DBDBDB" w:themeColor="accent3" w:themeTint="66"/>
              <w:right w:val="single" w:sz="4" w:space="0" w:color="DBDBDB" w:themeColor="accent3" w:themeTint="66"/>
            </w:tcBorders>
            <w:noWrap/>
            <w:vAlign w:val="center"/>
            <w:hideMark/>
          </w:tcPr>
          <w:p w14:paraId="53B61192" w14:textId="77777777" w:rsidR="00E133D8" w:rsidRPr="00BF6714" w:rsidRDefault="00E133D8">
            <w:pPr>
              <w:jc w:val="center"/>
              <w:rPr>
                <w:rFonts w:asciiTheme="majorHAnsi" w:eastAsia="Times New Roman" w:hAnsiTheme="majorHAnsi" w:cstheme="majorHAnsi"/>
                <w:bCs w:val="0"/>
                <w:color w:val="595959" w:themeColor="text1" w:themeTint="A6"/>
                <w:sz w:val="24"/>
                <w:szCs w:val="24"/>
                <w:lang w:eastAsia="es-MX"/>
              </w:rPr>
            </w:pPr>
            <w:r w:rsidRPr="00BF6714">
              <w:rPr>
                <w:rFonts w:asciiTheme="majorHAnsi" w:eastAsia="Times New Roman" w:hAnsiTheme="majorHAnsi" w:cstheme="majorHAnsi"/>
                <w:bCs w:val="0"/>
                <w:color w:val="595959" w:themeColor="text1" w:themeTint="A6"/>
                <w:sz w:val="24"/>
                <w:szCs w:val="24"/>
                <w:lang w:eastAsia="es-MX"/>
              </w:rPr>
              <w:t>SEGUIMIENTO A SOLICITUDES DE TRANSPARENCIA 2022</w:t>
            </w:r>
          </w:p>
        </w:tc>
      </w:tr>
      <w:tr w:rsidR="00A53B76" w:rsidRPr="00BF6714" w14:paraId="609E5682" w14:textId="77777777" w:rsidTr="00BF6714">
        <w:trPr>
          <w:trHeight w:val="315"/>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4B71413" w14:textId="77777777" w:rsidR="00E133D8" w:rsidRPr="00291437" w:rsidRDefault="00E133D8">
            <w:pPr>
              <w:jc w:val="center"/>
              <w:rPr>
                <w:rFonts w:asciiTheme="majorHAnsi" w:eastAsia="Times New Roman" w:hAnsiTheme="majorHAnsi" w:cstheme="majorHAnsi"/>
                <w:bCs w:val="0"/>
                <w:color w:val="595959" w:themeColor="text1" w:themeTint="A6"/>
                <w:sz w:val="24"/>
                <w:szCs w:val="24"/>
                <w:lang w:eastAsia="es-MX"/>
              </w:rPr>
            </w:pPr>
            <w:r w:rsidRPr="00291437">
              <w:rPr>
                <w:rFonts w:asciiTheme="majorHAnsi" w:eastAsia="Times New Roman" w:hAnsiTheme="majorHAnsi" w:cstheme="majorHAnsi"/>
                <w:bCs w:val="0"/>
                <w:color w:val="595959" w:themeColor="text1" w:themeTint="A6"/>
                <w:sz w:val="24"/>
                <w:szCs w:val="24"/>
                <w:lang w:eastAsia="es-MX"/>
              </w:rPr>
              <w:t>SOLICITUD</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E8A223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bCs/>
                <w:color w:val="595959" w:themeColor="text1" w:themeTint="A6"/>
                <w:sz w:val="24"/>
                <w:szCs w:val="24"/>
                <w:lang w:eastAsia="es-MX"/>
              </w:rPr>
            </w:pPr>
            <w:r w:rsidRPr="00BF6714">
              <w:rPr>
                <w:rFonts w:asciiTheme="majorHAnsi" w:eastAsia="Times New Roman" w:hAnsiTheme="majorHAnsi" w:cstheme="majorHAnsi"/>
                <w:b/>
                <w:bCs/>
                <w:color w:val="595959" w:themeColor="text1" w:themeTint="A6"/>
                <w:sz w:val="24"/>
                <w:szCs w:val="24"/>
                <w:lang w:eastAsia="es-MX"/>
              </w:rPr>
              <w:t>FECHA DE NOTIFICACIÓN</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044EDDC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bCs/>
                <w:color w:val="595959" w:themeColor="text1" w:themeTint="A6"/>
                <w:sz w:val="24"/>
                <w:szCs w:val="24"/>
                <w:lang w:eastAsia="es-MX"/>
              </w:rPr>
            </w:pPr>
            <w:r w:rsidRPr="00BF6714">
              <w:rPr>
                <w:rFonts w:asciiTheme="majorHAnsi" w:eastAsia="Times New Roman" w:hAnsiTheme="majorHAnsi" w:cstheme="majorHAnsi"/>
                <w:b/>
                <w:bCs/>
                <w:color w:val="595959" w:themeColor="text1" w:themeTint="A6"/>
                <w:sz w:val="24"/>
                <w:szCs w:val="24"/>
                <w:lang w:eastAsia="es-MX"/>
              </w:rPr>
              <w:t>FECHA DE CONCLUSIÓN</w:t>
            </w:r>
          </w:p>
        </w:tc>
      </w:tr>
      <w:tr w:rsidR="00A53B76" w:rsidRPr="00BF6714" w14:paraId="0BE61D4C"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5699CCF"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PNT-013 y 014/2022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vAlign w:val="center"/>
            <w:hideMark/>
          </w:tcPr>
          <w:p w14:paraId="2FB1740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26 enero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5BD580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31 enero de 2022</w:t>
            </w:r>
          </w:p>
        </w:tc>
      </w:tr>
      <w:tr w:rsidR="00A53B76" w:rsidRPr="00BF6714" w14:paraId="2F714CCE"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5FE948D"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PNT-087/2022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295919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02 febrero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EFEC8F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03 febrero de 2022</w:t>
            </w:r>
          </w:p>
        </w:tc>
      </w:tr>
      <w:tr w:rsidR="00A53B76" w:rsidRPr="00BF6714" w14:paraId="24CC130E"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89C4BD6"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PNT-086/2022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F1611C9"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01 febrero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CB4F29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03 febrero de 2022</w:t>
            </w:r>
          </w:p>
        </w:tc>
      </w:tr>
      <w:tr w:rsidR="00A53B76" w:rsidRPr="00BF6714" w14:paraId="5F2ACDAB"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403C565"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PNT-096/2022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FB88E3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08 febrero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6344AE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14 febrero de 2022</w:t>
            </w:r>
          </w:p>
        </w:tc>
      </w:tr>
      <w:tr w:rsidR="00A53B76" w:rsidRPr="00BF6714" w14:paraId="333A1BFE"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8211116"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PNT-099/2022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799250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14 febrero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92F361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15 febrero de 2022</w:t>
            </w:r>
          </w:p>
        </w:tc>
      </w:tr>
      <w:tr w:rsidR="00A53B76" w:rsidRPr="00BF6714" w14:paraId="75DC680A"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750B5BD"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PNT-100/2022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E590507"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14 febrero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822B09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15 febrero de 2022</w:t>
            </w:r>
          </w:p>
        </w:tc>
      </w:tr>
      <w:tr w:rsidR="00A53B76" w:rsidRPr="00BF6714" w14:paraId="4AFABE2D"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3903EC5"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PNT-107/2022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FC4DE3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21 febrero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E8DA4D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23 febrero de 2022</w:t>
            </w:r>
          </w:p>
        </w:tc>
      </w:tr>
      <w:tr w:rsidR="00A53B76" w:rsidRPr="00BF6714" w14:paraId="083FDF85"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05EA2FC"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SEJ/82/2022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99F60D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17 marzo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252A99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17 marzo de 2022</w:t>
            </w:r>
          </w:p>
        </w:tc>
      </w:tr>
      <w:tr w:rsidR="00A53B76" w:rsidRPr="00BF6714" w14:paraId="706F326B"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56E9B81"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PNT-184/2022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F50617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17 marzo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9B784D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22 marzo de 2022</w:t>
            </w:r>
          </w:p>
        </w:tc>
      </w:tr>
      <w:tr w:rsidR="00A53B76" w:rsidRPr="00BF6714" w14:paraId="3C0FDE6E"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4EE33AC"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PNT-194/2022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141309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29 marzo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CF2DCD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01 abril de 2022</w:t>
            </w:r>
          </w:p>
        </w:tc>
      </w:tr>
      <w:tr w:rsidR="00A53B76" w:rsidRPr="00BF6714" w14:paraId="2DA2CCFC"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7D4FB33"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PNT-196/2022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0B5BA2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30 marzo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6B44AB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08 abril de 2022</w:t>
            </w:r>
          </w:p>
        </w:tc>
      </w:tr>
      <w:tr w:rsidR="00A53B76" w:rsidRPr="00BF6714" w14:paraId="5B1FB0D6"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99EA11C"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PNT-202/2022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597868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01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1112E0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06 abril de 2022</w:t>
            </w:r>
          </w:p>
        </w:tc>
      </w:tr>
      <w:tr w:rsidR="00A53B76" w:rsidRPr="00BF6714" w14:paraId="3BD41471"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9CFE9F7"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PNT-205/2022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84F9BF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04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11F60D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11 abril de 2022</w:t>
            </w:r>
          </w:p>
        </w:tc>
      </w:tr>
      <w:tr w:rsidR="00A53B76" w:rsidRPr="00BF6714" w14:paraId="2001DCDE"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2210D30"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PNT-208/2022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903D7F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07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381A775"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abril de 2022</w:t>
            </w:r>
          </w:p>
        </w:tc>
      </w:tr>
      <w:tr w:rsidR="00A53B76" w:rsidRPr="00BF6714" w14:paraId="6BDF62CD"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282EE52"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PNT-211/2022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3FD5FB5"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A4D8B2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18 abril de 2022</w:t>
            </w:r>
          </w:p>
        </w:tc>
      </w:tr>
      <w:tr w:rsidR="00A53B76" w:rsidRPr="00BF6714" w14:paraId="52D89B81"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3DE4F4D"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PNT-217/2022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2952E7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0255272"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25 abril de 2022</w:t>
            </w:r>
          </w:p>
        </w:tc>
      </w:tr>
      <w:tr w:rsidR="00A53B76" w:rsidRPr="00BF6714" w14:paraId="0EFEB647"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AD297A0"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PNT-219/2022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C0FC75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18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45E415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19 abril de 2022</w:t>
            </w:r>
          </w:p>
        </w:tc>
      </w:tr>
      <w:tr w:rsidR="00A53B76" w:rsidRPr="00BF6714" w14:paraId="632EC090"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CA37052"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PNT-233/2022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518F247"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25 abril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913444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26 abril de 2022</w:t>
            </w:r>
          </w:p>
        </w:tc>
      </w:tr>
      <w:tr w:rsidR="00A53B76" w:rsidRPr="00BF6714" w14:paraId="39FE8224"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39E48AE"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PNT-232/2022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A56F20F"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10 mayo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49101C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mayo de 2022</w:t>
            </w:r>
          </w:p>
        </w:tc>
      </w:tr>
      <w:tr w:rsidR="00A53B76" w:rsidRPr="00BF6714" w14:paraId="64551E62"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3D37E29"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PNT-234/2022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39BD7FE"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12 mayo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CB9F0B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mayo de 2022</w:t>
            </w:r>
          </w:p>
        </w:tc>
      </w:tr>
      <w:tr w:rsidR="00A53B76" w:rsidRPr="00BF6714" w14:paraId="3B62E64D"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07B7762"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PNT-237/2022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B9FC605"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20 mayo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B7C520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25 mayo de 2022</w:t>
            </w:r>
          </w:p>
        </w:tc>
      </w:tr>
      <w:tr w:rsidR="00A53B76" w:rsidRPr="00BF6714" w14:paraId="5171CA86"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C29EE10"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PNT-240/2022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F9ED0B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23 mayo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AB94AA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25 mayo de 2022</w:t>
            </w:r>
          </w:p>
        </w:tc>
      </w:tr>
      <w:tr w:rsidR="00A53B76" w:rsidRPr="00BF6714" w14:paraId="69F06D50"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5735910"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PNT-254/2022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52C8140"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junio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7671DD7"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14 junio de 2022</w:t>
            </w:r>
          </w:p>
        </w:tc>
      </w:tr>
      <w:tr w:rsidR="00A53B76" w:rsidRPr="00BF6714" w14:paraId="2EB9D48D"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79E7658"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PNT-258/2022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52EF77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junio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15D886D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14 junio de 2022</w:t>
            </w:r>
          </w:p>
        </w:tc>
      </w:tr>
      <w:tr w:rsidR="00A53B76" w:rsidRPr="00BF6714" w14:paraId="483BBBBE"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A1BF506"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PNT-298/2022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D93ABD1"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06 julio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5333316"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08 julio de 2022</w:t>
            </w:r>
          </w:p>
        </w:tc>
      </w:tr>
      <w:tr w:rsidR="00A53B76" w:rsidRPr="00BF6714" w14:paraId="46562681"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69E3F77"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PNT-321/2022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FF5911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15 agosto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ACC2FE5"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19 agosto de 2022</w:t>
            </w:r>
          </w:p>
        </w:tc>
      </w:tr>
      <w:tr w:rsidR="00A53B76" w:rsidRPr="00BF6714" w14:paraId="236CE13D"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20FF32F"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PNT-324/2022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68F1477C"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16 agosto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B50522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22 agosto de 2022</w:t>
            </w:r>
          </w:p>
        </w:tc>
      </w:tr>
      <w:tr w:rsidR="00A53B76" w:rsidRPr="00BF6714" w14:paraId="5DDAEDD8"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3099BAE"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PNT-331/2022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2A636BB"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23 agosto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D8E7993"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25 agosto de 2022</w:t>
            </w:r>
          </w:p>
        </w:tc>
      </w:tr>
      <w:tr w:rsidR="00A53B76" w:rsidRPr="00BF6714" w14:paraId="3171CAF5"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32E3519C"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PNT-337/2022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5BE94D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24 agosto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0B615E7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26 agosto de 2022</w:t>
            </w:r>
          </w:p>
        </w:tc>
      </w:tr>
      <w:tr w:rsidR="00A53B76" w:rsidRPr="00BF6714" w14:paraId="2771AD52"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583D6AB"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PNT-332/2022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5DCF4AC4"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23 agosto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747429BA"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29 agosto de 2022</w:t>
            </w:r>
          </w:p>
        </w:tc>
      </w:tr>
      <w:tr w:rsidR="00B25572" w:rsidRPr="00BF6714" w14:paraId="1212EC42" w14:textId="77777777" w:rsidTr="00BF6714">
        <w:trPr>
          <w:trHeight w:val="300"/>
          <w:jc w:val="center"/>
        </w:trPr>
        <w:tc>
          <w:tcPr>
            <w:cnfStyle w:val="001000000000" w:firstRow="0" w:lastRow="0" w:firstColumn="1" w:lastColumn="0" w:oddVBand="0" w:evenVBand="0" w:oddHBand="0" w:evenHBand="0" w:firstRowFirstColumn="0" w:firstRowLastColumn="0" w:lastRowFirstColumn="0" w:lastRowLastColumn="0"/>
            <w:tcW w:w="2414"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F12FA3B" w14:textId="77777777" w:rsidR="00E133D8" w:rsidRPr="00BF6714" w:rsidRDefault="00E133D8">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PNT-341/2022</w:t>
            </w:r>
          </w:p>
        </w:tc>
        <w:tc>
          <w:tcPr>
            <w:tcW w:w="2557"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2616824D"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26 agosto de 2022</w:t>
            </w:r>
          </w:p>
        </w:tc>
        <w:tc>
          <w:tcPr>
            <w:tcW w:w="282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noWrap/>
            <w:vAlign w:val="center"/>
            <w:hideMark/>
          </w:tcPr>
          <w:p w14:paraId="489187C8" w14:textId="77777777" w:rsidR="00E133D8" w:rsidRPr="00BF6714" w:rsidRDefault="00E133D8">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01 septiembre de 2022</w:t>
            </w:r>
          </w:p>
        </w:tc>
      </w:tr>
      <w:tr w:rsidR="00B25572" w:rsidRPr="00BF6714" w14:paraId="7185E74C"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1794F953" w14:textId="77777777" w:rsidR="00B25572" w:rsidRPr="00BF6714" w:rsidRDefault="00B25572">
            <w:pPr>
              <w:jc w:val="center"/>
              <w:rPr>
                <w:rFonts w:asciiTheme="majorHAnsi" w:eastAsia="Times New Roman" w:hAnsiTheme="majorHAnsi" w:cstheme="majorHAnsi"/>
                <w:b w:val="0"/>
                <w:bCs w:val="0"/>
                <w:color w:val="595959" w:themeColor="text1" w:themeTint="A6"/>
                <w:lang w:eastAsia="es-MX"/>
              </w:rPr>
            </w:pPr>
            <w:r w:rsidRPr="00BF6714">
              <w:rPr>
                <w:rFonts w:asciiTheme="majorHAnsi" w:eastAsia="Times New Roman" w:hAnsiTheme="majorHAnsi" w:cstheme="majorHAnsi"/>
                <w:b w:val="0"/>
                <w:bCs w:val="0"/>
                <w:color w:val="595959" w:themeColor="text1" w:themeTint="A6"/>
                <w:lang w:eastAsia="es-MX"/>
              </w:rPr>
              <w:t>PNT-370/2022</w:t>
            </w:r>
          </w:p>
        </w:tc>
        <w:tc>
          <w:tcPr>
            <w:tcW w:w="2557" w:type="dxa"/>
            <w:vAlign w:val="center"/>
            <w:hideMark/>
          </w:tcPr>
          <w:p w14:paraId="492D9A04"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bCs/>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22 septiembre de 2022</w:t>
            </w:r>
          </w:p>
        </w:tc>
        <w:tc>
          <w:tcPr>
            <w:tcW w:w="2821" w:type="dxa"/>
            <w:noWrap/>
            <w:vAlign w:val="center"/>
            <w:hideMark/>
          </w:tcPr>
          <w:p w14:paraId="757A57C4"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27 de septiembre de 2022</w:t>
            </w:r>
          </w:p>
        </w:tc>
      </w:tr>
      <w:tr w:rsidR="00B25572" w:rsidRPr="00BF6714" w14:paraId="4B857867"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39073A6F"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PNT-381/2022</w:t>
            </w:r>
          </w:p>
        </w:tc>
        <w:tc>
          <w:tcPr>
            <w:tcW w:w="2557" w:type="dxa"/>
            <w:noWrap/>
            <w:vAlign w:val="center"/>
            <w:hideMark/>
          </w:tcPr>
          <w:p w14:paraId="6559767C"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28 septiembre de 2022</w:t>
            </w:r>
          </w:p>
        </w:tc>
        <w:tc>
          <w:tcPr>
            <w:tcW w:w="2821" w:type="dxa"/>
            <w:noWrap/>
            <w:vAlign w:val="center"/>
            <w:hideMark/>
          </w:tcPr>
          <w:p w14:paraId="34235BCC"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04 octubre de 2022</w:t>
            </w:r>
          </w:p>
        </w:tc>
      </w:tr>
      <w:tr w:rsidR="00B25572" w:rsidRPr="00BF6714" w14:paraId="3B48D98B"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5A68D258"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PNT-392/2022</w:t>
            </w:r>
          </w:p>
        </w:tc>
        <w:tc>
          <w:tcPr>
            <w:tcW w:w="2557" w:type="dxa"/>
            <w:noWrap/>
            <w:vAlign w:val="center"/>
            <w:hideMark/>
          </w:tcPr>
          <w:p w14:paraId="025A6C63"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04 octubre de 2022</w:t>
            </w:r>
          </w:p>
        </w:tc>
        <w:tc>
          <w:tcPr>
            <w:tcW w:w="2821" w:type="dxa"/>
            <w:noWrap/>
            <w:vAlign w:val="center"/>
            <w:hideMark/>
          </w:tcPr>
          <w:p w14:paraId="61FCD373"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10 octubre de 2022</w:t>
            </w:r>
          </w:p>
        </w:tc>
      </w:tr>
      <w:tr w:rsidR="00B25572" w:rsidRPr="00BF6714" w14:paraId="7068881C"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74CE7027"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PNT-393/2022</w:t>
            </w:r>
          </w:p>
        </w:tc>
        <w:tc>
          <w:tcPr>
            <w:tcW w:w="2557" w:type="dxa"/>
            <w:noWrap/>
            <w:vAlign w:val="center"/>
            <w:hideMark/>
          </w:tcPr>
          <w:p w14:paraId="2EB16D0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04 octubre de 2022</w:t>
            </w:r>
          </w:p>
        </w:tc>
        <w:tc>
          <w:tcPr>
            <w:tcW w:w="2821" w:type="dxa"/>
            <w:noWrap/>
            <w:vAlign w:val="center"/>
            <w:hideMark/>
          </w:tcPr>
          <w:p w14:paraId="67B04589"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10 octubre de 2022</w:t>
            </w:r>
          </w:p>
        </w:tc>
      </w:tr>
      <w:tr w:rsidR="00B25572" w:rsidRPr="00BF6714" w14:paraId="09D160B9"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753A9739"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PNT-398/2022</w:t>
            </w:r>
          </w:p>
        </w:tc>
        <w:tc>
          <w:tcPr>
            <w:tcW w:w="2557" w:type="dxa"/>
            <w:noWrap/>
            <w:vAlign w:val="center"/>
            <w:hideMark/>
          </w:tcPr>
          <w:p w14:paraId="63C86C0D"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10 octubre de 2022</w:t>
            </w:r>
          </w:p>
        </w:tc>
        <w:tc>
          <w:tcPr>
            <w:tcW w:w="2821" w:type="dxa"/>
            <w:noWrap/>
            <w:vAlign w:val="center"/>
            <w:hideMark/>
          </w:tcPr>
          <w:p w14:paraId="1AE622CA"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14 octubre de 2022</w:t>
            </w:r>
          </w:p>
        </w:tc>
      </w:tr>
      <w:tr w:rsidR="00B25572" w:rsidRPr="00BF6714" w14:paraId="104B1B93"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40785BAB"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PNT-399/2022</w:t>
            </w:r>
          </w:p>
        </w:tc>
        <w:tc>
          <w:tcPr>
            <w:tcW w:w="2557" w:type="dxa"/>
            <w:noWrap/>
            <w:vAlign w:val="center"/>
            <w:hideMark/>
          </w:tcPr>
          <w:p w14:paraId="64618D61"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octubre de 2022</w:t>
            </w:r>
          </w:p>
        </w:tc>
        <w:tc>
          <w:tcPr>
            <w:tcW w:w="2821" w:type="dxa"/>
            <w:noWrap/>
            <w:vAlign w:val="center"/>
            <w:hideMark/>
          </w:tcPr>
          <w:p w14:paraId="0D79AF6A"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18 octubre de 2022</w:t>
            </w:r>
          </w:p>
        </w:tc>
      </w:tr>
      <w:tr w:rsidR="00B25572" w:rsidRPr="00BF6714" w14:paraId="46379162"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2C6D945F"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PNT-403/2022</w:t>
            </w:r>
          </w:p>
        </w:tc>
        <w:tc>
          <w:tcPr>
            <w:tcW w:w="2557" w:type="dxa"/>
            <w:noWrap/>
            <w:vAlign w:val="center"/>
            <w:hideMark/>
          </w:tcPr>
          <w:p w14:paraId="02E1BC4F"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13 octubre de 2022</w:t>
            </w:r>
          </w:p>
        </w:tc>
        <w:tc>
          <w:tcPr>
            <w:tcW w:w="2821" w:type="dxa"/>
            <w:noWrap/>
            <w:vAlign w:val="center"/>
            <w:hideMark/>
          </w:tcPr>
          <w:p w14:paraId="2901D43B"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18 octubre de 2022</w:t>
            </w:r>
          </w:p>
        </w:tc>
      </w:tr>
      <w:tr w:rsidR="00B25572" w:rsidRPr="00BF6714" w14:paraId="470FAB59"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5CD1450D"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PNT-427/2022</w:t>
            </w:r>
          </w:p>
        </w:tc>
        <w:tc>
          <w:tcPr>
            <w:tcW w:w="2557" w:type="dxa"/>
            <w:noWrap/>
            <w:vAlign w:val="center"/>
            <w:hideMark/>
          </w:tcPr>
          <w:p w14:paraId="6352E581"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18 octubre de 2022</w:t>
            </w:r>
          </w:p>
        </w:tc>
        <w:tc>
          <w:tcPr>
            <w:tcW w:w="2821" w:type="dxa"/>
            <w:noWrap/>
            <w:vAlign w:val="center"/>
            <w:hideMark/>
          </w:tcPr>
          <w:p w14:paraId="7E3B6146"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20 octubre de 2022</w:t>
            </w:r>
          </w:p>
        </w:tc>
      </w:tr>
      <w:tr w:rsidR="00B25572" w:rsidRPr="00BF6714" w14:paraId="08A38BE3"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3F2D44FB"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PNT-438/2022</w:t>
            </w:r>
          </w:p>
        </w:tc>
        <w:tc>
          <w:tcPr>
            <w:tcW w:w="2557" w:type="dxa"/>
            <w:noWrap/>
            <w:vAlign w:val="center"/>
            <w:hideMark/>
          </w:tcPr>
          <w:p w14:paraId="46BC2E3F"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27 octubre de 2022</w:t>
            </w:r>
          </w:p>
        </w:tc>
        <w:tc>
          <w:tcPr>
            <w:tcW w:w="2821" w:type="dxa"/>
            <w:noWrap/>
            <w:vAlign w:val="center"/>
            <w:hideMark/>
          </w:tcPr>
          <w:p w14:paraId="3C46F14B"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04 noviembre de 2022</w:t>
            </w:r>
          </w:p>
        </w:tc>
      </w:tr>
      <w:tr w:rsidR="00B25572" w:rsidRPr="00BF6714" w14:paraId="45C26279"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hideMark/>
          </w:tcPr>
          <w:p w14:paraId="053A3B71" w14:textId="77777777" w:rsidR="00B25572" w:rsidRPr="00BF6714" w:rsidRDefault="00B25572">
            <w:pPr>
              <w:jc w:val="center"/>
              <w:rPr>
                <w:rFonts w:asciiTheme="majorHAnsi" w:eastAsia="Times New Roman" w:hAnsiTheme="majorHAnsi" w:cstheme="majorHAnsi"/>
                <w:b w:val="0"/>
                <w:bCs w:val="0"/>
                <w:color w:val="595959" w:themeColor="text1" w:themeTint="A6"/>
                <w:sz w:val="24"/>
                <w:szCs w:val="24"/>
                <w:lang w:eastAsia="es-MX"/>
              </w:rPr>
            </w:pPr>
            <w:r w:rsidRPr="00BF6714">
              <w:rPr>
                <w:rFonts w:asciiTheme="majorHAnsi" w:eastAsia="Times New Roman" w:hAnsiTheme="majorHAnsi" w:cstheme="majorHAnsi"/>
                <w:b w:val="0"/>
                <w:bCs w:val="0"/>
                <w:color w:val="595959" w:themeColor="text1" w:themeTint="A6"/>
                <w:sz w:val="24"/>
                <w:szCs w:val="24"/>
                <w:lang w:eastAsia="es-MX"/>
              </w:rPr>
              <w:t>PNT-486/2022</w:t>
            </w:r>
          </w:p>
        </w:tc>
        <w:tc>
          <w:tcPr>
            <w:tcW w:w="2557" w:type="dxa"/>
            <w:noWrap/>
            <w:vAlign w:val="center"/>
            <w:hideMark/>
          </w:tcPr>
          <w:p w14:paraId="26070577"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28 noviembre de 2022</w:t>
            </w:r>
          </w:p>
        </w:tc>
        <w:tc>
          <w:tcPr>
            <w:tcW w:w="2821" w:type="dxa"/>
            <w:noWrap/>
            <w:vAlign w:val="center"/>
            <w:hideMark/>
          </w:tcPr>
          <w:p w14:paraId="76696E89" w14:textId="77777777" w:rsidR="00B25572" w:rsidRPr="00BF6714" w:rsidRDefault="00B25572">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BF6714">
              <w:rPr>
                <w:rFonts w:asciiTheme="majorHAnsi" w:eastAsia="Times New Roman" w:hAnsiTheme="majorHAnsi" w:cstheme="majorHAnsi"/>
                <w:color w:val="595959" w:themeColor="text1" w:themeTint="A6"/>
                <w:sz w:val="24"/>
                <w:szCs w:val="24"/>
                <w:lang w:eastAsia="es-MX"/>
              </w:rPr>
              <w:t>05 diciembre 2022</w:t>
            </w:r>
          </w:p>
        </w:tc>
      </w:tr>
      <w:tr w:rsidR="00470980" w:rsidRPr="00BF6714" w14:paraId="776CDE49" w14:textId="77777777" w:rsidTr="00BF6714">
        <w:tblPrEx>
          <w:jc w:val="left"/>
        </w:tblPrEx>
        <w:trPr>
          <w:trHeight w:val="300"/>
        </w:trPr>
        <w:tc>
          <w:tcPr>
            <w:cnfStyle w:val="001000000000" w:firstRow="0" w:lastRow="0" w:firstColumn="1" w:lastColumn="0" w:oddVBand="0" w:evenVBand="0" w:oddHBand="0" w:evenHBand="0" w:firstRowFirstColumn="0" w:firstRowLastColumn="0" w:lastRowFirstColumn="0" w:lastRowLastColumn="0"/>
            <w:tcW w:w="2414" w:type="dxa"/>
            <w:noWrap/>
            <w:vAlign w:val="center"/>
          </w:tcPr>
          <w:p w14:paraId="21286E2D" w14:textId="39CB67A0" w:rsidR="00470980" w:rsidRPr="00470980" w:rsidRDefault="00470980" w:rsidP="00470980">
            <w:pPr>
              <w:jc w:val="center"/>
              <w:rPr>
                <w:rFonts w:asciiTheme="majorHAnsi" w:eastAsia="Times New Roman" w:hAnsiTheme="majorHAnsi" w:cstheme="majorHAnsi"/>
                <w:b w:val="0"/>
                <w:bCs w:val="0"/>
                <w:color w:val="595959" w:themeColor="text1" w:themeTint="A6"/>
                <w:sz w:val="24"/>
                <w:szCs w:val="24"/>
                <w:lang w:eastAsia="es-MX"/>
              </w:rPr>
            </w:pPr>
            <w:r w:rsidRPr="00470980">
              <w:rPr>
                <w:rFonts w:asciiTheme="majorHAnsi" w:eastAsia="Times New Roman" w:hAnsiTheme="majorHAnsi" w:cstheme="majorHAnsi"/>
                <w:b w:val="0"/>
                <w:bCs w:val="0"/>
                <w:color w:val="595959" w:themeColor="text1" w:themeTint="A6"/>
                <w:sz w:val="24"/>
                <w:szCs w:val="24"/>
                <w:lang w:eastAsia="es-MX"/>
              </w:rPr>
              <w:t>PNT-490/2022</w:t>
            </w:r>
          </w:p>
        </w:tc>
        <w:tc>
          <w:tcPr>
            <w:tcW w:w="2557" w:type="dxa"/>
            <w:noWrap/>
            <w:vAlign w:val="center"/>
          </w:tcPr>
          <w:p w14:paraId="27177DEE" w14:textId="4B53445C"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470980">
              <w:rPr>
                <w:rFonts w:asciiTheme="majorHAnsi" w:eastAsia="Times New Roman" w:hAnsiTheme="majorHAnsi" w:cstheme="majorHAnsi"/>
                <w:color w:val="595959" w:themeColor="text1" w:themeTint="A6"/>
                <w:sz w:val="24"/>
                <w:szCs w:val="24"/>
                <w:lang w:eastAsia="es-MX"/>
              </w:rPr>
              <w:t>9 de diciembre de 2022</w:t>
            </w:r>
          </w:p>
        </w:tc>
        <w:tc>
          <w:tcPr>
            <w:tcW w:w="2821" w:type="dxa"/>
            <w:noWrap/>
            <w:vAlign w:val="center"/>
          </w:tcPr>
          <w:p w14:paraId="4B46D52C" w14:textId="54725217" w:rsidR="00470980" w:rsidRPr="00470980" w:rsidRDefault="00470980" w:rsidP="00470980">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595959" w:themeColor="text1" w:themeTint="A6"/>
                <w:sz w:val="24"/>
                <w:szCs w:val="24"/>
                <w:lang w:eastAsia="es-MX"/>
              </w:rPr>
            </w:pPr>
            <w:r w:rsidRPr="00470980">
              <w:rPr>
                <w:rFonts w:asciiTheme="majorHAnsi" w:eastAsia="Times New Roman" w:hAnsiTheme="majorHAnsi" w:cstheme="majorHAnsi"/>
                <w:color w:val="595959" w:themeColor="text1" w:themeTint="A6"/>
                <w:sz w:val="24"/>
                <w:szCs w:val="24"/>
                <w:lang w:eastAsia="es-MX"/>
              </w:rPr>
              <w:t>15 de diciembre de 2022</w:t>
            </w:r>
          </w:p>
        </w:tc>
      </w:tr>
    </w:tbl>
    <w:p w14:paraId="1483A0BC" w14:textId="5F4BC016" w:rsidR="00470980" w:rsidRDefault="00470980" w:rsidP="00E133D8">
      <w:pPr>
        <w:pStyle w:val="Prrafodelista"/>
        <w:spacing w:after="0" w:line="240" w:lineRule="auto"/>
        <w:jc w:val="both"/>
        <w:rPr>
          <w:rFonts w:asciiTheme="majorHAnsi" w:hAnsiTheme="majorHAnsi" w:cstheme="majorHAnsi"/>
          <w:color w:val="595959" w:themeColor="text1" w:themeTint="A6"/>
          <w:sz w:val="24"/>
          <w:szCs w:val="24"/>
        </w:rPr>
      </w:pPr>
    </w:p>
    <w:p w14:paraId="7814EFDE" w14:textId="77777777" w:rsidR="00470980" w:rsidRDefault="00470980">
      <w:pPr>
        <w:rPr>
          <w:rFonts w:asciiTheme="majorHAnsi" w:eastAsiaTheme="minorHAnsi" w:hAnsiTheme="majorHAnsi" w:cstheme="majorHAnsi"/>
          <w:color w:val="595959" w:themeColor="text1" w:themeTint="A6"/>
        </w:rPr>
      </w:pPr>
      <w:r>
        <w:rPr>
          <w:rFonts w:asciiTheme="majorHAnsi" w:hAnsiTheme="majorHAnsi" w:cstheme="majorHAnsi"/>
          <w:color w:val="595959" w:themeColor="text1" w:themeTint="A6"/>
        </w:rPr>
        <w:br w:type="page"/>
      </w:r>
    </w:p>
    <w:p w14:paraId="48257023" w14:textId="77777777" w:rsidR="0096474A" w:rsidRPr="00BF6714" w:rsidRDefault="0096474A" w:rsidP="00E133D8">
      <w:pPr>
        <w:pStyle w:val="Prrafodelista"/>
        <w:spacing w:after="0" w:line="240" w:lineRule="auto"/>
        <w:jc w:val="both"/>
        <w:rPr>
          <w:rFonts w:asciiTheme="majorHAnsi" w:hAnsiTheme="majorHAnsi" w:cstheme="majorHAnsi"/>
          <w:color w:val="595959" w:themeColor="text1" w:themeTint="A6"/>
          <w:sz w:val="24"/>
          <w:szCs w:val="24"/>
        </w:rPr>
      </w:pPr>
    </w:p>
    <w:p w14:paraId="0A09D650" w14:textId="1A6287D4" w:rsidR="00FE4B5F" w:rsidRPr="00BF6714" w:rsidRDefault="00FE4B5F" w:rsidP="00FE4B5F">
      <w:pPr>
        <w:ind w:left="709" w:hanging="709"/>
        <w:jc w:val="both"/>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
          <w:color w:val="7030A0"/>
          <w:sz w:val="28"/>
          <w:szCs w:val="28"/>
          <w:highlight w:val="white"/>
          <w:lang w:eastAsia="es-MX"/>
        </w:rPr>
        <w:t>4.</w:t>
      </w:r>
      <w:r w:rsidRPr="00BF6714">
        <w:rPr>
          <w:rFonts w:asciiTheme="majorHAnsi" w:eastAsia="Calibri" w:hAnsiTheme="majorHAnsi" w:cstheme="majorHAnsi"/>
          <w:b/>
          <w:color w:val="7030A0"/>
          <w:sz w:val="28"/>
          <w:szCs w:val="28"/>
          <w:highlight w:val="white"/>
          <w:lang w:eastAsia="es-MX"/>
        </w:rPr>
        <w:tab/>
        <w:t>ACTIVIDADES DE LA DIRECCIÓN DE IGUALDAD DE GÉNERO Y NO DISCRIMINACIÓN</w:t>
      </w:r>
    </w:p>
    <w:p w14:paraId="6ACCF1AF" w14:textId="77777777" w:rsidR="008C7691" w:rsidRDefault="008C7691" w:rsidP="008C7691">
      <w:pPr>
        <w:pStyle w:val="Ttulo1"/>
        <w:jc w:val="both"/>
        <w:rPr>
          <w:rFonts w:asciiTheme="majorHAnsi" w:eastAsia="Calibri" w:hAnsiTheme="majorHAnsi" w:cstheme="majorHAnsi"/>
          <w:bCs w:val="0"/>
        </w:rPr>
      </w:pPr>
      <w:bookmarkStart w:id="4" w:name="_Toc128055586"/>
      <w:bookmarkStart w:id="5" w:name="_Toc94223502"/>
    </w:p>
    <w:p w14:paraId="1C5D345A" w14:textId="5360C102" w:rsidR="008C7691" w:rsidRPr="008C7691" w:rsidRDefault="008C7691" w:rsidP="008C7691">
      <w:pPr>
        <w:pStyle w:val="Ttulo1"/>
        <w:ind w:left="709" w:hanging="426"/>
        <w:jc w:val="both"/>
        <w:rPr>
          <w:rFonts w:asciiTheme="majorHAnsi" w:hAnsiTheme="majorHAnsi" w:cstheme="majorHAnsi"/>
        </w:rPr>
      </w:pPr>
      <w:r>
        <w:rPr>
          <w:rFonts w:asciiTheme="majorHAnsi" w:eastAsia="Calibri" w:hAnsiTheme="majorHAnsi" w:cstheme="majorHAnsi"/>
          <w:bCs w:val="0"/>
        </w:rPr>
        <w:t xml:space="preserve">4.1 </w:t>
      </w:r>
      <w:r w:rsidRPr="008C7691">
        <w:rPr>
          <w:rFonts w:asciiTheme="majorHAnsi" w:hAnsiTheme="majorHAnsi" w:cstheme="majorHAnsi"/>
          <w:color w:val="595959" w:themeColor="text1" w:themeTint="A6"/>
        </w:rPr>
        <w:t>TRANSVERSALIZAR E INSTITUCIONALIZAR LA PERSPECTIVA DE GÉNERO, INCLUSIÓN, INTERCULTURALIDAD Y DIVERSIDAD EN EL QUEHACER INSTITUCIONAL</w:t>
      </w:r>
      <w:bookmarkEnd w:id="4"/>
    </w:p>
    <w:p w14:paraId="3EAE2182" w14:textId="77777777" w:rsidR="008C7691" w:rsidRPr="008C7691" w:rsidRDefault="008C7691" w:rsidP="008C7691">
      <w:pPr>
        <w:tabs>
          <w:tab w:val="left" w:pos="1169"/>
        </w:tabs>
        <w:ind w:right="-374"/>
        <w:jc w:val="both"/>
        <w:rPr>
          <w:rFonts w:asciiTheme="majorHAnsi" w:hAnsiTheme="majorHAnsi" w:cstheme="majorHAnsi"/>
        </w:rPr>
      </w:pPr>
    </w:p>
    <w:p w14:paraId="394856A3" w14:textId="77777777" w:rsidR="008C7691" w:rsidRPr="008C7691" w:rsidRDefault="008C7691" w:rsidP="008C7691">
      <w:pPr>
        <w:ind w:right="-374"/>
        <w:jc w:val="both"/>
        <w:rPr>
          <w:rFonts w:asciiTheme="majorHAnsi" w:hAnsiTheme="majorHAnsi" w:cstheme="majorHAnsi"/>
        </w:rPr>
      </w:pPr>
      <w:r w:rsidRPr="008C7691">
        <w:rPr>
          <w:rFonts w:asciiTheme="majorHAnsi" w:hAnsiTheme="majorHAnsi" w:cstheme="majorHAnsi"/>
        </w:rPr>
        <w:t>A fin de lograr el objetivo de transversalizar e institucionalizar  la perspectiva de género y no discriminación en el quehacer institucional, así como la s</w:t>
      </w:r>
      <w:r w:rsidRPr="008C7691">
        <w:rPr>
          <w:rFonts w:asciiTheme="majorHAnsi" w:hAnsiTheme="majorHAnsi" w:cstheme="majorHAnsi"/>
          <w:bCs/>
        </w:rPr>
        <w:t xml:space="preserve">ensibilización y capacitación del personal sobre conceptos básicos de género, diversidad sexual, discapacidad e interculturalidad, se llevaron algunos ejercicios en los que el personal participó activamente: cursos de capacitación,  un taller, reuniones de trabajo y se gestionó la implementación de lengua de señas mexicana, con la perspectiva de ser una </w:t>
      </w:r>
      <w:r w:rsidRPr="008C7691">
        <w:rPr>
          <w:rFonts w:asciiTheme="majorHAnsi" w:hAnsiTheme="majorHAnsi" w:cstheme="majorHAnsi"/>
        </w:rPr>
        <w:t xml:space="preserve">institución incluyente. </w:t>
      </w:r>
    </w:p>
    <w:p w14:paraId="27307FF6" w14:textId="77777777" w:rsidR="008C7691" w:rsidRPr="008C7691" w:rsidRDefault="008C7691" w:rsidP="008C7691">
      <w:pPr>
        <w:ind w:right="-374"/>
        <w:jc w:val="center"/>
        <w:rPr>
          <w:rFonts w:asciiTheme="majorHAnsi" w:hAnsiTheme="majorHAnsi" w:cstheme="majorHAnsi"/>
          <w:bCs/>
        </w:rPr>
      </w:pPr>
    </w:p>
    <w:p w14:paraId="0AA9C48E" w14:textId="25E6F2E2" w:rsidR="008C7691" w:rsidRPr="008C7691" w:rsidRDefault="008C7691" w:rsidP="008C7691">
      <w:pPr>
        <w:pStyle w:val="Ttulo2"/>
        <w:ind w:left="284"/>
        <w:rPr>
          <w:rFonts w:asciiTheme="majorHAnsi" w:hAnsiTheme="majorHAnsi" w:cstheme="majorHAnsi"/>
        </w:rPr>
      </w:pPr>
      <w:bookmarkStart w:id="6" w:name="_Toc128055587"/>
      <w:r w:rsidRPr="008C7691">
        <w:rPr>
          <w:rFonts w:asciiTheme="majorHAnsi" w:hAnsiTheme="majorHAnsi" w:cstheme="majorHAnsi"/>
        </w:rPr>
        <w:t>1. Cursos de capacitación</w:t>
      </w:r>
      <w:bookmarkEnd w:id="6"/>
      <w:r w:rsidRPr="008C7691">
        <w:rPr>
          <w:rFonts w:asciiTheme="majorHAnsi" w:hAnsiTheme="majorHAnsi" w:cstheme="majorHAnsi"/>
        </w:rPr>
        <w:t xml:space="preserve"> </w:t>
      </w:r>
    </w:p>
    <w:p w14:paraId="2DE63A4D" w14:textId="77777777" w:rsidR="008C7691" w:rsidRPr="008C7691" w:rsidRDefault="008C7691" w:rsidP="008C7691">
      <w:pPr>
        <w:ind w:right="-377"/>
        <w:jc w:val="both"/>
        <w:rPr>
          <w:rFonts w:asciiTheme="majorHAnsi" w:hAnsiTheme="majorHAnsi" w:cstheme="majorHAnsi"/>
          <w:b/>
          <w:color w:val="7030A0"/>
        </w:rPr>
      </w:pPr>
    </w:p>
    <w:p w14:paraId="74577715" w14:textId="77777777" w:rsidR="008C7691" w:rsidRPr="008C7691" w:rsidRDefault="008C7691" w:rsidP="006A21DA">
      <w:pPr>
        <w:pStyle w:val="Prrafodelista"/>
        <w:numPr>
          <w:ilvl w:val="0"/>
          <w:numId w:val="26"/>
        </w:numPr>
        <w:tabs>
          <w:tab w:val="left" w:pos="284"/>
        </w:tabs>
        <w:spacing w:after="0" w:line="276" w:lineRule="auto"/>
        <w:ind w:left="0" w:right="-377" w:firstLine="0"/>
        <w:jc w:val="both"/>
        <w:rPr>
          <w:rFonts w:asciiTheme="majorHAnsi" w:hAnsiTheme="majorHAnsi" w:cstheme="majorHAnsi"/>
          <w:color w:val="595959" w:themeColor="text1" w:themeTint="A6"/>
          <w:sz w:val="24"/>
          <w:szCs w:val="24"/>
        </w:rPr>
      </w:pPr>
      <w:r w:rsidRPr="008C7691">
        <w:rPr>
          <w:rFonts w:asciiTheme="majorHAnsi" w:hAnsiTheme="majorHAnsi" w:cstheme="majorHAnsi"/>
          <w:color w:val="595959" w:themeColor="text1" w:themeTint="A6"/>
          <w:sz w:val="24"/>
          <w:szCs w:val="24"/>
        </w:rPr>
        <w:t>La Unidad de lo Contencioso Electoral (UTCE) del Instituto Nacional Electoral, impartió al personal del Instituto 2 cursos, con los temas y esquema de trabajo siguiente:</w:t>
      </w:r>
    </w:p>
    <w:p w14:paraId="0957A568" w14:textId="77777777" w:rsidR="008C7691" w:rsidRPr="008C7691" w:rsidRDefault="008C7691" w:rsidP="006A21DA">
      <w:pPr>
        <w:pStyle w:val="Prrafodelista"/>
        <w:numPr>
          <w:ilvl w:val="0"/>
          <w:numId w:val="29"/>
        </w:numPr>
        <w:tabs>
          <w:tab w:val="left" w:pos="142"/>
        </w:tabs>
        <w:spacing w:after="0" w:line="276" w:lineRule="auto"/>
        <w:ind w:left="142" w:right="-377" w:hanging="142"/>
        <w:jc w:val="both"/>
        <w:rPr>
          <w:rFonts w:asciiTheme="majorHAnsi" w:hAnsiTheme="majorHAnsi" w:cstheme="majorHAnsi"/>
          <w:b/>
          <w:color w:val="595959" w:themeColor="text1" w:themeTint="A6"/>
          <w:sz w:val="24"/>
          <w:szCs w:val="24"/>
        </w:rPr>
      </w:pPr>
      <w:r w:rsidRPr="008C7691">
        <w:rPr>
          <w:rFonts w:asciiTheme="majorHAnsi" w:hAnsiTheme="majorHAnsi" w:cstheme="majorHAnsi"/>
          <w:color w:val="595959" w:themeColor="text1" w:themeTint="A6"/>
          <w:sz w:val="24"/>
          <w:szCs w:val="24"/>
        </w:rPr>
        <w:t xml:space="preserve">Los días </w:t>
      </w:r>
      <w:r w:rsidRPr="008C7691">
        <w:rPr>
          <w:rFonts w:asciiTheme="majorHAnsi" w:hAnsiTheme="majorHAnsi" w:cstheme="majorHAnsi"/>
          <w:b/>
          <w:color w:val="595959" w:themeColor="text1" w:themeTint="A6"/>
          <w:sz w:val="24"/>
          <w:szCs w:val="24"/>
        </w:rPr>
        <w:t xml:space="preserve">20 </w:t>
      </w:r>
      <w:r w:rsidRPr="008C7691">
        <w:rPr>
          <w:rFonts w:asciiTheme="majorHAnsi" w:hAnsiTheme="majorHAnsi" w:cstheme="majorHAnsi"/>
          <w:bCs/>
          <w:color w:val="595959" w:themeColor="text1" w:themeTint="A6"/>
          <w:sz w:val="24"/>
          <w:szCs w:val="24"/>
        </w:rPr>
        <w:t>y</w:t>
      </w:r>
      <w:r w:rsidRPr="008C7691">
        <w:rPr>
          <w:rFonts w:asciiTheme="majorHAnsi" w:hAnsiTheme="majorHAnsi" w:cstheme="majorHAnsi"/>
          <w:b/>
          <w:color w:val="595959" w:themeColor="text1" w:themeTint="A6"/>
          <w:sz w:val="24"/>
          <w:szCs w:val="24"/>
        </w:rPr>
        <w:t xml:space="preserve"> 22 de abril, </w:t>
      </w:r>
      <w:r w:rsidRPr="008C7691">
        <w:rPr>
          <w:rFonts w:asciiTheme="majorHAnsi" w:hAnsiTheme="majorHAnsi" w:cstheme="majorHAnsi"/>
          <w:bCs/>
          <w:color w:val="595959" w:themeColor="text1" w:themeTint="A6"/>
          <w:sz w:val="24"/>
          <w:szCs w:val="24"/>
        </w:rPr>
        <w:t>se impartió el tema “C</w:t>
      </w:r>
      <w:r w:rsidRPr="008C7691">
        <w:rPr>
          <w:rFonts w:asciiTheme="majorHAnsi" w:hAnsiTheme="majorHAnsi" w:cstheme="majorHAnsi"/>
          <w:color w:val="595959" w:themeColor="text1" w:themeTint="A6"/>
          <w:sz w:val="24"/>
          <w:szCs w:val="24"/>
        </w:rPr>
        <w:t xml:space="preserve">apacitación y sensibilización en materia de atención a víctimas por violencia política contra las mujeres en razón de género y elaboración del análisis de riesgo” el cual, se desarrolló en dos sesiones, en </w:t>
      </w:r>
      <w:r w:rsidRPr="008C7691">
        <w:rPr>
          <w:rFonts w:asciiTheme="majorHAnsi" w:hAnsiTheme="majorHAnsi" w:cstheme="majorHAnsi"/>
          <w:bCs/>
          <w:color w:val="595959" w:themeColor="text1" w:themeTint="A6"/>
          <w:sz w:val="24"/>
          <w:szCs w:val="24"/>
        </w:rPr>
        <w:t>formato virtual</w:t>
      </w:r>
      <w:r w:rsidRPr="008C7691">
        <w:rPr>
          <w:rFonts w:asciiTheme="majorHAnsi" w:hAnsiTheme="majorHAnsi" w:cstheme="majorHAnsi"/>
          <w:b/>
          <w:color w:val="595959" w:themeColor="text1" w:themeTint="A6"/>
          <w:sz w:val="24"/>
          <w:szCs w:val="24"/>
        </w:rPr>
        <w:t>.</w:t>
      </w:r>
    </w:p>
    <w:p w14:paraId="4D16E4AC" w14:textId="77777777" w:rsidR="008C7691" w:rsidRPr="008C7691" w:rsidRDefault="008C7691" w:rsidP="008C7691">
      <w:pPr>
        <w:pStyle w:val="Prrafodelista"/>
        <w:tabs>
          <w:tab w:val="left" w:pos="142"/>
        </w:tabs>
        <w:spacing w:after="0"/>
        <w:ind w:left="142" w:right="-377" w:hanging="142"/>
        <w:jc w:val="both"/>
        <w:rPr>
          <w:rFonts w:asciiTheme="majorHAnsi" w:hAnsiTheme="majorHAnsi" w:cstheme="majorHAnsi"/>
          <w:b/>
          <w:color w:val="595959" w:themeColor="text1" w:themeTint="A6"/>
          <w:sz w:val="24"/>
          <w:szCs w:val="24"/>
        </w:rPr>
      </w:pPr>
    </w:p>
    <w:p w14:paraId="024F8830" w14:textId="77777777" w:rsidR="008C7691" w:rsidRPr="008C7691" w:rsidRDefault="008C7691" w:rsidP="006A21DA">
      <w:pPr>
        <w:pStyle w:val="Prrafodelista"/>
        <w:numPr>
          <w:ilvl w:val="0"/>
          <w:numId w:val="29"/>
        </w:numPr>
        <w:tabs>
          <w:tab w:val="left" w:pos="142"/>
        </w:tabs>
        <w:spacing w:after="0" w:line="276" w:lineRule="auto"/>
        <w:ind w:left="142" w:right="-377" w:hanging="142"/>
        <w:jc w:val="both"/>
        <w:rPr>
          <w:rFonts w:asciiTheme="majorHAnsi" w:hAnsiTheme="majorHAnsi" w:cstheme="majorHAnsi"/>
          <w:b/>
          <w:color w:val="595959" w:themeColor="text1" w:themeTint="A6"/>
          <w:sz w:val="24"/>
          <w:szCs w:val="24"/>
        </w:rPr>
      </w:pPr>
      <w:r w:rsidRPr="008C7691">
        <w:rPr>
          <w:rFonts w:asciiTheme="majorHAnsi" w:hAnsiTheme="majorHAnsi" w:cstheme="majorHAnsi"/>
          <w:color w:val="595959" w:themeColor="text1" w:themeTint="A6"/>
          <w:sz w:val="24"/>
          <w:szCs w:val="24"/>
        </w:rPr>
        <w:t xml:space="preserve">El día </w:t>
      </w:r>
      <w:r w:rsidRPr="008C7691">
        <w:rPr>
          <w:rFonts w:asciiTheme="majorHAnsi" w:hAnsiTheme="majorHAnsi" w:cstheme="majorHAnsi"/>
          <w:b/>
          <w:bCs/>
          <w:color w:val="595959" w:themeColor="text1" w:themeTint="A6"/>
          <w:sz w:val="24"/>
          <w:szCs w:val="24"/>
        </w:rPr>
        <w:t>21 de abril</w:t>
      </w:r>
      <w:r w:rsidRPr="008C7691">
        <w:rPr>
          <w:rFonts w:asciiTheme="majorHAnsi" w:hAnsiTheme="majorHAnsi" w:cstheme="majorHAnsi"/>
          <w:color w:val="595959" w:themeColor="text1" w:themeTint="A6"/>
          <w:sz w:val="24"/>
          <w:szCs w:val="24"/>
        </w:rPr>
        <w:t>, se llevó a cabo la “Capacitación en materia de sustanciación y tramitación de las quejas interpuestas por violencia política contra las mujeres en razón de género”, misma que se llevó a cabo en las instalaciones del Instituto.</w:t>
      </w:r>
    </w:p>
    <w:p w14:paraId="40283A8E" w14:textId="172DE0FF" w:rsidR="008C7691" w:rsidRPr="008C7691" w:rsidRDefault="004315A0" w:rsidP="008C7691">
      <w:pPr>
        <w:pStyle w:val="Prrafodelista"/>
        <w:rPr>
          <w:rFonts w:asciiTheme="majorHAnsi" w:hAnsiTheme="majorHAnsi" w:cstheme="majorHAnsi"/>
          <w:b/>
          <w:sz w:val="24"/>
          <w:szCs w:val="24"/>
        </w:rPr>
      </w:pPr>
      <w:r w:rsidRPr="008C7691">
        <w:rPr>
          <w:rFonts w:asciiTheme="majorHAnsi" w:hAnsiTheme="majorHAnsi" w:cstheme="majorHAnsi"/>
          <w:noProof/>
          <w:sz w:val="24"/>
          <w:szCs w:val="24"/>
          <w:highlight w:val="yellow"/>
          <w:lang w:eastAsia="es-MX"/>
        </w:rPr>
        <w:drawing>
          <wp:anchor distT="0" distB="0" distL="114300" distR="114300" simplePos="0" relativeHeight="251691008" behindDoc="1" locked="0" layoutInCell="1" allowOverlap="1" wp14:anchorId="4329744B" wp14:editId="50DA8363">
            <wp:simplePos x="0" y="0"/>
            <wp:positionH relativeFrom="margin">
              <wp:posOffset>333375</wp:posOffset>
            </wp:positionH>
            <wp:positionV relativeFrom="paragraph">
              <wp:posOffset>229870</wp:posOffset>
            </wp:positionV>
            <wp:extent cx="2400935" cy="1769745"/>
            <wp:effectExtent l="95250" t="95250" r="94615" b="97155"/>
            <wp:wrapNone/>
            <wp:docPr id="25" name="Imagen 25" descr="Personas sentadas en una mes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Personas sentadas en una mesa&#10;&#10;Descripción generada automáticamente con confianza media"/>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8576" r="14381"/>
                    <a:stretch/>
                  </pic:blipFill>
                  <pic:spPr bwMode="auto">
                    <a:xfrm>
                      <a:off x="0" y="0"/>
                      <a:ext cx="2400935" cy="1769745"/>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C7691" w:rsidRPr="008C7691">
        <w:rPr>
          <w:rFonts w:asciiTheme="majorHAnsi" w:hAnsiTheme="majorHAnsi" w:cstheme="majorHAnsi"/>
          <w:noProof/>
          <w:sz w:val="24"/>
          <w:szCs w:val="24"/>
          <w:highlight w:val="yellow"/>
          <w:lang w:eastAsia="es-MX"/>
        </w:rPr>
        <w:drawing>
          <wp:anchor distT="0" distB="0" distL="114300" distR="114300" simplePos="0" relativeHeight="251692032" behindDoc="1" locked="0" layoutInCell="1" allowOverlap="1" wp14:anchorId="5F8E0FAA" wp14:editId="561D4398">
            <wp:simplePos x="0" y="0"/>
            <wp:positionH relativeFrom="column">
              <wp:posOffset>3086735</wp:posOffset>
            </wp:positionH>
            <wp:positionV relativeFrom="paragraph">
              <wp:posOffset>242570</wp:posOffset>
            </wp:positionV>
            <wp:extent cx="2455545" cy="1757680"/>
            <wp:effectExtent l="95250" t="95250" r="97155" b="90170"/>
            <wp:wrapNone/>
            <wp:docPr id="27" name="Imagen 27" descr="Un grupo de personas sentadas en una sa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Un grupo de personas sentadas en una sala&#10;&#10;Descripción generada automáticamente con confianza media"/>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6992" r="18155"/>
                    <a:stretch/>
                  </pic:blipFill>
                  <pic:spPr bwMode="auto">
                    <a:xfrm>
                      <a:off x="0" y="0"/>
                      <a:ext cx="2455545" cy="1757680"/>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aconcuadrcula"/>
        <w:tblW w:w="10201" w:type="dxa"/>
        <w:tblInd w:w="-289" w:type="dxa"/>
        <w:tblLook w:val="04A0" w:firstRow="1" w:lastRow="0" w:firstColumn="1" w:lastColumn="0" w:noHBand="0" w:noVBand="1"/>
      </w:tblPr>
      <w:tblGrid>
        <w:gridCol w:w="409"/>
        <w:gridCol w:w="4141"/>
        <w:gridCol w:w="821"/>
        <w:gridCol w:w="4830"/>
      </w:tblGrid>
      <w:tr w:rsidR="008C7691" w:rsidRPr="008C7691" w14:paraId="4B5542CA" w14:textId="77777777" w:rsidTr="008C7691">
        <w:tc>
          <w:tcPr>
            <w:tcW w:w="4550" w:type="dxa"/>
            <w:gridSpan w:val="2"/>
            <w:tcBorders>
              <w:top w:val="nil"/>
              <w:left w:val="nil"/>
              <w:bottom w:val="nil"/>
              <w:right w:val="nil"/>
            </w:tcBorders>
          </w:tcPr>
          <w:p w14:paraId="625B3E5D" w14:textId="77777777" w:rsidR="008C7691" w:rsidRPr="008C7691" w:rsidRDefault="008C7691" w:rsidP="008C7691">
            <w:pPr>
              <w:tabs>
                <w:tab w:val="left" w:pos="142"/>
              </w:tabs>
              <w:spacing w:line="360" w:lineRule="auto"/>
              <w:ind w:right="-377"/>
              <w:jc w:val="right"/>
              <w:rPr>
                <w:rFonts w:asciiTheme="majorHAnsi" w:hAnsiTheme="majorHAnsi" w:cstheme="majorHAnsi"/>
                <w:b/>
                <w:highlight w:val="yellow"/>
              </w:rPr>
            </w:pPr>
          </w:p>
        </w:tc>
        <w:tc>
          <w:tcPr>
            <w:tcW w:w="5651" w:type="dxa"/>
            <w:gridSpan w:val="2"/>
            <w:tcBorders>
              <w:top w:val="nil"/>
              <w:left w:val="nil"/>
              <w:bottom w:val="nil"/>
              <w:right w:val="nil"/>
            </w:tcBorders>
          </w:tcPr>
          <w:p w14:paraId="61747264" w14:textId="77777777" w:rsidR="008C7691" w:rsidRPr="008C7691" w:rsidRDefault="008C7691" w:rsidP="008C7691">
            <w:pPr>
              <w:tabs>
                <w:tab w:val="left" w:pos="142"/>
              </w:tabs>
              <w:spacing w:line="360" w:lineRule="auto"/>
              <w:ind w:right="-377"/>
              <w:jc w:val="both"/>
              <w:rPr>
                <w:rFonts w:asciiTheme="majorHAnsi" w:hAnsiTheme="majorHAnsi" w:cstheme="majorHAnsi"/>
                <w:b/>
                <w:highlight w:val="yellow"/>
              </w:rPr>
            </w:pPr>
          </w:p>
        </w:tc>
      </w:tr>
      <w:tr w:rsidR="008C7691" w:rsidRPr="008C7691" w14:paraId="43D90B89" w14:textId="77777777" w:rsidTr="008C76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409" w:type="dxa"/>
        </w:trPr>
        <w:tc>
          <w:tcPr>
            <w:tcW w:w="4962" w:type="dxa"/>
            <w:gridSpan w:val="2"/>
          </w:tcPr>
          <w:p w14:paraId="20F01EC5" w14:textId="77777777" w:rsidR="008C7691" w:rsidRPr="008C7691" w:rsidRDefault="008C7691" w:rsidP="008C7691">
            <w:pPr>
              <w:pStyle w:val="Prrafodelista"/>
              <w:spacing w:line="360" w:lineRule="auto"/>
              <w:ind w:left="0" w:right="-377"/>
              <w:jc w:val="both"/>
              <w:rPr>
                <w:rFonts w:asciiTheme="majorHAnsi" w:hAnsiTheme="majorHAnsi" w:cstheme="majorHAnsi"/>
                <w:sz w:val="24"/>
                <w:szCs w:val="24"/>
                <w:highlight w:val="yellow"/>
              </w:rPr>
            </w:pPr>
          </w:p>
        </w:tc>
        <w:tc>
          <w:tcPr>
            <w:tcW w:w="4830" w:type="dxa"/>
          </w:tcPr>
          <w:p w14:paraId="36D927CF" w14:textId="77777777" w:rsidR="008C7691" w:rsidRPr="008C7691" w:rsidRDefault="008C7691" w:rsidP="008C7691">
            <w:pPr>
              <w:pStyle w:val="Prrafodelista"/>
              <w:spacing w:line="360" w:lineRule="auto"/>
              <w:ind w:left="0" w:right="-377"/>
              <w:jc w:val="both"/>
              <w:rPr>
                <w:rFonts w:asciiTheme="majorHAnsi" w:hAnsiTheme="majorHAnsi" w:cstheme="majorHAnsi"/>
                <w:sz w:val="24"/>
                <w:szCs w:val="24"/>
                <w:highlight w:val="yellow"/>
              </w:rPr>
            </w:pPr>
          </w:p>
        </w:tc>
      </w:tr>
    </w:tbl>
    <w:p w14:paraId="789C70B7" w14:textId="77777777" w:rsidR="008C7691" w:rsidRPr="008C7691" w:rsidRDefault="008C7691" w:rsidP="008C7691">
      <w:pPr>
        <w:spacing w:line="360" w:lineRule="auto"/>
        <w:ind w:right="-377"/>
        <w:jc w:val="center"/>
        <w:rPr>
          <w:rFonts w:asciiTheme="majorHAnsi" w:hAnsiTheme="majorHAnsi" w:cstheme="majorHAnsi"/>
          <w:b/>
          <w:color w:val="7030A0"/>
        </w:rPr>
      </w:pPr>
    </w:p>
    <w:p w14:paraId="249D168A" w14:textId="4039D606" w:rsidR="008C7691" w:rsidRPr="008C7691" w:rsidRDefault="008C7691" w:rsidP="008C7691">
      <w:pPr>
        <w:spacing w:line="360" w:lineRule="auto"/>
        <w:ind w:right="-377"/>
        <w:jc w:val="center"/>
        <w:rPr>
          <w:rFonts w:asciiTheme="majorHAnsi" w:hAnsiTheme="majorHAnsi" w:cstheme="majorHAnsi"/>
          <w:b/>
          <w:color w:val="7030A0"/>
        </w:rPr>
      </w:pPr>
    </w:p>
    <w:p w14:paraId="397681ED" w14:textId="0F4BF7A4" w:rsidR="008C7691" w:rsidRPr="008C7691" w:rsidRDefault="008C7691" w:rsidP="008C7691">
      <w:pPr>
        <w:spacing w:line="360" w:lineRule="auto"/>
        <w:ind w:right="-377"/>
        <w:jc w:val="center"/>
        <w:rPr>
          <w:rFonts w:asciiTheme="majorHAnsi" w:hAnsiTheme="majorHAnsi" w:cstheme="majorHAnsi"/>
          <w:b/>
          <w:color w:val="7030A0"/>
        </w:rPr>
      </w:pPr>
    </w:p>
    <w:p w14:paraId="12633A1E" w14:textId="13DF6345" w:rsidR="008C7691" w:rsidRPr="008C7691" w:rsidRDefault="008C7691" w:rsidP="008C7691">
      <w:pPr>
        <w:spacing w:line="360" w:lineRule="auto"/>
        <w:ind w:right="-377"/>
        <w:jc w:val="center"/>
        <w:rPr>
          <w:rFonts w:asciiTheme="majorHAnsi" w:hAnsiTheme="majorHAnsi" w:cstheme="majorHAnsi"/>
          <w:b/>
          <w:color w:val="7030A0"/>
        </w:rPr>
      </w:pPr>
    </w:p>
    <w:p w14:paraId="03B93C49" w14:textId="0519A401" w:rsidR="008C7691" w:rsidRPr="008C7691" w:rsidRDefault="004315A0" w:rsidP="008C7691">
      <w:pPr>
        <w:spacing w:line="360" w:lineRule="auto"/>
        <w:ind w:right="-377"/>
        <w:jc w:val="center"/>
        <w:rPr>
          <w:rFonts w:asciiTheme="majorHAnsi" w:hAnsiTheme="majorHAnsi" w:cstheme="majorHAnsi"/>
          <w:b/>
          <w:color w:val="7030A0"/>
        </w:rPr>
      </w:pPr>
      <w:r w:rsidRPr="008C7691">
        <w:rPr>
          <w:rFonts w:asciiTheme="majorHAnsi" w:hAnsiTheme="majorHAnsi" w:cstheme="majorHAnsi"/>
          <w:noProof/>
          <w:highlight w:val="yellow"/>
          <w:lang w:eastAsia="es-MX"/>
        </w:rPr>
        <w:drawing>
          <wp:anchor distT="0" distB="0" distL="114300" distR="114300" simplePos="0" relativeHeight="251693056" behindDoc="1" locked="0" layoutInCell="1" allowOverlap="1" wp14:anchorId="69E31BB8" wp14:editId="641986D9">
            <wp:simplePos x="0" y="0"/>
            <wp:positionH relativeFrom="margin">
              <wp:align>center</wp:align>
            </wp:positionH>
            <wp:positionV relativeFrom="paragraph">
              <wp:posOffset>248285</wp:posOffset>
            </wp:positionV>
            <wp:extent cx="2924175" cy="1727200"/>
            <wp:effectExtent l="95250" t="95250" r="104775" b="101600"/>
            <wp:wrapTight wrapText="bothSides">
              <wp:wrapPolygon edited="0">
                <wp:start x="-704" y="-1191"/>
                <wp:lineTo x="-704" y="22632"/>
                <wp:lineTo x="22233" y="22632"/>
                <wp:lineTo x="22233" y="-1191"/>
                <wp:lineTo x="-704" y="-1191"/>
              </wp:wrapPolygon>
            </wp:wrapTight>
            <wp:docPr id="26" name="Imagen 26" descr="Un grupo de personas en un salón de clas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descr="Un grupo de personas en un salón de clases&#10;&#10;Descripción generada automáticamente con confianza medi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24175" cy="172720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744A7683" w14:textId="4EFE1933" w:rsidR="008C7691" w:rsidRPr="008C7691" w:rsidRDefault="008C7691" w:rsidP="008C7691">
      <w:pPr>
        <w:spacing w:line="360" w:lineRule="auto"/>
        <w:ind w:right="-377"/>
        <w:jc w:val="center"/>
        <w:rPr>
          <w:rFonts w:asciiTheme="majorHAnsi" w:hAnsiTheme="majorHAnsi" w:cstheme="majorHAnsi"/>
          <w:b/>
          <w:color w:val="7030A0"/>
        </w:rPr>
      </w:pPr>
    </w:p>
    <w:p w14:paraId="67B1700E" w14:textId="77777777" w:rsidR="008C7691" w:rsidRPr="008C7691" w:rsidRDefault="008C7691" w:rsidP="008C7691">
      <w:pPr>
        <w:spacing w:line="360" w:lineRule="auto"/>
        <w:ind w:right="-377"/>
        <w:jc w:val="center"/>
        <w:rPr>
          <w:rFonts w:asciiTheme="majorHAnsi" w:hAnsiTheme="majorHAnsi" w:cstheme="majorHAnsi"/>
          <w:b/>
          <w:color w:val="7030A0"/>
        </w:rPr>
      </w:pPr>
    </w:p>
    <w:p w14:paraId="1D24BBA7" w14:textId="77777777" w:rsidR="008C7691" w:rsidRPr="008C7691" w:rsidRDefault="008C7691" w:rsidP="008C7691">
      <w:pPr>
        <w:spacing w:line="360" w:lineRule="auto"/>
        <w:ind w:right="-377"/>
        <w:jc w:val="center"/>
        <w:rPr>
          <w:rFonts w:asciiTheme="majorHAnsi" w:hAnsiTheme="majorHAnsi" w:cstheme="majorHAnsi"/>
          <w:b/>
          <w:color w:val="7030A0"/>
        </w:rPr>
      </w:pPr>
    </w:p>
    <w:p w14:paraId="253FC518" w14:textId="77777777" w:rsidR="008C7691" w:rsidRPr="008C7691" w:rsidRDefault="008C7691" w:rsidP="008C7691">
      <w:pPr>
        <w:spacing w:line="360" w:lineRule="auto"/>
        <w:ind w:right="-377"/>
        <w:jc w:val="center"/>
        <w:rPr>
          <w:rFonts w:asciiTheme="majorHAnsi" w:hAnsiTheme="majorHAnsi" w:cstheme="majorHAnsi"/>
          <w:b/>
          <w:color w:val="7030A0"/>
        </w:rPr>
      </w:pPr>
    </w:p>
    <w:p w14:paraId="1A78F1E1" w14:textId="77777777" w:rsidR="008C7691" w:rsidRDefault="008C7691" w:rsidP="008C7691">
      <w:pPr>
        <w:spacing w:line="360" w:lineRule="auto"/>
        <w:ind w:right="-377"/>
        <w:jc w:val="center"/>
        <w:rPr>
          <w:rFonts w:asciiTheme="majorHAnsi" w:hAnsiTheme="majorHAnsi" w:cstheme="majorHAnsi"/>
          <w:b/>
          <w:color w:val="7030A0"/>
        </w:rPr>
      </w:pPr>
    </w:p>
    <w:p w14:paraId="471B697F" w14:textId="77777777" w:rsidR="008C7691" w:rsidRDefault="008C7691" w:rsidP="008C7691">
      <w:pPr>
        <w:spacing w:line="360" w:lineRule="auto"/>
        <w:ind w:right="-377"/>
        <w:jc w:val="center"/>
        <w:rPr>
          <w:rFonts w:asciiTheme="majorHAnsi" w:hAnsiTheme="majorHAnsi" w:cstheme="majorHAnsi"/>
          <w:b/>
          <w:color w:val="7030A0"/>
        </w:rPr>
      </w:pPr>
    </w:p>
    <w:p w14:paraId="01AB0AA7" w14:textId="77777777" w:rsidR="008C7691" w:rsidRPr="008C7691" w:rsidRDefault="008C7691" w:rsidP="008C7691">
      <w:pPr>
        <w:spacing w:line="360" w:lineRule="auto"/>
        <w:ind w:right="-377"/>
        <w:jc w:val="center"/>
        <w:rPr>
          <w:rFonts w:asciiTheme="majorHAnsi" w:hAnsiTheme="majorHAnsi" w:cstheme="majorHAnsi"/>
          <w:b/>
          <w:color w:val="7030A0"/>
        </w:rPr>
      </w:pPr>
    </w:p>
    <w:p w14:paraId="40404CF4" w14:textId="77777777" w:rsidR="008C7691" w:rsidRPr="004315A0" w:rsidRDefault="008C7691" w:rsidP="006A21DA">
      <w:pPr>
        <w:pStyle w:val="Prrafodelista"/>
        <w:numPr>
          <w:ilvl w:val="0"/>
          <w:numId w:val="26"/>
        </w:numPr>
        <w:tabs>
          <w:tab w:val="left" w:pos="284"/>
        </w:tabs>
        <w:spacing w:after="0" w:line="276" w:lineRule="auto"/>
        <w:ind w:left="0" w:right="-374" w:firstLine="0"/>
        <w:jc w:val="both"/>
        <w:rPr>
          <w:rFonts w:asciiTheme="majorHAnsi" w:hAnsiTheme="majorHAnsi" w:cstheme="majorHAnsi"/>
          <w:color w:val="595959" w:themeColor="text1" w:themeTint="A6"/>
          <w:sz w:val="24"/>
          <w:szCs w:val="24"/>
        </w:rPr>
      </w:pPr>
      <w:r w:rsidRPr="004315A0">
        <w:rPr>
          <w:rFonts w:asciiTheme="majorHAnsi" w:hAnsiTheme="majorHAnsi" w:cstheme="majorHAnsi"/>
          <w:color w:val="595959" w:themeColor="text1" w:themeTint="A6"/>
          <w:sz w:val="24"/>
          <w:szCs w:val="24"/>
        </w:rPr>
        <w:t xml:space="preserve">Curso de capacitación denominado "Construir igualdad: por una cultura institucional con Enfoque Integrado de Género", que tuvo como objetivo capacitar y desarrollar competencias para impulsar la igualdad en el ámbito institucional, integrando la comunicación con perspectiva de género en las personas participantes. </w:t>
      </w:r>
    </w:p>
    <w:p w14:paraId="7DD51589" w14:textId="77777777" w:rsidR="008C7691" w:rsidRPr="004315A0" w:rsidRDefault="008C7691" w:rsidP="008C7691">
      <w:pPr>
        <w:pStyle w:val="NormalWeb"/>
        <w:spacing w:before="0" w:beforeAutospacing="0" w:after="0" w:afterAutospacing="0" w:line="276" w:lineRule="auto"/>
        <w:ind w:right="-374"/>
        <w:jc w:val="both"/>
        <w:rPr>
          <w:rFonts w:asciiTheme="majorHAnsi" w:hAnsiTheme="majorHAnsi" w:cstheme="majorHAnsi"/>
          <w:color w:val="595959" w:themeColor="text1" w:themeTint="A6"/>
        </w:rPr>
      </w:pPr>
    </w:p>
    <w:p w14:paraId="72A8345C" w14:textId="77777777" w:rsidR="008C7691" w:rsidRPr="004315A0" w:rsidRDefault="008C7691" w:rsidP="008C7691">
      <w:pPr>
        <w:pStyle w:val="NormalWeb"/>
        <w:spacing w:before="0" w:beforeAutospacing="0" w:after="0" w:afterAutospacing="0" w:line="276" w:lineRule="auto"/>
        <w:ind w:right="-374"/>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 xml:space="preserve">Dicha capacitación se implementó en sesiones virtuales vía plataforma zoom; así como de manera presencial en el Aula del Instituto de Administración Pública del Estado de Jalisco y sus Municipios, ubicado en el Parque Agua Azul con dirección en Calzada las Palmas 89, La Aurora 44460, Guadalajara, Jalisco, los días </w:t>
      </w:r>
      <w:r w:rsidRPr="004315A0">
        <w:rPr>
          <w:rFonts w:asciiTheme="majorHAnsi" w:hAnsiTheme="majorHAnsi" w:cstheme="majorHAnsi"/>
          <w:b/>
          <w:color w:val="595959" w:themeColor="text1" w:themeTint="A6"/>
        </w:rPr>
        <w:t xml:space="preserve">9 10 </w:t>
      </w:r>
      <w:r w:rsidRPr="004315A0">
        <w:rPr>
          <w:rFonts w:asciiTheme="majorHAnsi" w:hAnsiTheme="majorHAnsi" w:cstheme="majorHAnsi"/>
          <w:bCs/>
          <w:color w:val="595959" w:themeColor="text1" w:themeTint="A6"/>
        </w:rPr>
        <w:t xml:space="preserve">de septiembre y </w:t>
      </w:r>
      <w:r w:rsidRPr="004315A0">
        <w:rPr>
          <w:rFonts w:asciiTheme="majorHAnsi" w:hAnsiTheme="majorHAnsi" w:cstheme="majorHAnsi"/>
          <w:b/>
          <w:color w:val="595959" w:themeColor="text1" w:themeTint="A6"/>
        </w:rPr>
        <w:t xml:space="preserve">3 de octubre </w:t>
      </w:r>
      <w:r w:rsidRPr="004315A0">
        <w:rPr>
          <w:rFonts w:asciiTheme="majorHAnsi" w:hAnsiTheme="majorHAnsi" w:cstheme="majorHAnsi"/>
          <w:bCs/>
          <w:color w:val="595959" w:themeColor="text1" w:themeTint="A6"/>
        </w:rPr>
        <w:t>de manera virtual, y</w:t>
      </w:r>
      <w:r w:rsidRPr="004315A0">
        <w:rPr>
          <w:rFonts w:asciiTheme="majorHAnsi" w:hAnsiTheme="majorHAnsi" w:cstheme="majorHAnsi"/>
          <w:b/>
          <w:color w:val="595959" w:themeColor="text1" w:themeTint="A6"/>
        </w:rPr>
        <w:t xml:space="preserve"> 21 de septiembre </w:t>
      </w:r>
      <w:r w:rsidRPr="004315A0">
        <w:rPr>
          <w:rFonts w:asciiTheme="majorHAnsi" w:hAnsiTheme="majorHAnsi" w:cstheme="majorHAnsi"/>
          <w:bCs/>
          <w:color w:val="595959" w:themeColor="text1" w:themeTint="A6"/>
        </w:rPr>
        <w:t xml:space="preserve">y </w:t>
      </w:r>
      <w:r w:rsidRPr="004315A0">
        <w:rPr>
          <w:rFonts w:asciiTheme="majorHAnsi" w:hAnsiTheme="majorHAnsi" w:cstheme="majorHAnsi"/>
          <w:b/>
          <w:color w:val="595959" w:themeColor="text1" w:themeTint="A6"/>
        </w:rPr>
        <w:t xml:space="preserve">5 de octubre </w:t>
      </w:r>
      <w:r w:rsidRPr="004315A0">
        <w:rPr>
          <w:rFonts w:asciiTheme="majorHAnsi" w:hAnsiTheme="majorHAnsi" w:cstheme="majorHAnsi"/>
          <w:bCs/>
          <w:color w:val="595959" w:themeColor="text1" w:themeTint="A6"/>
        </w:rPr>
        <w:t>de manera presencial</w:t>
      </w:r>
      <w:r w:rsidRPr="004315A0">
        <w:rPr>
          <w:rFonts w:asciiTheme="majorHAnsi" w:hAnsiTheme="majorHAnsi" w:cstheme="majorHAnsi"/>
          <w:b/>
          <w:color w:val="595959" w:themeColor="text1" w:themeTint="A6"/>
        </w:rPr>
        <w:t xml:space="preserve">. </w:t>
      </w:r>
    </w:p>
    <w:p w14:paraId="6AB54CB4" w14:textId="77777777" w:rsidR="008C7691" w:rsidRPr="004315A0" w:rsidRDefault="008C7691" w:rsidP="008C7691">
      <w:pPr>
        <w:pStyle w:val="NormalWeb"/>
        <w:spacing w:before="0" w:beforeAutospacing="0" w:after="0" w:afterAutospacing="0" w:line="276" w:lineRule="auto"/>
        <w:ind w:right="-377"/>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Cabe señalar que, se realizó una extensiva invitación a los partidos políticos y agrupaciones políticas para participar en el segundo grupo.</w:t>
      </w:r>
    </w:p>
    <w:p w14:paraId="02D37E1F" w14:textId="77777777" w:rsidR="004315A0" w:rsidRPr="004315A0" w:rsidRDefault="004315A0" w:rsidP="008C7691">
      <w:pPr>
        <w:pStyle w:val="NormalWeb"/>
        <w:spacing w:before="0" w:beforeAutospacing="0" w:after="0" w:afterAutospacing="0" w:line="276" w:lineRule="auto"/>
        <w:ind w:right="-377"/>
        <w:jc w:val="both"/>
        <w:rPr>
          <w:rFonts w:asciiTheme="majorHAnsi" w:hAnsiTheme="majorHAnsi" w:cstheme="majorHAnsi"/>
          <w:color w:val="595959" w:themeColor="text1" w:themeTint="A6"/>
        </w:rPr>
      </w:pPr>
    </w:p>
    <w:p w14:paraId="484C790C" w14:textId="77777777" w:rsidR="008C7691" w:rsidRPr="004315A0" w:rsidRDefault="008C7691" w:rsidP="008C7691">
      <w:pPr>
        <w:pStyle w:val="NormalWeb"/>
        <w:spacing w:before="0" w:beforeAutospacing="0" w:after="0" w:afterAutospacing="0" w:line="276" w:lineRule="auto"/>
        <w:ind w:right="-377"/>
        <w:jc w:val="both"/>
        <w:rPr>
          <w:rFonts w:asciiTheme="majorHAnsi" w:hAnsiTheme="majorHAnsi" w:cstheme="majorHAnsi"/>
          <w:color w:val="595959" w:themeColor="text1" w:themeTint="A6"/>
        </w:rPr>
      </w:pPr>
      <w:r w:rsidRPr="004315A0">
        <w:rPr>
          <w:rFonts w:asciiTheme="majorHAnsi" w:hAnsiTheme="majorHAnsi" w:cstheme="majorHAnsi"/>
          <w:noProof/>
          <w:color w:val="595959" w:themeColor="text1" w:themeTint="A6"/>
        </w:rPr>
        <w:drawing>
          <wp:anchor distT="0" distB="0" distL="114300" distR="114300" simplePos="0" relativeHeight="251684864" behindDoc="1" locked="0" layoutInCell="1" allowOverlap="1" wp14:anchorId="71619D97" wp14:editId="48E79AFF">
            <wp:simplePos x="0" y="0"/>
            <wp:positionH relativeFrom="column">
              <wp:posOffset>302895</wp:posOffset>
            </wp:positionH>
            <wp:positionV relativeFrom="paragraph">
              <wp:posOffset>103251</wp:posOffset>
            </wp:positionV>
            <wp:extent cx="2320290" cy="1677670"/>
            <wp:effectExtent l="95250" t="95250" r="99060" b="93980"/>
            <wp:wrapTight wrapText="bothSides">
              <wp:wrapPolygon edited="0">
                <wp:start x="-887" y="-1226"/>
                <wp:lineTo x="-887" y="22565"/>
                <wp:lineTo x="22345" y="22565"/>
                <wp:lineTo x="22345" y="-1226"/>
                <wp:lineTo x="-887" y="-1226"/>
              </wp:wrapPolygon>
            </wp:wrapTight>
            <wp:docPr id="17" name="Imagen 17" descr="Un grupo de personas sentadas en una sa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n 462" descr="Un grupo de personas sentadas en una sala&#10;&#10;Descripción generada automáticament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20290" cy="167767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4315A0">
        <w:rPr>
          <w:rFonts w:asciiTheme="majorHAnsi" w:hAnsiTheme="majorHAnsi" w:cstheme="majorHAnsi"/>
          <w:noProof/>
          <w:color w:val="595959" w:themeColor="text1" w:themeTint="A6"/>
        </w:rPr>
        <w:drawing>
          <wp:anchor distT="0" distB="0" distL="114300" distR="114300" simplePos="0" relativeHeight="251689984" behindDoc="1" locked="0" layoutInCell="1" allowOverlap="1" wp14:anchorId="78320D43" wp14:editId="3333C15F">
            <wp:simplePos x="0" y="0"/>
            <wp:positionH relativeFrom="margin">
              <wp:posOffset>3330575</wp:posOffset>
            </wp:positionH>
            <wp:positionV relativeFrom="paragraph">
              <wp:posOffset>84328</wp:posOffset>
            </wp:positionV>
            <wp:extent cx="2251837" cy="1692902"/>
            <wp:effectExtent l="95250" t="95250" r="91440" b="98425"/>
            <wp:wrapTight wrapText="bothSides">
              <wp:wrapPolygon edited="0">
                <wp:start x="-914" y="-1216"/>
                <wp:lineTo x="-914" y="22613"/>
                <wp:lineTo x="22294" y="22613"/>
                <wp:lineTo x="22294" y="-1216"/>
                <wp:lineTo x="-914" y="-1216"/>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51837" cy="1692902"/>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tbl>
      <w:tblPr>
        <w:tblStyle w:val="Tablaconcuadrcula"/>
        <w:tblW w:w="9369"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743"/>
      </w:tblGrid>
      <w:tr w:rsidR="004315A0" w:rsidRPr="004315A0" w14:paraId="183F8A51" w14:textId="77777777" w:rsidTr="008C7691">
        <w:tc>
          <w:tcPr>
            <w:tcW w:w="4626" w:type="dxa"/>
          </w:tcPr>
          <w:p w14:paraId="38CC8B2A" w14:textId="77777777" w:rsidR="008C7691" w:rsidRPr="004315A0" w:rsidRDefault="008C7691" w:rsidP="008C7691">
            <w:pPr>
              <w:pStyle w:val="NormalWeb"/>
              <w:spacing w:before="0" w:beforeAutospacing="0" w:after="0" w:afterAutospacing="0" w:line="276" w:lineRule="auto"/>
              <w:ind w:right="-377"/>
              <w:jc w:val="both"/>
              <w:rPr>
                <w:rFonts w:asciiTheme="majorHAnsi" w:hAnsiTheme="majorHAnsi" w:cstheme="majorHAnsi"/>
                <w:color w:val="595959" w:themeColor="text1" w:themeTint="A6"/>
              </w:rPr>
            </w:pPr>
            <w:r w:rsidRPr="004315A0">
              <w:rPr>
                <w:rFonts w:asciiTheme="majorHAnsi" w:hAnsiTheme="majorHAnsi" w:cstheme="majorHAnsi"/>
                <w:noProof/>
                <w:color w:val="595959" w:themeColor="text1" w:themeTint="A6"/>
              </w:rPr>
              <w:t xml:space="preserve">        </w:t>
            </w:r>
          </w:p>
        </w:tc>
        <w:tc>
          <w:tcPr>
            <w:tcW w:w="4743" w:type="dxa"/>
          </w:tcPr>
          <w:p w14:paraId="1A03A0E1" w14:textId="77777777" w:rsidR="008C7691" w:rsidRPr="004315A0" w:rsidRDefault="008C7691" w:rsidP="008C7691">
            <w:pPr>
              <w:pStyle w:val="NormalWeb"/>
              <w:spacing w:before="0" w:beforeAutospacing="0" w:after="0" w:afterAutospacing="0" w:line="276" w:lineRule="auto"/>
              <w:ind w:right="-377"/>
              <w:rPr>
                <w:rFonts w:asciiTheme="majorHAnsi" w:hAnsiTheme="majorHAnsi" w:cstheme="majorHAnsi"/>
                <w:color w:val="595959" w:themeColor="text1" w:themeTint="A6"/>
              </w:rPr>
            </w:pPr>
          </w:p>
        </w:tc>
      </w:tr>
    </w:tbl>
    <w:p w14:paraId="58AA1034" w14:textId="4257307D" w:rsidR="008C7691" w:rsidRPr="004315A0" w:rsidRDefault="008C7691" w:rsidP="004315A0">
      <w:pPr>
        <w:pStyle w:val="Ttulo2"/>
        <w:ind w:left="284"/>
        <w:rPr>
          <w:rFonts w:asciiTheme="majorHAnsi" w:hAnsiTheme="majorHAnsi" w:cstheme="majorHAnsi"/>
        </w:rPr>
      </w:pPr>
      <w:bookmarkStart w:id="7" w:name="_Toc128055588"/>
      <w:r w:rsidRPr="004315A0">
        <w:rPr>
          <w:rFonts w:asciiTheme="majorHAnsi" w:hAnsiTheme="majorHAnsi" w:cstheme="majorHAnsi"/>
        </w:rPr>
        <w:t>2. Taller</w:t>
      </w:r>
      <w:bookmarkEnd w:id="7"/>
    </w:p>
    <w:p w14:paraId="0F3C7F5F" w14:textId="77777777" w:rsidR="008C7691" w:rsidRPr="004315A0" w:rsidRDefault="008C7691" w:rsidP="008C7691">
      <w:pPr>
        <w:pStyle w:val="Prrafodelista"/>
        <w:tabs>
          <w:tab w:val="left" w:pos="284"/>
        </w:tabs>
        <w:spacing w:after="0"/>
        <w:ind w:left="0" w:right="-374"/>
        <w:jc w:val="both"/>
        <w:rPr>
          <w:rFonts w:asciiTheme="majorHAnsi" w:hAnsiTheme="majorHAnsi" w:cstheme="majorHAnsi"/>
          <w:color w:val="595959" w:themeColor="text1" w:themeTint="A6"/>
          <w:sz w:val="24"/>
          <w:szCs w:val="24"/>
        </w:rPr>
      </w:pPr>
    </w:p>
    <w:p w14:paraId="1EEF293E" w14:textId="77777777" w:rsidR="008C7691" w:rsidRPr="004315A0" w:rsidRDefault="008C7691" w:rsidP="008C7691">
      <w:pPr>
        <w:pStyle w:val="Prrafodelista"/>
        <w:tabs>
          <w:tab w:val="left" w:pos="284"/>
        </w:tabs>
        <w:spacing w:after="0"/>
        <w:ind w:left="0" w:right="-374"/>
        <w:jc w:val="both"/>
        <w:rPr>
          <w:rFonts w:asciiTheme="majorHAnsi" w:hAnsiTheme="majorHAnsi" w:cstheme="majorHAnsi"/>
          <w:bCs/>
          <w:color w:val="595959" w:themeColor="text1" w:themeTint="A6"/>
          <w:sz w:val="24"/>
          <w:szCs w:val="24"/>
        </w:rPr>
      </w:pPr>
      <w:r w:rsidRPr="004315A0">
        <w:rPr>
          <w:rFonts w:asciiTheme="majorHAnsi" w:hAnsiTheme="majorHAnsi" w:cstheme="majorHAnsi"/>
          <w:color w:val="595959" w:themeColor="text1" w:themeTint="A6"/>
          <w:sz w:val="24"/>
          <w:szCs w:val="24"/>
        </w:rPr>
        <w:t>Taller denominado “Hombres construyendo conciencia y relaciones igualitarias” impartido por el Dr. Armando Javier Díaz Camarena y la Dra. María Alejandra Salguero Velázquez especialistas en tema de masculinidades a desarrollarse, el cual se llevó a cabo en formato presencial, los</w:t>
      </w:r>
      <w:r w:rsidRPr="004315A0">
        <w:rPr>
          <w:rFonts w:asciiTheme="majorHAnsi" w:hAnsiTheme="majorHAnsi" w:cstheme="majorHAnsi"/>
          <w:b/>
          <w:color w:val="595959" w:themeColor="text1" w:themeTint="A6"/>
          <w:sz w:val="24"/>
          <w:szCs w:val="24"/>
        </w:rPr>
        <w:t xml:space="preserve"> </w:t>
      </w:r>
      <w:r w:rsidRPr="004315A0">
        <w:rPr>
          <w:rFonts w:asciiTheme="majorHAnsi" w:hAnsiTheme="majorHAnsi" w:cstheme="majorHAnsi"/>
          <w:color w:val="595959" w:themeColor="text1" w:themeTint="A6"/>
          <w:sz w:val="24"/>
          <w:szCs w:val="24"/>
        </w:rPr>
        <w:t xml:space="preserve">días </w:t>
      </w:r>
      <w:r w:rsidRPr="004315A0">
        <w:rPr>
          <w:rFonts w:asciiTheme="majorHAnsi" w:hAnsiTheme="majorHAnsi" w:cstheme="majorHAnsi"/>
          <w:b/>
          <w:color w:val="595959" w:themeColor="text1" w:themeTint="A6"/>
          <w:sz w:val="24"/>
          <w:szCs w:val="24"/>
        </w:rPr>
        <w:t xml:space="preserve">25 </w:t>
      </w:r>
      <w:r w:rsidRPr="004315A0">
        <w:rPr>
          <w:rFonts w:asciiTheme="majorHAnsi" w:hAnsiTheme="majorHAnsi" w:cstheme="majorHAnsi"/>
          <w:bCs/>
          <w:color w:val="595959" w:themeColor="text1" w:themeTint="A6"/>
          <w:sz w:val="24"/>
          <w:szCs w:val="24"/>
        </w:rPr>
        <w:t>y</w:t>
      </w:r>
      <w:r w:rsidRPr="004315A0">
        <w:rPr>
          <w:rFonts w:asciiTheme="majorHAnsi" w:hAnsiTheme="majorHAnsi" w:cstheme="majorHAnsi"/>
          <w:b/>
          <w:color w:val="595959" w:themeColor="text1" w:themeTint="A6"/>
          <w:sz w:val="24"/>
          <w:szCs w:val="24"/>
        </w:rPr>
        <w:t xml:space="preserve"> 27 </w:t>
      </w:r>
      <w:r w:rsidRPr="004315A0">
        <w:rPr>
          <w:rFonts w:asciiTheme="majorHAnsi" w:hAnsiTheme="majorHAnsi" w:cstheme="majorHAnsi"/>
          <w:b/>
          <w:bCs/>
          <w:color w:val="595959" w:themeColor="text1" w:themeTint="A6"/>
          <w:sz w:val="24"/>
          <w:szCs w:val="24"/>
        </w:rPr>
        <w:t>de</w:t>
      </w:r>
      <w:r w:rsidRPr="004315A0">
        <w:rPr>
          <w:rFonts w:asciiTheme="majorHAnsi" w:hAnsiTheme="majorHAnsi" w:cstheme="majorHAnsi"/>
          <w:color w:val="595959" w:themeColor="text1" w:themeTint="A6"/>
          <w:sz w:val="24"/>
          <w:szCs w:val="24"/>
        </w:rPr>
        <w:t xml:space="preserve"> </w:t>
      </w:r>
      <w:r w:rsidRPr="004315A0">
        <w:rPr>
          <w:rFonts w:asciiTheme="majorHAnsi" w:hAnsiTheme="majorHAnsi" w:cstheme="majorHAnsi"/>
          <w:b/>
          <w:color w:val="595959" w:themeColor="text1" w:themeTint="A6"/>
          <w:sz w:val="24"/>
          <w:szCs w:val="24"/>
        </w:rPr>
        <w:t xml:space="preserve">marzo. </w:t>
      </w:r>
      <w:bookmarkStart w:id="8" w:name="_Hlk127363645"/>
      <w:r w:rsidRPr="004315A0">
        <w:rPr>
          <w:rFonts w:asciiTheme="majorHAnsi" w:hAnsiTheme="majorHAnsi" w:cstheme="majorHAnsi"/>
          <w:color w:val="595959" w:themeColor="text1" w:themeTint="A6"/>
          <w:sz w:val="24"/>
          <w:szCs w:val="24"/>
        </w:rPr>
        <w:t>en las instalaciones del Instituto Electoral</w:t>
      </w:r>
      <w:r w:rsidRPr="004315A0">
        <w:rPr>
          <w:rFonts w:asciiTheme="majorHAnsi" w:hAnsiTheme="majorHAnsi" w:cstheme="majorHAnsi"/>
          <w:b/>
          <w:color w:val="595959" w:themeColor="text1" w:themeTint="A6"/>
          <w:sz w:val="24"/>
          <w:szCs w:val="24"/>
        </w:rPr>
        <w:t xml:space="preserve">, </w:t>
      </w:r>
      <w:r w:rsidRPr="004315A0">
        <w:rPr>
          <w:rFonts w:asciiTheme="majorHAnsi" w:hAnsiTheme="majorHAnsi" w:cstheme="majorHAnsi"/>
          <w:bCs/>
          <w:color w:val="595959" w:themeColor="text1" w:themeTint="A6"/>
          <w:sz w:val="24"/>
          <w:szCs w:val="24"/>
        </w:rPr>
        <w:t>esta capacitación se impartió al personal del instituto para estar en condiciones de participar en las Jornadas para crear espacios libres de violencia.</w:t>
      </w:r>
    </w:p>
    <w:p w14:paraId="580DFF2C" w14:textId="77777777" w:rsidR="008C7691" w:rsidRPr="004315A0" w:rsidRDefault="008C7691" w:rsidP="008C7691">
      <w:pPr>
        <w:pStyle w:val="Prrafodelista"/>
        <w:tabs>
          <w:tab w:val="left" w:pos="284"/>
        </w:tabs>
        <w:spacing w:after="0"/>
        <w:ind w:left="0" w:right="-374"/>
        <w:jc w:val="both"/>
        <w:rPr>
          <w:rFonts w:asciiTheme="majorHAnsi" w:hAnsiTheme="majorHAnsi" w:cstheme="majorHAnsi"/>
          <w:bCs/>
          <w:color w:val="595959" w:themeColor="text1" w:themeTint="A6"/>
          <w:sz w:val="24"/>
          <w:szCs w:val="24"/>
        </w:rPr>
      </w:pPr>
      <w:r w:rsidRPr="004315A0">
        <w:rPr>
          <w:rFonts w:asciiTheme="majorHAnsi" w:hAnsiTheme="majorHAnsi" w:cstheme="majorHAnsi"/>
          <w:bCs/>
          <w:noProof/>
          <w:color w:val="595959" w:themeColor="text1" w:themeTint="A6"/>
          <w:sz w:val="24"/>
          <w:szCs w:val="24"/>
          <w:lang w:eastAsia="es-MX"/>
        </w:rPr>
        <w:drawing>
          <wp:anchor distT="0" distB="0" distL="114300" distR="114300" simplePos="0" relativeHeight="251688960" behindDoc="1" locked="0" layoutInCell="1" allowOverlap="1" wp14:anchorId="638E2111" wp14:editId="5E9774EC">
            <wp:simplePos x="0" y="0"/>
            <wp:positionH relativeFrom="column">
              <wp:posOffset>2885567</wp:posOffset>
            </wp:positionH>
            <wp:positionV relativeFrom="paragraph">
              <wp:posOffset>289687</wp:posOffset>
            </wp:positionV>
            <wp:extent cx="2839974" cy="1980565"/>
            <wp:effectExtent l="95250" t="95250" r="93980" b="95885"/>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42864" cy="1982581"/>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anchor>
        </w:drawing>
      </w:r>
      <w:r w:rsidRPr="004315A0">
        <w:rPr>
          <w:rFonts w:asciiTheme="majorHAnsi" w:hAnsiTheme="majorHAnsi" w:cstheme="majorHAnsi"/>
          <w:noProof/>
          <w:color w:val="595959" w:themeColor="text1" w:themeTint="A6"/>
          <w:sz w:val="24"/>
          <w:szCs w:val="24"/>
          <w:lang w:eastAsia="es-MX"/>
        </w:rPr>
        <w:drawing>
          <wp:anchor distT="0" distB="0" distL="114300" distR="114300" simplePos="0" relativeHeight="251685888" behindDoc="1" locked="0" layoutInCell="1" allowOverlap="1" wp14:anchorId="736D6337" wp14:editId="46841AE2">
            <wp:simplePos x="0" y="0"/>
            <wp:positionH relativeFrom="column">
              <wp:posOffset>-3810</wp:posOffset>
            </wp:positionH>
            <wp:positionV relativeFrom="paragraph">
              <wp:posOffset>259842</wp:posOffset>
            </wp:positionV>
            <wp:extent cx="2589530" cy="1991360"/>
            <wp:effectExtent l="95250" t="95250" r="96520" b="104140"/>
            <wp:wrapTight wrapText="bothSides">
              <wp:wrapPolygon edited="0">
                <wp:start x="-795" y="-1033"/>
                <wp:lineTo x="-795" y="22523"/>
                <wp:lineTo x="22246" y="22523"/>
                <wp:lineTo x="22246" y="-1033"/>
                <wp:lineTo x="-795" y="-1033"/>
              </wp:wrapPolygon>
            </wp:wrapTight>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89530" cy="199136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tbl>
      <w:tblPr>
        <w:tblStyle w:val="Tablaconcuadrcula"/>
        <w:tblW w:w="8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4729"/>
      </w:tblGrid>
      <w:tr w:rsidR="008C7691" w:rsidRPr="004315A0" w14:paraId="58E076D7" w14:textId="77777777" w:rsidTr="008C7691">
        <w:tc>
          <w:tcPr>
            <w:tcW w:w="4106" w:type="dxa"/>
          </w:tcPr>
          <w:p w14:paraId="2C03180C" w14:textId="77777777" w:rsidR="008C7691" w:rsidRPr="004315A0" w:rsidRDefault="008C7691" w:rsidP="008C7691">
            <w:pPr>
              <w:pStyle w:val="Prrafodelista"/>
              <w:tabs>
                <w:tab w:val="left" w:pos="284"/>
              </w:tabs>
              <w:ind w:left="0" w:right="-377"/>
              <w:jc w:val="both"/>
              <w:rPr>
                <w:rFonts w:asciiTheme="majorHAnsi" w:hAnsiTheme="majorHAnsi" w:cstheme="majorHAnsi"/>
                <w:bCs/>
                <w:color w:val="595959" w:themeColor="text1" w:themeTint="A6"/>
                <w:sz w:val="24"/>
                <w:szCs w:val="24"/>
              </w:rPr>
            </w:pPr>
          </w:p>
        </w:tc>
        <w:tc>
          <w:tcPr>
            <w:tcW w:w="4729" w:type="dxa"/>
          </w:tcPr>
          <w:p w14:paraId="0DBE4EC4" w14:textId="77777777" w:rsidR="008C7691" w:rsidRPr="004315A0" w:rsidRDefault="008C7691" w:rsidP="008C7691">
            <w:pPr>
              <w:pStyle w:val="Prrafodelista"/>
              <w:tabs>
                <w:tab w:val="left" w:pos="284"/>
              </w:tabs>
              <w:ind w:left="0" w:right="-377"/>
              <w:jc w:val="both"/>
              <w:rPr>
                <w:rFonts w:asciiTheme="majorHAnsi" w:hAnsiTheme="majorHAnsi" w:cstheme="majorHAnsi"/>
                <w:bCs/>
                <w:color w:val="595959" w:themeColor="text1" w:themeTint="A6"/>
                <w:sz w:val="24"/>
                <w:szCs w:val="24"/>
              </w:rPr>
            </w:pPr>
          </w:p>
        </w:tc>
      </w:tr>
    </w:tbl>
    <w:p w14:paraId="363BF471" w14:textId="78ADBBA8" w:rsidR="008C7691" w:rsidRPr="004315A0" w:rsidRDefault="008C7691" w:rsidP="004315A0">
      <w:pPr>
        <w:pStyle w:val="Ttulo2"/>
        <w:ind w:left="284"/>
        <w:rPr>
          <w:rFonts w:asciiTheme="majorHAnsi" w:hAnsiTheme="majorHAnsi" w:cstheme="majorHAnsi"/>
        </w:rPr>
      </w:pPr>
      <w:bookmarkStart w:id="9" w:name="_Toc128055589"/>
      <w:r w:rsidRPr="004315A0">
        <w:rPr>
          <w:rFonts w:asciiTheme="majorHAnsi" w:hAnsiTheme="majorHAnsi" w:cstheme="majorHAnsi"/>
        </w:rPr>
        <w:t>3. Reuniones de trabajo</w:t>
      </w:r>
      <w:bookmarkEnd w:id="9"/>
      <w:r w:rsidRPr="004315A0">
        <w:rPr>
          <w:rFonts w:asciiTheme="majorHAnsi" w:hAnsiTheme="majorHAnsi" w:cstheme="majorHAnsi"/>
        </w:rPr>
        <w:t xml:space="preserve"> </w:t>
      </w:r>
    </w:p>
    <w:p w14:paraId="351D60D4" w14:textId="77777777" w:rsidR="008C7691" w:rsidRPr="004315A0" w:rsidRDefault="008C7691" w:rsidP="008C7691">
      <w:pPr>
        <w:pStyle w:val="Prrafodelista"/>
        <w:spacing w:after="0"/>
        <w:ind w:right="-374"/>
        <w:jc w:val="both"/>
        <w:rPr>
          <w:rFonts w:asciiTheme="majorHAnsi" w:hAnsiTheme="majorHAnsi" w:cstheme="majorHAnsi"/>
          <w:b/>
          <w:color w:val="595959" w:themeColor="text1" w:themeTint="A6"/>
          <w:sz w:val="24"/>
          <w:szCs w:val="24"/>
        </w:rPr>
      </w:pPr>
    </w:p>
    <w:p w14:paraId="43186D52" w14:textId="77777777" w:rsidR="008C7691" w:rsidRPr="004315A0" w:rsidRDefault="008C7691" w:rsidP="006A21DA">
      <w:pPr>
        <w:pStyle w:val="Prrafodelista"/>
        <w:numPr>
          <w:ilvl w:val="0"/>
          <w:numId w:val="26"/>
        </w:numPr>
        <w:pBdr>
          <w:top w:val="nil"/>
          <w:left w:val="nil"/>
          <w:bottom w:val="nil"/>
          <w:right w:val="nil"/>
          <w:between w:val="nil"/>
        </w:pBdr>
        <w:tabs>
          <w:tab w:val="left" w:pos="284"/>
        </w:tabs>
        <w:spacing w:after="0" w:line="276" w:lineRule="auto"/>
        <w:ind w:left="0" w:right="-374" w:firstLine="0"/>
        <w:jc w:val="both"/>
        <w:rPr>
          <w:rFonts w:asciiTheme="majorHAnsi" w:hAnsiTheme="majorHAnsi" w:cstheme="majorHAnsi"/>
          <w:color w:val="595959" w:themeColor="text1" w:themeTint="A6"/>
          <w:sz w:val="24"/>
          <w:szCs w:val="24"/>
        </w:rPr>
      </w:pPr>
      <w:r w:rsidRPr="004315A0">
        <w:rPr>
          <w:rFonts w:asciiTheme="majorHAnsi" w:hAnsiTheme="majorHAnsi" w:cstheme="majorHAnsi"/>
          <w:color w:val="595959" w:themeColor="text1" w:themeTint="A6"/>
          <w:sz w:val="24"/>
          <w:szCs w:val="24"/>
        </w:rPr>
        <w:t xml:space="preserve">Reuniones de trabajo convocadas los días </w:t>
      </w:r>
      <w:r w:rsidRPr="004315A0">
        <w:rPr>
          <w:rFonts w:asciiTheme="majorHAnsi" w:hAnsiTheme="majorHAnsi" w:cstheme="majorHAnsi"/>
          <w:b/>
          <w:bCs/>
          <w:color w:val="595959" w:themeColor="text1" w:themeTint="A6"/>
          <w:sz w:val="24"/>
          <w:szCs w:val="24"/>
        </w:rPr>
        <w:t xml:space="preserve">dieciséis </w:t>
      </w:r>
      <w:r w:rsidRPr="004315A0">
        <w:rPr>
          <w:rFonts w:asciiTheme="majorHAnsi" w:hAnsiTheme="majorHAnsi" w:cstheme="majorHAnsi"/>
          <w:color w:val="595959" w:themeColor="text1" w:themeTint="A6"/>
          <w:sz w:val="24"/>
          <w:szCs w:val="24"/>
        </w:rPr>
        <w:t xml:space="preserve">y </w:t>
      </w:r>
      <w:r w:rsidRPr="004315A0">
        <w:rPr>
          <w:rFonts w:asciiTheme="majorHAnsi" w:hAnsiTheme="majorHAnsi" w:cstheme="majorHAnsi"/>
          <w:b/>
          <w:bCs/>
          <w:color w:val="595959" w:themeColor="text1" w:themeTint="A6"/>
          <w:sz w:val="24"/>
          <w:szCs w:val="24"/>
        </w:rPr>
        <w:t>veintitrés</w:t>
      </w:r>
      <w:r w:rsidRPr="004315A0">
        <w:rPr>
          <w:rFonts w:asciiTheme="majorHAnsi" w:hAnsiTheme="majorHAnsi" w:cstheme="majorHAnsi"/>
          <w:b/>
          <w:color w:val="595959" w:themeColor="text1" w:themeTint="A6"/>
          <w:sz w:val="24"/>
          <w:szCs w:val="24"/>
        </w:rPr>
        <w:t xml:space="preserve"> de febrero</w:t>
      </w:r>
      <w:r w:rsidRPr="004315A0">
        <w:rPr>
          <w:rFonts w:asciiTheme="majorHAnsi" w:hAnsiTheme="majorHAnsi" w:cstheme="majorHAnsi"/>
          <w:color w:val="595959" w:themeColor="text1" w:themeTint="A6"/>
          <w:sz w:val="24"/>
          <w:szCs w:val="24"/>
        </w:rPr>
        <w:t xml:space="preserve"> y </w:t>
      </w:r>
      <w:r w:rsidRPr="004315A0">
        <w:rPr>
          <w:rFonts w:asciiTheme="majorHAnsi" w:hAnsiTheme="majorHAnsi" w:cstheme="majorHAnsi"/>
          <w:b/>
          <w:bCs/>
          <w:color w:val="595959" w:themeColor="text1" w:themeTint="A6"/>
          <w:sz w:val="24"/>
          <w:szCs w:val="24"/>
        </w:rPr>
        <w:t>uno</w:t>
      </w:r>
      <w:r w:rsidRPr="004315A0">
        <w:rPr>
          <w:rFonts w:asciiTheme="majorHAnsi" w:hAnsiTheme="majorHAnsi" w:cstheme="majorHAnsi"/>
          <w:color w:val="595959" w:themeColor="text1" w:themeTint="A6"/>
          <w:sz w:val="24"/>
          <w:szCs w:val="24"/>
        </w:rPr>
        <w:t xml:space="preserve">, </w:t>
      </w:r>
      <w:r w:rsidRPr="004315A0">
        <w:rPr>
          <w:rFonts w:asciiTheme="majorHAnsi" w:hAnsiTheme="majorHAnsi" w:cstheme="majorHAnsi"/>
          <w:b/>
          <w:bCs/>
          <w:color w:val="595959" w:themeColor="text1" w:themeTint="A6"/>
          <w:sz w:val="24"/>
          <w:szCs w:val="24"/>
        </w:rPr>
        <w:t>ocho</w:t>
      </w:r>
      <w:r w:rsidRPr="004315A0">
        <w:rPr>
          <w:rFonts w:asciiTheme="majorHAnsi" w:hAnsiTheme="majorHAnsi" w:cstheme="majorHAnsi"/>
          <w:color w:val="595959" w:themeColor="text1" w:themeTint="A6"/>
          <w:sz w:val="24"/>
          <w:szCs w:val="24"/>
        </w:rPr>
        <w:t xml:space="preserve"> y </w:t>
      </w:r>
      <w:r w:rsidRPr="004315A0">
        <w:rPr>
          <w:rFonts w:asciiTheme="majorHAnsi" w:hAnsiTheme="majorHAnsi" w:cstheme="majorHAnsi"/>
          <w:b/>
          <w:bCs/>
          <w:color w:val="595959" w:themeColor="text1" w:themeTint="A6"/>
          <w:sz w:val="24"/>
          <w:szCs w:val="24"/>
        </w:rPr>
        <w:t>quince</w:t>
      </w:r>
      <w:r w:rsidRPr="004315A0">
        <w:rPr>
          <w:rFonts w:asciiTheme="majorHAnsi" w:hAnsiTheme="majorHAnsi" w:cstheme="majorHAnsi"/>
          <w:color w:val="595959" w:themeColor="text1" w:themeTint="A6"/>
          <w:sz w:val="24"/>
          <w:szCs w:val="24"/>
        </w:rPr>
        <w:t xml:space="preserve"> </w:t>
      </w:r>
      <w:r w:rsidRPr="004315A0">
        <w:rPr>
          <w:rFonts w:asciiTheme="majorHAnsi" w:hAnsiTheme="majorHAnsi" w:cstheme="majorHAnsi"/>
          <w:b/>
          <w:color w:val="595959" w:themeColor="text1" w:themeTint="A6"/>
          <w:sz w:val="24"/>
          <w:szCs w:val="24"/>
        </w:rPr>
        <w:t>de marzo de dos mil veintidós en las que participaron las Conejeras integrantes de la</w:t>
      </w:r>
      <w:r w:rsidRPr="004315A0">
        <w:rPr>
          <w:rFonts w:asciiTheme="majorHAnsi" w:hAnsiTheme="majorHAnsi" w:cstheme="majorHAnsi"/>
          <w:color w:val="595959" w:themeColor="text1" w:themeTint="A6"/>
          <w:sz w:val="24"/>
          <w:szCs w:val="24"/>
        </w:rPr>
        <w:t xml:space="preserve"> Comisión de Igualdad de Género y No Discriminación, sus equipos, así como titulares de las distintas áreas del Instituto para la creación y avances del curso taller para identificar, defender y atacar la violencia política hacia las mujeres en razón de género.</w:t>
      </w:r>
    </w:p>
    <w:p w14:paraId="1B26C77F" w14:textId="77777777" w:rsidR="008C7691" w:rsidRPr="004315A0" w:rsidRDefault="008C7691" w:rsidP="008C7691">
      <w:pPr>
        <w:pStyle w:val="Prrafodelista"/>
        <w:pBdr>
          <w:top w:val="nil"/>
          <w:left w:val="nil"/>
          <w:bottom w:val="nil"/>
          <w:right w:val="nil"/>
          <w:between w:val="nil"/>
        </w:pBdr>
        <w:tabs>
          <w:tab w:val="left" w:pos="284"/>
        </w:tabs>
        <w:spacing w:after="0"/>
        <w:ind w:left="0" w:right="-374"/>
        <w:jc w:val="both"/>
        <w:rPr>
          <w:rFonts w:asciiTheme="majorHAnsi" w:hAnsiTheme="majorHAnsi" w:cstheme="majorHAnsi"/>
          <w:color w:val="595959" w:themeColor="text1" w:themeTint="A6"/>
          <w:sz w:val="24"/>
          <w:szCs w:val="24"/>
        </w:rPr>
      </w:pPr>
    </w:p>
    <w:p w14:paraId="1D332C53" w14:textId="44CA9765" w:rsidR="004315A0" w:rsidRPr="004315A0" w:rsidRDefault="008C7691" w:rsidP="006A21DA">
      <w:pPr>
        <w:pStyle w:val="Prrafodelista"/>
        <w:numPr>
          <w:ilvl w:val="0"/>
          <w:numId w:val="26"/>
        </w:numPr>
        <w:pBdr>
          <w:top w:val="nil"/>
          <w:left w:val="nil"/>
          <w:bottom w:val="nil"/>
          <w:right w:val="nil"/>
          <w:between w:val="nil"/>
        </w:pBdr>
        <w:tabs>
          <w:tab w:val="left" w:pos="284"/>
        </w:tabs>
        <w:spacing w:after="0" w:line="276" w:lineRule="auto"/>
        <w:ind w:left="0" w:right="-374" w:firstLine="0"/>
        <w:jc w:val="both"/>
        <w:rPr>
          <w:rFonts w:asciiTheme="majorHAnsi" w:hAnsiTheme="majorHAnsi" w:cstheme="majorHAnsi"/>
          <w:b/>
          <w:color w:val="595959" w:themeColor="text1" w:themeTint="A6"/>
          <w:sz w:val="24"/>
          <w:szCs w:val="24"/>
        </w:rPr>
      </w:pPr>
      <w:r w:rsidRPr="004315A0">
        <w:rPr>
          <w:rFonts w:asciiTheme="majorHAnsi" w:hAnsiTheme="majorHAnsi" w:cstheme="majorHAnsi"/>
          <w:color w:val="595959" w:themeColor="text1" w:themeTint="A6"/>
          <w:sz w:val="24"/>
          <w:szCs w:val="24"/>
        </w:rPr>
        <w:t xml:space="preserve">Asistencia del personal integrante de la Comisión y Dirección de Igualdad de Género y No Discriminación a las mesas de trabajo e integración de equipos regionales para combatir la violencia política hacia las mujeres en razón de género, el día </w:t>
      </w:r>
      <w:r w:rsidRPr="004315A0">
        <w:rPr>
          <w:rFonts w:asciiTheme="majorHAnsi" w:hAnsiTheme="majorHAnsi" w:cstheme="majorHAnsi"/>
          <w:b/>
          <w:bCs/>
          <w:color w:val="595959" w:themeColor="text1" w:themeTint="A6"/>
          <w:sz w:val="24"/>
          <w:szCs w:val="24"/>
        </w:rPr>
        <w:t>6</w:t>
      </w:r>
      <w:r w:rsidRPr="004315A0">
        <w:rPr>
          <w:rFonts w:asciiTheme="majorHAnsi" w:hAnsiTheme="majorHAnsi" w:cstheme="majorHAnsi"/>
          <w:color w:val="595959" w:themeColor="text1" w:themeTint="A6"/>
          <w:sz w:val="24"/>
          <w:szCs w:val="24"/>
        </w:rPr>
        <w:t xml:space="preserve"> </w:t>
      </w:r>
      <w:r w:rsidRPr="004315A0">
        <w:rPr>
          <w:rFonts w:asciiTheme="majorHAnsi" w:hAnsiTheme="majorHAnsi" w:cstheme="majorHAnsi"/>
          <w:b/>
          <w:color w:val="595959" w:themeColor="text1" w:themeTint="A6"/>
          <w:sz w:val="24"/>
          <w:szCs w:val="24"/>
        </w:rPr>
        <w:t>de marzo</w:t>
      </w:r>
      <w:r w:rsidRPr="004315A0">
        <w:rPr>
          <w:rFonts w:asciiTheme="majorHAnsi" w:hAnsiTheme="majorHAnsi" w:cstheme="majorHAnsi"/>
          <w:color w:val="595959" w:themeColor="text1" w:themeTint="A6"/>
          <w:sz w:val="24"/>
          <w:szCs w:val="24"/>
        </w:rPr>
        <w:t>, en San Pedro Tlaquepaque.</w:t>
      </w:r>
    </w:p>
    <w:p w14:paraId="7C49EA21" w14:textId="77777777" w:rsidR="004315A0" w:rsidRDefault="004315A0" w:rsidP="004315A0">
      <w:pPr>
        <w:pBdr>
          <w:top w:val="nil"/>
          <w:left w:val="nil"/>
          <w:bottom w:val="nil"/>
          <w:right w:val="nil"/>
          <w:between w:val="nil"/>
        </w:pBdr>
        <w:tabs>
          <w:tab w:val="left" w:pos="3630"/>
        </w:tabs>
        <w:ind w:right="-374"/>
        <w:jc w:val="both"/>
        <w:rPr>
          <w:rFonts w:asciiTheme="majorHAnsi" w:hAnsiTheme="majorHAnsi" w:cstheme="majorHAnsi"/>
        </w:rPr>
      </w:pPr>
    </w:p>
    <w:p w14:paraId="3BCD7346" w14:textId="716F4E05" w:rsidR="008C7691" w:rsidRPr="004315A0" w:rsidRDefault="004315A0" w:rsidP="004315A0">
      <w:pPr>
        <w:pBdr>
          <w:top w:val="nil"/>
          <w:left w:val="nil"/>
          <w:bottom w:val="nil"/>
          <w:right w:val="nil"/>
          <w:between w:val="nil"/>
        </w:pBdr>
        <w:tabs>
          <w:tab w:val="left" w:pos="3630"/>
        </w:tabs>
        <w:ind w:right="-374"/>
        <w:jc w:val="center"/>
        <w:rPr>
          <w:rFonts w:asciiTheme="majorHAnsi" w:hAnsiTheme="majorHAnsi" w:cstheme="majorHAnsi"/>
        </w:rPr>
      </w:pPr>
      <w:r w:rsidRPr="008C7691">
        <w:rPr>
          <w:rFonts w:asciiTheme="majorHAnsi" w:hAnsiTheme="majorHAnsi" w:cstheme="majorHAnsi"/>
          <w:b/>
          <w:noProof/>
          <w:color w:val="7030A0"/>
          <w:lang w:eastAsia="es-MX"/>
        </w:rPr>
        <w:drawing>
          <wp:inline distT="0" distB="0" distL="0" distR="0" wp14:anchorId="59D6BBF5" wp14:editId="0BED6BCA">
            <wp:extent cx="3370326" cy="2151272"/>
            <wp:effectExtent l="95250" t="95250" r="97155" b="97155"/>
            <wp:docPr id="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cipig.jfif"/>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374331" cy="215382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53CC2B75" w14:textId="77777777" w:rsidR="008C7691" w:rsidRPr="008C7691" w:rsidRDefault="008C7691" w:rsidP="008C7691">
      <w:pPr>
        <w:rPr>
          <w:rFonts w:asciiTheme="majorHAnsi" w:hAnsiTheme="majorHAnsi" w:cstheme="majorHAnsi"/>
        </w:rPr>
      </w:pPr>
    </w:p>
    <w:p w14:paraId="5AABF7FA" w14:textId="56111C16" w:rsidR="008C7691" w:rsidRPr="008C7691" w:rsidRDefault="008C7691" w:rsidP="004315A0">
      <w:pPr>
        <w:pStyle w:val="Ttulo2"/>
        <w:ind w:left="284"/>
        <w:rPr>
          <w:rFonts w:asciiTheme="majorHAnsi" w:hAnsiTheme="majorHAnsi" w:cstheme="majorHAnsi"/>
        </w:rPr>
      </w:pPr>
      <w:bookmarkStart w:id="10" w:name="_Toc128055590"/>
      <w:r w:rsidRPr="008C7691">
        <w:rPr>
          <w:rFonts w:asciiTheme="majorHAnsi" w:hAnsiTheme="majorHAnsi" w:cstheme="majorHAnsi"/>
        </w:rPr>
        <w:t>4. Vinculación interinstitucional</w:t>
      </w:r>
      <w:bookmarkEnd w:id="10"/>
      <w:r w:rsidRPr="008C7691">
        <w:rPr>
          <w:rFonts w:asciiTheme="majorHAnsi" w:hAnsiTheme="majorHAnsi" w:cstheme="majorHAnsi"/>
        </w:rPr>
        <w:t xml:space="preserve"> </w:t>
      </w:r>
    </w:p>
    <w:p w14:paraId="12550ECF" w14:textId="77777777" w:rsidR="008C7691" w:rsidRPr="008C7691" w:rsidRDefault="008C7691" w:rsidP="008C7691">
      <w:pPr>
        <w:pStyle w:val="Prrafodelista"/>
        <w:shd w:val="clear" w:color="auto" w:fill="FFFFFF" w:themeFill="background1"/>
        <w:spacing w:after="0"/>
        <w:ind w:right="-374"/>
        <w:jc w:val="both"/>
        <w:rPr>
          <w:rFonts w:asciiTheme="majorHAnsi" w:hAnsiTheme="majorHAnsi" w:cstheme="majorHAnsi"/>
          <w:b/>
          <w:sz w:val="24"/>
          <w:szCs w:val="24"/>
        </w:rPr>
      </w:pPr>
    </w:p>
    <w:p w14:paraId="6425DEA2" w14:textId="77777777" w:rsidR="008C7691" w:rsidRPr="004315A0" w:rsidRDefault="008C7691" w:rsidP="006A21DA">
      <w:pPr>
        <w:pStyle w:val="Prrafodelista"/>
        <w:numPr>
          <w:ilvl w:val="0"/>
          <w:numId w:val="26"/>
        </w:numPr>
        <w:tabs>
          <w:tab w:val="left" w:pos="284"/>
        </w:tabs>
        <w:spacing w:after="0" w:line="276" w:lineRule="auto"/>
        <w:ind w:left="0" w:right="-374" w:firstLine="0"/>
        <w:jc w:val="both"/>
        <w:rPr>
          <w:rFonts w:asciiTheme="majorHAnsi" w:hAnsiTheme="majorHAnsi" w:cstheme="majorHAnsi"/>
          <w:color w:val="595959" w:themeColor="text1" w:themeTint="A6"/>
          <w:sz w:val="24"/>
          <w:szCs w:val="24"/>
        </w:rPr>
      </w:pPr>
      <w:r w:rsidRPr="004315A0">
        <w:rPr>
          <w:rFonts w:asciiTheme="majorHAnsi" w:hAnsiTheme="majorHAnsi" w:cstheme="majorHAnsi"/>
          <w:color w:val="595959" w:themeColor="text1" w:themeTint="A6"/>
          <w:sz w:val="24"/>
          <w:szCs w:val="24"/>
        </w:rPr>
        <w:t xml:space="preserve">Con el Centro de Investigación y Proyectos para la Igualdad de Género y el Comité de Participación Social Jalisco del Sistema Estatal Anticorrupción de Jalisco los días </w:t>
      </w:r>
      <w:r w:rsidRPr="004315A0">
        <w:rPr>
          <w:rFonts w:asciiTheme="majorHAnsi" w:hAnsiTheme="majorHAnsi" w:cstheme="majorHAnsi"/>
          <w:b/>
          <w:bCs/>
          <w:color w:val="595959" w:themeColor="text1" w:themeTint="A6"/>
          <w:sz w:val="24"/>
          <w:szCs w:val="24"/>
        </w:rPr>
        <w:t>23</w:t>
      </w:r>
      <w:r w:rsidRPr="004315A0">
        <w:rPr>
          <w:rFonts w:asciiTheme="majorHAnsi" w:hAnsiTheme="majorHAnsi" w:cstheme="majorHAnsi"/>
          <w:color w:val="595959" w:themeColor="text1" w:themeTint="A6"/>
          <w:sz w:val="24"/>
          <w:szCs w:val="24"/>
        </w:rPr>
        <w:t xml:space="preserve"> y </w:t>
      </w:r>
      <w:r w:rsidRPr="004315A0">
        <w:rPr>
          <w:rFonts w:asciiTheme="majorHAnsi" w:hAnsiTheme="majorHAnsi" w:cstheme="majorHAnsi"/>
          <w:b/>
          <w:bCs/>
          <w:color w:val="595959" w:themeColor="text1" w:themeTint="A6"/>
          <w:sz w:val="24"/>
          <w:szCs w:val="24"/>
        </w:rPr>
        <w:t>28</w:t>
      </w:r>
      <w:r w:rsidRPr="004315A0">
        <w:rPr>
          <w:rFonts w:asciiTheme="majorHAnsi" w:hAnsiTheme="majorHAnsi" w:cstheme="majorHAnsi"/>
          <w:b/>
          <w:color w:val="595959" w:themeColor="text1" w:themeTint="A6"/>
          <w:sz w:val="24"/>
          <w:szCs w:val="24"/>
        </w:rPr>
        <w:t xml:space="preserve"> de febrero</w:t>
      </w:r>
      <w:r w:rsidRPr="004315A0">
        <w:rPr>
          <w:rFonts w:asciiTheme="majorHAnsi" w:hAnsiTheme="majorHAnsi" w:cstheme="majorHAnsi"/>
          <w:color w:val="595959" w:themeColor="text1" w:themeTint="A6"/>
          <w:sz w:val="24"/>
          <w:szCs w:val="24"/>
        </w:rPr>
        <w:t xml:space="preserve">, para colaborar en acciones para combatir la violencia política hacia las mujeres en razón de género. </w:t>
      </w:r>
    </w:p>
    <w:p w14:paraId="1BDAD8FA" w14:textId="77777777" w:rsidR="008C7691" w:rsidRPr="008C7691" w:rsidRDefault="008C7691" w:rsidP="008C7691">
      <w:pPr>
        <w:ind w:right="-374"/>
        <w:jc w:val="both"/>
        <w:rPr>
          <w:rFonts w:asciiTheme="majorHAnsi" w:hAnsiTheme="majorHAnsi" w:cstheme="majorHAnsi"/>
          <w:b/>
        </w:rPr>
      </w:pPr>
    </w:p>
    <w:p w14:paraId="35C2A66B" w14:textId="0D29A378" w:rsidR="008C7691" w:rsidRPr="008C7691" w:rsidRDefault="008C7691" w:rsidP="004315A0">
      <w:pPr>
        <w:pStyle w:val="Ttulo2"/>
        <w:ind w:left="284"/>
        <w:rPr>
          <w:rFonts w:asciiTheme="majorHAnsi" w:hAnsiTheme="majorHAnsi" w:cstheme="majorHAnsi"/>
        </w:rPr>
      </w:pPr>
      <w:bookmarkStart w:id="11" w:name="_Toc128055591"/>
      <w:r w:rsidRPr="008C7691">
        <w:rPr>
          <w:rFonts w:asciiTheme="majorHAnsi" w:hAnsiTheme="majorHAnsi" w:cstheme="majorHAnsi"/>
        </w:rPr>
        <w:t>5. Gestión de la Lengua de Señas Mexicana</w:t>
      </w:r>
      <w:bookmarkEnd w:id="11"/>
      <w:r w:rsidRPr="008C7691">
        <w:rPr>
          <w:rFonts w:asciiTheme="majorHAnsi" w:hAnsiTheme="majorHAnsi" w:cstheme="majorHAnsi"/>
        </w:rPr>
        <w:t xml:space="preserve"> </w:t>
      </w:r>
    </w:p>
    <w:bookmarkEnd w:id="8"/>
    <w:p w14:paraId="0777282C" w14:textId="77777777" w:rsidR="008C7691" w:rsidRPr="008C7691" w:rsidRDefault="008C7691" w:rsidP="008C7691">
      <w:pPr>
        <w:ind w:right="-377"/>
        <w:jc w:val="both"/>
        <w:rPr>
          <w:rFonts w:asciiTheme="majorHAnsi" w:hAnsiTheme="majorHAnsi" w:cstheme="majorHAnsi"/>
        </w:rPr>
      </w:pPr>
    </w:p>
    <w:p w14:paraId="014CD689" w14:textId="77777777" w:rsidR="008C7691" w:rsidRPr="004315A0" w:rsidRDefault="008C7691" w:rsidP="008C7691">
      <w:pPr>
        <w:ind w:right="-377"/>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Las personas en situación de discapacidad tienen los mismos derechos que todas y todos, sin embargo, enfrentan barreras para ejercerlos, como la desinformación y la falta de sensibilidad para la implementación de programas y políticas públicas, lo que limita sus oportunidades de su inclusión, y representa un acto discriminatorio.</w:t>
      </w:r>
    </w:p>
    <w:p w14:paraId="7BCF023C" w14:textId="77777777" w:rsidR="008C7691" w:rsidRPr="004315A0" w:rsidRDefault="008C7691" w:rsidP="008C7691">
      <w:pPr>
        <w:ind w:right="-377"/>
        <w:jc w:val="both"/>
        <w:rPr>
          <w:rFonts w:asciiTheme="majorHAnsi" w:hAnsiTheme="majorHAnsi" w:cstheme="majorHAnsi"/>
          <w:color w:val="595959" w:themeColor="text1" w:themeTint="A6"/>
        </w:rPr>
      </w:pPr>
    </w:p>
    <w:p w14:paraId="645E963F" w14:textId="1E001182" w:rsidR="008C7691" w:rsidRPr="004315A0" w:rsidRDefault="008C7691" w:rsidP="004315A0">
      <w:pPr>
        <w:pStyle w:val="Prrafodelista"/>
        <w:spacing w:after="0"/>
        <w:ind w:left="0" w:right="-377"/>
        <w:jc w:val="both"/>
        <w:rPr>
          <w:rFonts w:asciiTheme="majorHAnsi" w:hAnsiTheme="majorHAnsi" w:cstheme="majorHAnsi"/>
          <w:color w:val="595959" w:themeColor="text1" w:themeTint="A6"/>
          <w:sz w:val="24"/>
          <w:szCs w:val="24"/>
        </w:rPr>
      </w:pPr>
      <w:r w:rsidRPr="004315A0">
        <w:rPr>
          <w:rFonts w:asciiTheme="majorHAnsi" w:hAnsiTheme="majorHAnsi" w:cstheme="majorHAnsi"/>
          <w:color w:val="595959" w:themeColor="text1" w:themeTint="A6"/>
          <w:sz w:val="24"/>
          <w:szCs w:val="24"/>
        </w:rPr>
        <w:t>Bajo esa perspectiva de inclusión, se realizaron las gestiones con la Asociación Jalisciense de Intérpretes Profesionales Traductores y Guías Intérpretes de Lengua de Señas, para la contratación de intérpretes para las sesiones celebradas por el Consejo General, así como en las charlas sobre el 25N.</w:t>
      </w:r>
    </w:p>
    <w:tbl>
      <w:tblPr>
        <w:tblStyle w:val="Tablaconcuadrcula"/>
        <w:tblW w:w="938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3"/>
        <w:gridCol w:w="4962"/>
      </w:tblGrid>
      <w:tr w:rsidR="008C7691" w:rsidRPr="008C7691" w14:paraId="4DC330C2" w14:textId="77777777" w:rsidTr="008C7691">
        <w:tc>
          <w:tcPr>
            <w:tcW w:w="4423" w:type="dxa"/>
          </w:tcPr>
          <w:p w14:paraId="1BB6CB93" w14:textId="77777777" w:rsidR="008C7691" w:rsidRPr="008C7691" w:rsidRDefault="008C7691" w:rsidP="008C7691">
            <w:pPr>
              <w:spacing w:line="360" w:lineRule="auto"/>
              <w:ind w:right="-377"/>
              <w:jc w:val="right"/>
              <w:rPr>
                <w:rFonts w:asciiTheme="majorHAnsi" w:hAnsiTheme="majorHAnsi" w:cstheme="majorHAnsi"/>
                <w:b/>
                <w:color w:val="FF0000"/>
              </w:rPr>
            </w:pPr>
          </w:p>
        </w:tc>
        <w:tc>
          <w:tcPr>
            <w:tcW w:w="4962" w:type="dxa"/>
          </w:tcPr>
          <w:p w14:paraId="4EAC9454" w14:textId="77777777" w:rsidR="008C7691" w:rsidRPr="008C7691" w:rsidRDefault="008C7691" w:rsidP="008C7691">
            <w:pPr>
              <w:spacing w:line="360" w:lineRule="auto"/>
              <w:ind w:right="-377"/>
              <w:rPr>
                <w:rFonts w:asciiTheme="majorHAnsi" w:hAnsiTheme="majorHAnsi" w:cstheme="majorHAnsi"/>
                <w:b/>
                <w:color w:val="FF0000"/>
              </w:rPr>
            </w:pPr>
          </w:p>
        </w:tc>
      </w:tr>
    </w:tbl>
    <w:p w14:paraId="54325EF0" w14:textId="009CB0DF" w:rsidR="008C7691" w:rsidRPr="008C7691" w:rsidRDefault="004315A0" w:rsidP="004315A0">
      <w:pPr>
        <w:spacing w:line="360" w:lineRule="auto"/>
        <w:ind w:right="-377"/>
        <w:jc w:val="center"/>
        <w:rPr>
          <w:rFonts w:asciiTheme="majorHAnsi" w:hAnsiTheme="majorHAnsi" w:cstheme="majorHAnsi"/>
          <w:b/>
          <w:color w:val="FF0000"/>
        </w:rPr>
      </w:pPr>
      <w:r w:rsidRPr="008C7691">
        <w:rPr>
          <w:rFonts w:asciiTheme="majorHAnsi" w:hAnsiTheme="majorHAnsi" w:cstheme="majorHAnsi"/>
          <w:noProof/>
          <w:lang w:eastAsia="es-MX"/>
        </w:rPr>
        <w:drawing>
          <wp:inline distT="0" distB="0" distL="0" distR="0" wp14:anchorId="1639FA1C" wp14:editId="493CC642">
            <wp:extent cx="2455926" cy="1853655"/>
            <wp:effectExtent l="95250" t="95250" r="97155" b="89535"/>
            <wp:docPr id="462" name="Imagen 1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7" descr="Graphical user interface, website&#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455926" cy="185365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8C7691">
        <w:rPr>
          <w:rFonts w:asciiTheme="majorHAnsi" w:hAnsiTheme="majorHAnsi" w:cstheme="majorHAnsi"/>
          <w:noProof/>
          <w:lang w:eastAsia="es-MX"/>
        </w:rPr>
        <w:drawing>
          <wp:inline distT="0" distB="0" distL="0" distR="0" wp14:anchorId="487270DC" wp14:editId="5FEEEBA1">
            <wp:extent cx="2796540" cy="1851998"/>
            <wp:effectExtent l="95250" t="95250" r="99060" b="91440"/>
            <wp:docPr id="463" name="Imagen 2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29" descr="Graphical user interface, website&#10;&#10;Description automatically generated"/>
                    <pic:cNvPicPr/>
                  </pic:nvPicPr>
                  <pic:blipFill rotWithShape="1">
                    <a:blip r:embed="rId63" cstate="print">
                      <a:extLst>
                        <a:ext uri="{28A0092B-C50C-407E-A947-70E740481C1C}">
                          <a14:useLocalDpi xmlns:a14="http://schemas.microsoft.com/office/drawing/2010/main" val="0"/>
                        </a:ext>
                      </a:extLst>
                    </a:blip>
                    <a:srcRect l="7486" t="9519" r="29367" b="28449"/>
                    <a:stretch/>
                  </pic:blipFill>
                  <pic:spPr bwMode="auto">
                    <a:xfrm>
                      <a:off x="0" y="0"/>
                      <a:ext cx="2810453" cy="1861212"/>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593FED29" w14:textId="77777777" w:rsidR="008C7691" w:rsidRPr="008C7691" w:rsidRDefault="008C7691" w:rsidP="008C7691">
      <w:pPr>
        <w:pStyle w:val="Ttulo1"/>
        <w:jc w:val="both"/>
        <w:rPr>
          <w:rFonts w:asciiTheme="majorHAnsi" w:hAnsiTheme="majorHAnsi" w:cstheme="majorHAnsi"/>
        </w:rPr>
      </w:pPr>
      <w:bookmarkStart w:id="12" w:name="_Toc128055592"/>
      <w:bookmarkStart w:id="13" w:name="_Hlk127364212"/>
    </w:p>
    <w:p w14:paraId="717FE41F" w14:textId="01F003B7" w:rsidR="008C7691" w:rsidRPr="004315A0" w:rsidRDefault="004315A0" w:rsidP="004315A0">
      <w:pPr>
        <w:pStyle w:val="Ttulo1"/>
        <w:ind w:left="284"/>
        <w:jc w:val="both"/>
        <w:rPr>
          <w:rFonts w:asciiTheme="majorHAnsi" w:hAnsiTheme="majorHAnsi" w:cstheme="majorHAnsi"/>
          <w:color w:val="595959" w:themeColor="text1" w:themeTint="A6"/>
        </w:rPr>
      </w:pPr>
      <w:r>
        <w:rPr>
          <w:rFonts w:asciiTheme="majorHAnsi" w:hAnsiTheme="majorHAnsi" w:cstheme="majorHAnsi"/>
        </w:rPr>
        <w:t xml:space="preserve">4.2 </w:t>
      </w:r>
      <w:r w:rsidR="008C7691" w:rsidRPr="004315A0">
        <w:rPr>
          <w:rFonts w:asciiTheme="majorHAnsi" w:hAnsiTheme="majorHAnsi" w:cstheme="majorHAnsi"/>
          <w:color w:val="595959" w:themeColor="text1" w:themeTint="A6"/>
        </w:rPr>
        <w:t>DIFUSIÓN, PROMOCIÓN Y FORMACIÓN PARA EL EJERCICIO SUSTANTIVO DE DERECHOS POLÍTICO–ELECTORALES DE LAS MUJERES, PERSONAS EN SITUACIÓN DE DISCAPACIDAD Y PERSONAS DE LA COMUNIDAD DE LA DIVERSIDAD SEXUAL</w:t>
      </w:r>
      <w:bookmarkEnd w:id="12"/>
    </w:p>
    <w:p w14:paraId="525F5B44" w14:textId="77777777" w:rsidR="008C7691" w:rsidRPr="008C7691" w:rsidRDefault="008C7691" w:rsidP="008C7691">
      <w:pPr>
        <w:ind w:right="-377"/>
        <w:jc w:val="both"/>
        <w:rPr>
          <w:rFonts w:asciiTheme="majorHAnsi" w:hAnsiTheme="majorHAnsi" w:cstheme="majorHAnsi"/>
          <w:b/>
          <w:color w:val="7030A0"/>
        </w:rPr>
      </w:pPr>
    </w:p>
    <w:p w14:paraId="2F3D3006" w14:textId="77777777" w:rsidR="008C7691" w:rsidRPr="008C7691" w:rsidRDefault="008C7691" w:rsidP="008C7691">
      <w:pPr>
        <w:tabs>
          <w:tab w:val="left" w:pos="1169"/>
          <w:tab w:val="left" w:pos="2586"/>
        </w:tabs>
        <w:ind w:right="-374"/>
        <w:jc w:val="both"/>
        <w:rPr>
          <w:rFonts w:asciiTheme="majorHAnsi" w:hAnsiTheme="majorHAnsi" w:cstheme="majorHAnsi"/>
          <w:color w:val="222222"/>
          <w:shd w:val="clear" w:color="auto" w:fill="FFFFFF"/>
        </w:rPr>
      </w:pPr>
      <w:r w:rsidRPr="008C7691">
        <w:rPr>
          <w:rFonts w:asciiTheme="majorHAnsi" w:hAnsiTheme="majorHAnsi" w:cstheme="majorHAnsi"/>
          <w:bCs/>
        </w:rPr>
        <w:t xml:space="preserve">La activación de la promoción de los derechos políticos y electorales </w:t>
      </w:r>
      <w:bookmarkEnd w:id="13"/>
      <w:r w:rsidRPr="008C7691">
        <w:rPr>
          <w:rFonts w:asciiTheme="majorHAnsi" w:hAnsiTheme="majorHAnsi" w:cstheme="majorHAnsi"/>
          <w:bCs/>
        </w:rPr>
        <w:t>es</w:t>
      </w:r>
      <w:r w:rsidRPr="008C7691">
        <w:rPr>
          <w:rFonts w:asciiTheme="majorHAnsi" w:hAnsiTheme="majorHAnsi" w:cstheme="majorHAnsi"/>
          <w:color w:val="222222"/>
          <w:shd w:val="clear" w:color="auto" w:fill="FFFFFF"/>
        </w:rPr>
        <w:t xml:space="preserve"> fundamental para la </w:t>
      </w:r>
      <w:proofErr w:type="spellStart"/>
      <w:r w:rsidRPr="008C7691">
        <w:rPr>
          <w:rFonts w:asciiTheme="majorHAnsi" w:hAnsiTheme="majorHAnsi" w:cstheme="majorHAnsi"/>
          <w:color w:val="222222"/>
          <w:shd w:val="clear" w:color="auto" w:fill="FFFFFF"/>
        </w:rPr>
        <w:t>visibilización</w:t>
      </w:r>
      <w:proofErr w:type="spellEnd"/>
      <w:r w:rsidRPr="008C7691">
        <w:rPr>
          <w:rFonts w:asciiTheme="majorHAnsi" w:hAnsiTheme="majorHAnsi" w:cstheme="majorHAnsi"/>
          <w:color w:val="222222"/>
          <w:shd w:val="clear" w:color="auto" w:fill="FFFFFF"/>
        </w:rPr>
        <w:t xml:space="preserve"> y concientización entre las mujeres y grupos vulnerables para el ejercicio pleno de sus derechos político-electorales libres de violencia, razón por la cual, es importante conmemorar las fechas que son importantes en la defensa de las mujeres.</w:t>
      </w:r>
    </w:p>
    <w:p w14:paraId="5968145E" w14:textId="77777777" w:rsidR="008C7691" w:rsidRPr="008C7691" w:rsidRDefault="008C7691" w:rsidP="008C7691">
      <w:pPr>
        <w:ind w:right="-377"/>
        <w:jc w:val="both"/>
        <w:rPr>
          <w:rFonts w:asciiTheme="majorHAnsi" w:hAnsiTheme="majorHAnsi" w:cstheme="majorHAnsi"/>
          <w:b/>
          <w:color w:val="7030A0"/>
        </w:rPr>
      </w:pPr>
      <w:bookmarkStart w:id="14" w:name="_Hlk127364276"/>
    </w:p>
    <w:p w14:paraId="08E25137" w14:textId="1BEFB90F" w:rsidR="008C7691" w:rsidRPr="008C7691" w:rsidRDefault="008C7691" w:rsidP="004315A0">
      <w:pPr>
        <w:pStyle w:val="Ttulo2"/>
        <w:numPr>
          <w:ilvl w:val="3"/>
          <w:numId w:val="8"/>
        </w:numPr>
        <w:ind w:left="284" w:firstLine="0"/>
        <w:rPr>
          <w:rFonts w:asciiTheme="majorHAnsi" w:hAnsiTheme="majorHAnsi" w:cstheme="majorHAnsi"/>
        </w:rPr>
      </w:pPr>
      <w:bookmarkStart w:id="15" w:name="_Toc128055593"/>
      <w:r w:rsidRPr="008C7691">
        <w:rPr>
          <w:rFonts w:asciiTheme="majorHAnsi" w:hAnsiTheme="majorHAnsi" w:cstheme="majorHAnsi"/>
        </w:rPr>
        <w:t>Conmemoración del 8 de marzo “Día internacional de la mujer”</w:t>
      </w:r>
      <w:bookmarkEnd w:id="15"/>
    </w:p>
    <w:bookmarkEnd w:id="14"/>
    <w:p w14:paraId="6D525024" w14:textId="77777777" w:rsidR="008C7691" w:rsidRPr="008C7691" w:rsidRDefault="008C7691" w:rsidP="008C7691">
      <w:pPr>
        <w:ind w:right="-377"/>
        <w:jc w:val="both"/>
        <w:rPr>
          <w:rFonts w:asciiTheme="majorHAnsi" w:hAnsiTheme="majorHAnsi" w:cstheme="majorHAnsi"/>
          <w:b/>
          <w:color w:val="7030A0"/>
        </w:rPr>
      </w:pPr>
    </w:p>
    <w:p w14:paraId="09D978E1" w14:textId="77777777" w:rsidR="008C7691" w:rsidRPr="004315A0" w:rsidRDefault="008C7691" w:rsidP="008C7691">
      <w:pPr>
        <w:ind w:right="-377"/>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 xml:space="preserve">En el marco del “Día internacional de la mujer”, el día </w:t>
      </w:r>
      <w:r w:rsidRPr="004315A0">
        <w:rPr>
          <w:rFonts w:asciiTheme="majorHAnsi" w:hAnsiTheme="majorHAnsi" w:cstheme="majorHAnsi"/>
          <w:b/>
          <w:bCs/>
          <w:color w:val="595959" w:themeColor="text1" w:themeTint="A6"/>
        </w:rPr>
        <w:t xml:space="preserve">nueve de marzo, </w:t>
      </w:r>
      <w:r w:rsidRPr="004315A0">
        <w:rPr>
          <w:rFonts w:asciiTheme="majorHAnsi" w:hAnsiTheme="majorHAnsi" w:cstheme="majorHAnsi"/>
          <w:color w:val="595959" w:themeColor="text1" w:themeTint="A6"/>
        </w:rPr>
        <w:t>se llevó a cabo vía zoom el “Foro de experiencias y buenas prácticas para prevenir, atender, sancionar, reparar y erradicar la violencia política contra las mujeres en razón de género desde los partidos políticos”, con la participación de dirigentes y representantes de los comités directivos y de las titulares de las áreas de género y promoción política de las mujeres de los partidos políticos.</w:t>
      </w:r>
    </w:p>
    <w:p w14:paraId="76FF16B1" w14:textId="77777777" w:rsidR="008C7691" w:rsidRPr="008C7691" w:rsidRDefault="008C7691" w:rsidP="008C7691">
      <w:pPr>
        <w:ind w:right="-377"/>
        <w:jc w:val="both"/>
        <w:rPr>
          <w:rFonts w:asciiTheme="majorHAnsi" w:hAnsiTheme="majorHAnsi" w:cstheme="majorHAnsi"/>
        </w:rPr>
      </w:pPr>
    </w:p>
    <w:p w14:paraId="33168507" w14:textId="77777777" w:rsidR="008C7691" w:rsidRPr="008C7691" w:rsidRDefault="008C7691" w:rsidP="008C7691">
      <w:pPr>
        <w:ind w:right="-377"/>
        <w:jc w:val="both"/>
        <w:rPr>
          <w:rFonts w:asciiTheme="majorHAnsi" w:hAnsiTheme="majorHAnsi" w:cstheme="majorHAnsi"/>
        </w:rPr>
      </w:pPr>
    </w:p>
    <w:p w14:paraId="01FA39C9" w14:textId="77777777" w:rsidR="008C7691" w:rsidRPr="008C7691" w:rsidRDefault="008C7691" w:rsidP="008C7691">
      <w:pPr>
        <w:ind w:right="-377"/>
        <w:jc w:val="both"/>
        <w:rPr>
          <w:rFonts w:asciiTheme="majorHAnsi" w:hAnsiTheme="majorHAnsi" w:cstheme="majorHAnsi"/>
        </w:rPr>
      </w:pPr>
    </w:p>
    <w:p w14:paraId="77877822" w14:textId="77777777" w:rsidR="008C7691" w:rsidRPr="008C7691" w:rsidRDefault="008C7691" w:rsidP="008C7691">
      <w:pPr>
        <w:ind w:right="-377"/>
        <w:jc w:val="both"/>
        <w:rPr>
          <w:rFonts w:asciiTheme="majorHAnsi" w:hAnsiTheme="majorHAnsi" w:cstheme="majorHAnsi"/>
        </w:rPr>
      </w:pPr>
    </w:p>
    <w:p w14:paraId="23189F53" w14:textId="77777777" w:rsidR="008C7691" w:rsidRPr="008C7691" w:rsidRDefault="008C7691" w:rsidP="008C7691">
      <w:pPr>
        <w:ind w:right="-377"/>
        <w:jc w:val="both"/>
        <w:rPr>
          <w:rFonts w:asciiTheme="majorHAnsi" w:hAnsiTheme="majorHAnsi" w:cstheme="majorHAnsi"/>
        </w:rPr>
      </w:pPr>
    </w:p>
    <w:p w14:paraId="02A4FE03" w14:textId="77777777" w:rsidR="008C7691" w:rsidRPr="008C7691" w:rsidRDefault="008C7691" w:rsidP="008C7691">
      <w:pPr>
        <w:ind w:right="-377"/>
        <w:jc w:val="both"/>
        <w:rPr>
          <w:rFonts w:asciiTheme="majorHAnsi" w:hAnsiTheme="majorHAnsi" w:cstheme="majorHAnsi"/>
        </w:rPr>
      </w:pPr>
    </w:p>
    <w:p w14:paraId="0EB157D0" w14:textId="77777777" w:rsidR="008C7691" w:rsidRPr="008C7691" w:rsidRDefault="008C7691" w:rsidP="008C7691">
      <w:pPr>
        <w:ind w:right="-377"/>
        <w:jc w:val="both"/>
        <w:rPr>
          <w:rFonts w:asciiTheme="majorHAnsi" w:hAnsiTheme="majorHAnsi" w:cstheme="majorHAnsi"/>
        </w:rPr>
      </w:pPr>
    </w:p>
    <w:p w14:paraId="44828C2C" w14:textId="77777777" w:rsidR="008C7691" w:rsidRPr="008C7691" w:rsidRDefault="008C7691" w:rsidP="008C7691">
      <w:pPr>
        <w:ind w:right="-377"/>
        <w:jc w:val="both"/>
        <w:rPr>
          <w:rFonts w:asciiTheme="majorHAnsi" w:hAnsiTheme="majorHAnsi" w:cstheme="majorHAnsi"/>
        </w:rPr>
      </w:pPr>
    </w:p>
    <w:p w14:paraId="5F485B02" w14:textId="77777777" w:rsidR="008C7691" w:rsidRPr="008C7691" w:rsidRDefault="008C7691" w:rsidP="008C7691">
      <w:pPr>
        <w:ind w:right="-377"/>
        <w:jc w:val="both"/>
        <w:rPr>
          <w:rFonts w:asciiTheme="majorHAnsi" w:hAnsiTheme="majorHAnsi" w:cstheme="majorHAnsi"/>
        </w:rPr>
      </w:pPr>
    </w:p>
    <w:p w14:paraId="75D8528F" w14:textId="2AF0FE95" w:rsidR="008C7691" w:rsidRPr="004315A0" w:rsidRDefault="008C7691" w:rsidP="008C7691">
      <w:pPr>
        <w:ind w:right="-377"/>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 xml:space="preserve">Lo anterior con el objetivo de conocer de manera interna, cómo es qué los partidos políticos erradican las formas de violencia política, la normativa interna que prevé tales conductas, así como la manera de brindar acompañamiento y sanciones aplicables, por medio de preguntas detonadoras que se realizaron a cada uno de los participantes. </w:t>
      </w:r>
    </w:p>
    <w:p w14:paraId="06E43B4D" w14:textId="1E5543C6" w:rsidR="008C7691" w:rsidRDefault="004315A0" w:rsidP="008C7691">
      <w:pPr>
        <w:ind w:right="-377"/>
        <w:jc w:val="both"/>
        <w:rPr>
          <w:rFonts w:asciiTheme="majorHAnsi" w:hAnsiTheme="majorHAnsi" w:cstheme="majorHAnsi"/>
        </w:rPr>
      </w:pPr>
      <w:r w:rsidRPr="008C7691">
        <w:rPr>
          <w:rFonts w:asciiTheme="majorHAnsi" w:hAnsiTheme="majorHAnsi" w:cstheme="majorHAnsi"/>
          <w:noProof/>
          <w:highlight w:val="yellow"/>
          <w:lang w:eastAsia="es-MX"/>
        </w:rPr>
        <w:drawing>
          <wp:anchor distT="0" distB="0" distL="114300" distR="114300" simplePos="0" relativeHeight="251681792" behindDoc="1" locked="0" layoutInCell="1" allowOverlap="1" wp14:anchorId="187429F6" wp14:editId="2E50B53A">
            <wp:simplePos x="0" y="0"/>
            <wp:positionH relativeFrom="margin">
              <wp:posOffset>186690</wp:posOffset>
            </wp:positionH>
            <wp:positionV relativeFrom="paragraph">
              <wp:posOffset>304800</wp:posOffset>
            </wp:positionV>
            <wp:extent cx="2289810" cy="2105025"/>
            <wp:effectExtent l="95250" t="95250" r="91440" b="104775"/>
            <wp:wrapTight wrapText="bothSides">
              <wp:wrapPolygon edited="0">
                <wp:start x="-899" y="-977"/>
                <wp:lineTo x="-899" y="22480"/>
                <wp:lineTo x="22283" y="22480"/>
                <wp:lineTo x="22283" y="-977"/>
                <wp:lineTo x="-899" y="-977"/>
              </wp:wrapPolygon>
            </wp:wrapTight>
            <wp:docPr id="3" name="Imagen 2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23" descr="A picture containing logo&#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89810" cy="210502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4315A0">
        <w:rPr>
          <w:rFonts w:asciiTheme="majorHAnsi" w:hAnsiTheme="majorHAnsi" w:cstheme="majorHAnsi"/>
          <w:b/>
          <w:noProof/>
          <w:color w:val="595959" w:themeColor="text1" w:themeTint="A6"/>
          <w:lang w:eastAsia="es-MX"/>
        </w:rPr>
        <w:drawing>
          <wp:anchor distT="0" distB="0" distL="114300" distR="114300" simplePos="0" relativeHeight="251696128" behindDoc="1" locked="0" layoutInCell="1" allowOverlap="1" wp14:anchorId="2336D320" wp14:editId="70C9E1EE">
            <wp:simplePos x="0" y="0"/>
            <wp:positionH relativeFrom="column">
              <wp:posOffset>2747010</wp:posOffset>
            </wp:positionH>
            <wp:positionV relativeFrom="paragraph">
              <wp:posOffset>311150</wp:posOffset>
            </wp:positionV>
            <wp:extent cx="2958656" cy="2081022"/>
            <wp:effectExtent l="95250" t="95250" r="89535" b="90805"/>
            <wp:wrapTight wrapText="bothSides">
              <wp:wrapPolygon edited="0">
                <wp:start x="-695" y="-989"/>
                <wp:lineTo x="-695" y="22345"/>
                <wp:lineTo x="22115" y="22345"/>
                <wp:lineTo x="22115" y="-989"/>
                <wp:lineTo x="-695" y="-989"/>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58656" cy="2081022"/>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008C7691" w:rsidRPr="008C7691">
        <w:rPr>
          <w:rFonts w:asciiTheme="majorHAnsi" w:hAnsiTheme="majorHAnsi" w:cstheme="majorHAnsi"/>
        </w:rPr>
        <w:tab/>
      </w:r>
    </w:p>
    <w:p w14:paraId="36B801F0" w14:textId="77777777" w:rsidR="004315A0" w:rsidRPr="008C7691" w:rsidRDefault="004315A0" w:rsidP="008C7691">
      <w:pPr>
        <w:ind w:right="-377"/>
        <w:jc w:val="both"/>
        <w:rPr>
          <w:rFonts w:asciiTheme="majorHAnsi" w:hAnsiTheme="majorHAnsi" w:cstheme="majorHAnsi"/>
        </w:rPr>
      </w:pPr>
    </w:p>
    <w:p w14:paraId="7C22ADC5" w14:textId="21DD0290" w:rsidR="008C7691" w:rsidRPr="008C7691" w:rsidRDefault="008C7691" w:rsidP="004315A0">
      <w:pPr>
        <w:pStyle w:val="Ttulo2"/>
        <w:numPr>
          <w:ilvl w:val="3"/>
          <w:numId w:val="8"/>
        </w:numPr>
        <w:ind w:left="284" w:firstLine="0"/>
        <w:rPr>
          <w:rFonts w:asciiTheme="majorHAnsi" w:hAnsiTheme="majorHAnsi" w:cstheme="majorHAnsi"/>
        </w:rPr>
      </w:pPr>
      <w:bookmarkStart w:id="16" w:name="_Toc128055594"/>
      <w:bookmarkStart w:id="17" w:name="_Hlk127364347"/>
      <w:r w:rsidRPr="008C7691">
        <w:rPr>
          <w:rFonts w:asciiTheme="majorHAnsi" w:hAnsiTheme="majorHAnsi" w:cstheme="majorHAnsi"/>
        </w:rPr>
        <w:t>Conversatorio virtual: “La participación y representación política de las mujeres en el ámbito municipal”</w:t>
      </w:r>
      <w:bookmarkEnd w:id="16"/>
      <w:r w:rsidRPr="008C7691">
        <w:rPr>
          <w:rFonts w:asciiTheme="majorHAnsi" w:hAnsiTheme="majorHAnsi" w:cstheme="majorHAnsi"/>
        </w:rPr>
        <w:t xml:space="preserve"> </w:t>
      </w:r>
    </w:p>
    <w:p w14:paraId="59715EC4" w14:textId="77777777" w:rsidR="008C7691" w:rsidRPr="008C7691" w:rsidRDefault="008C7691" w:rsidP="008C7691">
      <w:pPr>
        <w:pStyle w:val="Prrafodelista"/>
        <w:spacing w:after="0"/>
        <w:ind w:left="0" w:right="-377"/>
        <w:jc w:val="both"/>
        <w:rPr>
          <w:rFonts w:asciiTheme="majorHAnsi" w:hAnsiTheme="majorHAnsi" w:cstheme="majorHAnsi"/>
          <w:bCs/>
          <w:sz w:val="24"/>
          <w:szCs w:val="24"/>
        </w:rPr>
      </w:pPr>
    </w:p>
    <w:p w14:paraId="6D4D7D50" w14:textId="77777777" w:rsidR="008C7691" w:rsidRPr="004315A0" w:rsidRDefault="008C7691" w:rsidP="008C7691">
      <w:pPr>
        <w:pStyle w:val="Prrafodelista"/>
        <w:spacing w:after="0"/>
        <w:ind w:left="0" w:right="-377"/>
        <w:jc w:val="both"/>
        <w:rPr>
          <w:rFonts w:asciiTheme="majorHAnsi" w:hAnsiTheme="majorHAnsi" w:cstheme="majorHAnsi"/>
          <w:bCs/>
          <w:color w:val="595959" w:themeColor="text1" w:themeTint="A6"/>
          <w:sz w:val="24"/>
          <w:szCs w:val="24"/>
        </w:rPr>
      </w:pPr>
      <w:r w:rsidRPr="004315A0">
        <w:rPr>
          <w:rFonts w:asciiTheme="majorHAnsi" w:hAnsiTheme="majorHAnsi" w:cstheme="majorHAnsi"/>
          <w:bCs/>
          <w:color w:val="595959" w:themeColor="text1" w:themeTint="A6"/>
          <w:sz w:val="24"/>
          <w:szCs w:val="24"/>
        </w:rPr>
        <w:t xml:space="preserve">Con el objetivo de realizar un diagnóstico que permitiera identificar los principales obstáculos, limitaciones y dificultades para combatir la violencia política contra las mujeres en razón de género, se llevó a cabo el conversatorio “La participación y representación política de las mujeres en el ámbito municipal”, que se desarrolló en dos charlas: </w:t>
      </w:r>
    </w:p>
    <w:p w14:paraId="50CD466B" w14:textId="77777777" w:rsidR="008C7691" w:rsidRPr="004315A0" w:rsidRDefault="008C7691" w:rsidP="008C7691">
      <w:pPr>
        <w:pStyle w:val="Prrafodelista"/>
        <w:spacing w:after="0"/>
        <w:ind w:left="0" w:right="-377"/>
        <w:jc w:val="both"/>
        <w:rPr>
          <w:rFonts w:asciiTheme="majorHAnsi" w:hAnsiTheme="majorHAnsi" w:cstheme="majorHAnsi"/>
          <w:bCs/>
          <w:color w:val="595959" w:themeColor="text1" w:themeTint="A6"/>
          <w:sz w:val="24"/>
          <w:szCs w:val="24"/>
        </w:rPr>
      </w:pPr>
    </w:p>
    <w:bookmarkEnd w:id="17"/>
    <w:p w14:paraId="6E13677C" w14:textId="77777777" w:rsidR="008C7691" w:rsidRPr="004315A0" w:rsidRDefault="008C7691" w:rsidP="006A21DA">
      <w:pPr>
        <w:pStyle w:val="Prrafodelista"/>
        <w:numPr>
          <w:ilvl w:val="0"/>
          <w:numId w:val="26"/>
        </w:numPr>
        <w:tabs>
          <w:tab w:val="left" w:pos="426"/>
        </w:tabs>
        <w:spacing w:after="0" w:line="276" w:lineRule="auto"/>
        <w:ind w:left="0" w:right="-377" w:firstLine="0"/>
        <w:jc w:val="both"/>
        <w:rPr>
          <w:rFonts w:asciiTheme="majorHAnsi" w:hAnsiTheme="majorHAnsi" w:cstheme="majorHAnsi"/>
          <w:color w:val="595959" w:themeColor="text1" w:themeTint="A6"/>
          <w:sz w:val="24"/>
          <w:szCs w:val="24"/>
        </w:rPr>
      </w:pPr>
      <w:r w:rsidRPr="004315A0">
        <w:rPr>
          <w:rFonts w:asciiTheme="majorHAnsi" w:hAnsiTheme="majorHAnsi" w:cstheme="majorHAnsi"/>
          <w:color w:val="595959" w:themeColor="text1" w:themeTint="A6"/>
          <w:sz w:val="24"/>
          <w:szCs w:val="24"/>
        </w:rPr>
        <w:t xml:space="preserve">La primera de ellas, se llevó a cabo el </w:t>
      </w:r>
      <w:r w:rsidRPr="004315A0">
        <w:rPr>
          <w:rFonts w:asciiTheme="majorHAnsi" w:hAnsiTheme="majorHAnsi" w:cstheme="majorHAnsi"/>
          <w:b/>
          <w:bCs/>
          <w:color w:val="595959" w:themeColor="text1" w:themeTint="A6"/>
          <w:sz w:val="24"/>
          <w:szCs w:val="24"/>
        </w:rPr>
        <w:t>16 de marzo</w:t>
      </w:r>
      <w:r w:rsidRPr="004315A0">
        <w:rPr>
          <w:rFonts w:asciiTheme="majorHAnsi" w:hAnsiTheme="majorHAnsi" w:cstheme="majorHAnsi"/>
          <w:color w:val="595959" w:themeColor="text1" w:themeTint="A6"/>
          <w:sz w:val="24"/>
          <w:szCs w:val="24"/>
        </w:rPr>
        <w:t>, con el tema: “Elementos que inhiben la denuncia formal de VPCMRG para una participación con igualdad”, realizada por la Red de Apoyo de Mujeres Municipalistas A.C.</w:t>
      </w:r>
    </w:p>
    <w:p w14:paraId="79760079" w14:textId="77777777" w:rsidR="008C7691" w:rsidRPr="004315A0" w:rsidRDefault="008C7691" w:rsidP="008C7691">
      <w:pPr>
        <w:ind w:right="-377"/>
        <w:jc w:val="both"/>
        <w:rPr>
          <w:rFonts w:asciiTheme="majorHAnsi" w:hAnsiTheme="majorHAnsi" w:cstheme="majorHAnsi"/>
          <w:color w:val="595959" w:themeColor="text1" w:themeTint="A6"/>
        </w:rPr>
      </w:pPr>
    </w:p>
    <w:p w14:paraId="3EFD08AF" w14:textId="77777777" w:rsidR="008C7691" w:rsidRPr="004315A0" w:rsidRDefault="008C7691" w:rsidP="008C7691">
      <w:pPr>
        <w:ind w:right="-377"/>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 xml:space="preserve">El propósito de este estudio, fue analizar los elementos cualitativos y cuantitativos posteriores a la elección, del por qué las mujeres candidatas no denunciaron la violencia política en razón de género, a pesar de contar con un andamiaje jurídico de vanguardia y de un esfuerzo de capacitación y de conformación de reglas equitativas y claras de participación por parte de las autoridades electorales. </w:t>
      </w:r>
    </w:p>
    <w:p w14:paraId="0C42FC9E" w14:textId="77777777" w:rsidR="008C7691" w:rsidRPr="004315A0" w:rsidRDefault="008C7691" w:rsidP="008C7691">
      <w:pPr>
        <w:ind w:right="-377"/>
        <w:jc w:val="both"/>
        <w:rPr>
          <w:rFonts w:asciiTheme="majorHAnsi" w:hAnsiTheme="majorHAnsi" w:cstheme="majorHAnsi"/>
          <w:color w:val="595959" w:themeColor="text1" w:themeTint="A6"/>
        </w:rPr>
      </w:pPr>
    </w:p>
    <w:p w14:paraId="00E1E11D" w14:textId="77777777" w:rsidR="008C7691" w:rsidRPr="004315A0" w:rsidRDefault="008C7691" w:rsidP="008C7691">
      <w:pPr>
        <w:pStyle w:val="Prrafodelista"/>
        <w:spacing w:after="0"/>
        <w:ind w:left="0" w:right="-377"/>
        <w:jc w:val="both"/>
        <w:rPr>
          <w:rFonts w:asciiTheme="majorHAnsi" w:hAnsiTheme="majorHAnsi" w:cstheme="majorHAnsi"/>
          <w:i/>
          <w:iCs/>
          <w:color w:val="595959" w:themeColor="text1" w:themeTint="A6"/>
          <w:sz w:val="24"/>
          <w:szCs w:val="24"/>
        </w:rPr>
      </w:pPr>
      <w:r w:rsidRPr="004315A0">
        <w:rPr>
          <w:rFonts w:asciiTheme="majorHAnsi" w:hAnsiTheme="majorHAnsi" w:cstheme="majorHAnsi"/>
          <w:color w:val="595959" w:themeColor="text1" w:themeTint="A6"/>
          <w:sz w:val="24"/>
          <w:szCs w:val="24"/>
        </w:rPr>
        <w:t xml:space="preserve">Ejercicio que se complementó con la participación de las Presidentas Municipales, que dieron respuesta a preguntas </w:t>
      </w:r>
      <w:proofErr w:type="spellStart"/>
      <w:r w:rsidRPr="004315A0">
        <w:rPr>
          <w:rFonts w:asciiTheme="majorHAnsi" w:hAnsiTheme="majorHAnsi" w:cstheme="majorHAnsi"/>
          <w:color w:val="595959" w:themeColor="text1" w:themeTint="A6"/>
          <w:sz w:val="24"/>
          <w:szCs w:val="24"/>
        </w:rPr>
        <w:t>denotadoras</w:t>
      </w:r>
      <w:proofErr w:type="spellEnd"/>
      <w:r w:rsidRPr="004315A0">
        <w:rPr>
          <w:rFonts w:asciiTheme="majorHAnsi" w:hAnsiTheme="majorHAnsi" w:cstheme="majorHAnsi"/>
          <w:color w:val="595959" w:themeColor="text1" w:themeTint="A6"/>
          <w:sz w:val="24"/>
          <w:szCs w:val="24"/>
        </w:rPr>
        <w:t xml:space="preserve"> relacionadas con los temas de la </w:t>
      </w:r>
      <w:proofErr w:type="spellStart"/>
      <w:r w:rsidRPr="004315A0">
        <w:rPr>
          <w:rFonts w:asciiTheme="majorHAnsi" w:hAnsiTheme="majorHAnsi" w:cstheme="majorHAnsi"/>
          <w:color w:val="595959" w:themeColor="text1" w:themeTint="A6"/>
          <w:sz w:val="24"/>
          <w:szCs w:val="24"/>
        </w:rPr>
        <w:t>invisibilización</w:t>
      </w:r>
      <w:proofErr w:type="spellEnd"/>
      <w:r w:rsidRPr="004315A0">
        <w:rPr>
          <w:rFonts w:asciiTheme="majorHAnsi" w:hAnsiTheme="majorHAnsi" w:cstheme="majorHAnsi"/>
          <w:color w:val="595959" w:themeColor="text1" w:themeTint="A6"/>
          <w:sz w:val="24"/>
          <w:szCs w:val="24"/>
        </w:rPr>
        <w:t xml:space="preserve"> y  normalización de la violencia política de género, la cultura de la denuncia, contenidos de capacitación y/o estrategias para impulsar desde el partido y/o desde las instituciones electorales a favor de generar la igualdad de oportunidades para el desarrollo político de mujeres y hombres, así como, la prevención y erradicación de la violencia política de género</w:t>
      </w:r>
      <w:r w:rsidRPr="004315A0">
        <w:rPr>
          <w:rFonts w:asciiTheme="majorHAnsi" w:hAnsiTheme="majorHAnsi" w:cstheme="majorHAnsi"/>
          <w:i/>
          <w:iCs/>
          <w:color w:val="595959" w:themeColor="text1" w:themeTint="A6"/>
          <w:sz w:val="24"/>
          <w:szCs w:val="24"/>
        </w:rPr>
        <w:t xml:space="preserve">. </w:t>
      </w:r>
    </w:p>
    <w:p w14:paraId="7485D359" w14:textId="77777777" w:rsidR="008C7691" w:rsidRPr="004315A0" w:rsidRDefault="008C7691" w:rsidP="008C7691">
      <w:pPr>
        <w:pStyle w:val="Prrafodelista"/>
        <w:spacing w:after="0"/>
        <w:ind w:left="0" w:right="-377"/>
        <w:jc w:val="both"/>
        <w:rPr>
          <w:rFonts w:asciiTheme="majorHAnsi" w:hAnsiTheme="majorHAnsi" w:cstheme="majorHAnsi"/>
          <w:i/>
          <w:iCs/>
          <w:color w:val="595959" w:themeColor="text1" w:themeTint="A6"/>
          <w:sz w:val="24"/>
          <w:szCs w:val="24"/>
          <w:highlight w:val="yellow"/>
        </w:rPr>
      </w:pPr>
    </w:p>
    <w:p w14:paraId="4D09F7EA" w14:textId="77777777" w:rsidR="008C7691" w:rsidRPr="004315A0" w:rsidRDefault="008C7691" w:rsidP="006A21DA">
      <w:pPr>
        <w:pStyle w:val="Prrafodelista"/>
        <w:numPr>
          <w:ilvl w:val="0"/>
          <w:numId w:val="26"/>
        </w:numPr>
        <w:tabs>
          <w:tab w:val="left" w:pos="284"/>
        </w:tabs>
        <w:spacing w:after="0" w:line="276" w:lineRule="auto"/>
        <w:ind w:left="0" w:right="-377" w:firstLine="0"/>
        <w:jc w:val="both"/>
        <w:rPr>
          <w:rFonts w:asciiTheme="majorHAnsi" w:hAnsiTheme="majorHAnsi" w:cstheme="majorHAnsi"/>
          <w:color w:val="595959" w:themeColor="text1" w:themeTint="A6"/>
          <w:sz w:val="24"/>
          <w:szCs w:val="24"/>
        </w:rPr>
      </w:pPr>
      <w:r w:rsidRPr="004315A0">
        <w:rPr>
          <w:rFonts w:asciiTheme="majorHAnsi" w:hAnsiTheme="majorHAnsi" w:cstheme="majorHAnsi"/>
          <w:color w:val="595959" w:themeColor="text1" w:themeTint="A6"/>
          <w:sz w:val="24"/>
          <w:szCs w:val="24"/>
        </w:rPr>
        <w:t xml:space="preserve">Posteriormente, el </w:t>
      </w:r>
      <w:r w:rsidRPr="004315A0">
        <w:rPr>
          <w:rFonts w:asciiTheme="majorHAnsi" w:hAnsiTheme="majorHAnsi" w:cstheme="majorHAnsi"/>
          <w:b/>
          <w:bCs/>
          <w:color w:val="595959" w:themeColor="text1" w:themeTint="A6"/>
          <w:sz w:val="24"/>
          <w:szCs w:val="24"/>
        </w:rPr>
        <w:t>23 de marzo</w:t>
      </w:r>
      <w:r w:rsidRPr="004315A0">
        <w:rPr>
          <w:rFonts w:asciiTheme="majorHAnsi" w:hAnsiTheme="majorHAnsi" w:cstheme="majorHAnsi"/>
          <w:color w:val="595959" w:themeColor="text1" w:themeTint="A6"/>
          <w:sz w:val="24"/>
          <w:szCs w:val="24"/>
        </w:rPr>
        <w:t xml:space="preserve">, se presentó el “Estudio sobre experiencias políticas de mujeres. Proceso electoral 2020-2021”, de la Asociación Mexicana de Consejeras Estatales Electorales (AMCEE) en colaboración con el Centro de Investigación y Docencia Económicas, A.C. (CIDE) y la Universidad Autónoma de México (UNAM). </w:t>
      </w:r>
    </w:p>
    <w:p w14:paraId="1278B7AF" w14:textId="77777777" w:rsidR="008C7691" w:rsidRPr="004315A0" w:rsidRDefault="008C7691" w:rsidP="008C7691">
      <w:pPr>
        <w:pStyle w:val="Prrafodelista"/>
        <w:spacing w:after="0"/>
        <w:ind w:left="360" w:right="-377"/>
        <w:jc w:val="both"/>
        <w:rPr>
          <w:rFonts w:asciiTheme="majorHAnsi" w:hAnsiTheme="majorHAnsi" w:cstheme="majorHAnsi"/>
          <w:color w:val="595959" w:themeColor="text1" w:themeTint="A6"/>
          <w:sz w:val="24"/>
          <w:szCs w:val="24"/>
        </w:rPr>
      </w:pPr>
    </w:p>
    <w:p w14:paraId="3C2B68BA" w14:textId="77777777" w:rsidR="008C7691" w:rsidRPr="004315A0" w:rsidRDefault="008C7691" w:rsidP="008C7691">
      <w:pPr>
        <w:ind w:right="-377"/>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Como resultado de este conversatorio, destaca la información relativa al índice de mujeres víctimas en los municipios de Jalisco, que no denunciaron la conducta de violencia política durante el pasado proceso comicial.</w:t>
      </w:r>
    </w:p>
    <w:p w14:paraId="685D6B3A" w14:textId="77777777" w:rsidR="008C7691" w:rsidRPr="004315A0" w:rsidRDefault="008C7691" w:rsidP="008C7691">
      <w:pPr>
        <w:pStyle w:val="Prrafodelista"/>
        <w:spacing w:after="0"/>
        <w:ind w:left="0" w:right="-374"/>
        <w:jc w:val="both"/>
        <w:rPr>
          <w:rFonts w:asciiTheme="majorHAnsi" w:hAnsiTheme="majorHAnsi" w:cstheme="majorHAnsi"/>
          <w:color w:val="595959" w:themeColor="text1" w:themeTint="A6"/>
          <w:sz w:val="24"/>
          <w:szCs w:val="24"/>
        </w:rPr>
      </w:pPr>
    </w:p>
    <w:p w14:paraId="62E79118" w14:textId="77777777" w:rsidR="008C7691" w:rsidRPr="004315A0" w:rsidRDefault="008C7691" w:rsidP="008C7691">
      <w:pPr>
        <w:pStyle w:val="Prrafodelista"/>
        <w:spacing w:after="0"/>
        <w:ind w:left="0" w:right="-374"/>
        <w:jc w:val="both"/>
        <w:rPr>
          <w:rFonts w:asciiTheme="majorHAnsi" w:hAnsiTheme="majorHAnsi" w:cstheme="majorHAnsi"/>
          <w:bCs/>
          <w:color w:val="595959" w:themeColor="text1" w:themeTint="A6"/>
          <w:sz w:val="24"/>
          <w:szCs w:val="24"/>
        </w:rPr>
      </w:pPr>
      <w:r w:rsidRPr="004315A0">
        <w:rPr>
          <w:rFonts w:asciiTheme="majorHAnsi" w:hAnsiTheme="majorHAnsi" w:cstheme="majorHAnsi"/>
          <w:color w:val="595959" w:themeColor="text1" w:themeTint="A6"/>
          <w:sz w:val="24"/>
          <w:szCs w:val="24"/>
        </w:rPr>
        <w:t>Ambos insumos, resultaron orientadores y concluyentes para el diseño del proyecto Jornadas para construir espacios libres de violencia política contra las mujeres en Jalisco, del cual se informa de manera detallada en este documento</w:t>
      </w:r>
      <w:r w:rsidRPr="004315A0">
        <w:rPr>
          <w:rFonts w:asciiTheme="majorHAnsi" w:eastAsia="Times New Roman" w:hAnsiTheme="majorHAnsi" w:cstheme="majorHAnsi"/>
          <w:bCs/>
          <w:color w:val="595959" w:themeColor="text1" w:themeTint="A6"/>
          <w:sz w:val="24"/>
          <w:szCs w:val="24"/>
        </w:rPr>
        <w:t>.</w:t>
      </w:r>
    </w:p>
    <w:p w14:paraId="68B63DAD" w14:textId="77777777" w:rsidR="008C7691" w:rsidRPr="008C7691" w:rsidRDefault="008C7691" w:rsidP="008C7691">
      <w:pPr>
        <w:pStyle w:val="Prrafodelista"/>
        <w:spacing w:after="0"/>
        <w:ind w:left="0" w:right="-374"/>
        <w:jc w:val="both"/>
        <w:rPr>
          <w:rFonts w:asciiTheme="majorHAnsi" w:hAnsiTheme="majorHAnsi" w:cstheme="majorHAnsi"/>
          <w:i/>
          <w:iCs/>
          <w:sz w:val="24"/>
          <w:szCs w:val="24"/>
          <w:highlight w:val="yellow"/>
        </w:rPr>
      </w:pPr>
    </w:p>
    <w:p w14:paraId="32690EA2" w14:textId="77777777" w:rsidR="008C7691" w:rsidRPr="008C7691" w:rsidRDefault="008C7691" w:rsidP="004315A0">
      <w:pPr>
        <w:pStyle w:val="Prrafodelista"/>
        <w:spacing w:after="0"/>
        <w:ind w:left="0" w:right="-377"/>
        <w:jc w:val="center"/>
        <w:rPr>
          <w:rFonts w:asciiTheme="majorHAnsi" w:hAnsiTheme="majorHAnsi" w:cstheme="majorHAnsi"/>
          <w:i/>
          <w:iCs/>
          <w:sz w:val="24"/>
          <w:szCs w:val="24"/>
          <w:highlight w:val="yellow"/>
        </w:rPr>
      </w:pPr>
      <w:r w:rsidRPr="008C7691">
        <w:rPr>
          <w:rFonts w:asciiTheme="majorHAnsi" w:hAnsiTheme="majorHAnsi" w:cstheme="majorHAnsi"/>
          <w:b/>
          <w:noProof/>
          <w:color w:val="7030A0"/>
          <w:sz w:val="24"/>
          <w:szCs w:val="24"/>
          <w:lang w:eastAsia="es-MX"/>
        </w:rPr>
        <w:drawing>
          <wp:inline distT="0" distB="0" distL="0" distR="0" wp14:anchorId="6580CBBE" wp14:editId="21C56EC1">
            <wp:extent cx="2190750" cy="1802130"/>
            <wp:effectExtent l="95250" t="95250" r="95250" b="102870"/>
            <wp:docPr id="4" name="0 Imagen"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 Imagen" descr="A picture containing graphical user interface&#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90750" cy="180213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8C7691">
        <w:rPr>
          <w:rFonts w:asciiTheme="majorHAnsi" w:hAnsiTheme="majorHAnsi" w:cstheme="majorHAnsi"/>
          <w:noProof/>
          <w:sz w:val="24"/>
          <w:szCs w:val="24"/>
          <w:lang w:eastAsia="es-MX"/>
        </w:rPr>
        <w:drawing>
          <wp:inline distT="0" distB="0" distL="0" distR="0" wp14:anchorId="35129A19" wp14:editId="617B20DE">
            <wp:extent cx="2736215" cy="1800225"/>
            <wp:effectExtent l="95250" t="95250" r="102235" b="104775"/>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36215" cy="18002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03632F34" w14:textId="77777777" w:rsidR="008C7691" w:rsidRPr="008C7691" w:rsidRDefault="008C7691" w:rsidP="008C7691">
      <w:pPr>
        <w:pStyle w:val="Ttulo2"/>
        <w:rPr>
          <w:rFonts w:asciiTheme="majorHAnsi" w:hAnsiTheme="majorHAnsi" w:cstheme="majorHAnsi"/>
        </w:rPr>
      </w:pPr>
      <w:bookmarkStart w:id="18" w:name="_Toc128055595"/>
      <w:bookmarkStart w:id="19" w:name="_Hlk127373245"/>
    </w:p>
    <w:p w14:paraId="0F1682E9" w14:textId="7FEA49F4" w:rsidR="008C7691" w:rsidRPr="008C7691" w:rsidRDefault="008C7691" w:rsidP="004315A0">
      <w:pPr>
        <w:pStyle w:val="Ttulo2"/>
        <w:numPr>
          <w:ilvl w:val="3"/>
          <w:numId w:val="8"/>
        </w:numPr>
        <w:ind w:left="284" w:firstLine="0"/>
        <w:rPr>
          <w:rFonts w:asciiTheme="majorHAnsi" w:hAnsiTheme="majorHAnsi" w:cstheme="majorHAnsi"/>
        </w:rPr>
      </w:pPr>
      <w:r w:rsidRPr="008C7691">
        <w:rPr>
          <w:rFonts w:asciiTheme="majorHAnsi" w:hAnsiTheme="majorHAnsi" w:cstheme="majorHAnsi"/>
        </w:rPr>
        <w:t>Conmemoración del “Día internacional de la Mujer Indígena”</w:t>
      </w:r>
      <w:bookmarkEnd w:id="18"/>
    </w:p>
    <w:p w14:paraId="6DA8CDC7" w14:textId="77777777" w:rsidR="008C7691" w:rsidRPr="008C7691" w:rsidRDefault="008C7691" w:rsidP="008C7691">
      <w:pPr>
        <w:ind w:right="-377"/>
        <w:jc w:val="both"/>
        <w:rPr>
          <w:rFonts w:asciiTheme="majorHAnsi" w:hAnsiTheme="majorHAnsi" w:cstheme="majorHAnsi"/>
          <w:b/>
          <w:bCs/>
          <w:color w:val="7030A0"/>
        </w:rPr>
      </w:pPr>
    </w:p>
    <w:p w14:paraId="7FEB40C7" w14:textId="7A3804E1" w:rsidR="008C7691" w:rsidRPr="004315A0" w:rsidRDefault="008C7691" w:rsidP="008C7691">
      <w:pPr>
        <w:ind w:right="-377"/>
        <w:jc w:val="both"/>
        <w:rPr>
          <w:rFonts w:asciiTheme="majorHAnsi" w:hAnsiTheme="majorHAnsi" w:cstheme="majorHAnsi"/>
          <w:bCs/>
          <w:color w:val="595959" w:themeColor="text1" w:themeTint="A6"/>
        </w:rPr>
      </w:pPr>
      <w:r w:rsidRPr="004315A0">
        <w:rPr>
          <w:rFonts w:asciiTheme="majorHAnsi" w:hAnsiTheme="majorHAnsi" w:cstheme="majorHAnsi"/>
          <w:bCs/>
          <w:color w:val="595959" w:themeColor="text1" w:themeTint="A6"/>
        </w:rPr>
        <w:t xml:space="preserve">En el marco del Día Internacional de la Mujer Indígena, </w:t>
      </w:r>
      <w:r w:rsidRPr="004315A0">
        <w:rPr>
          <w:rFonts w:asciiTheme="majorHAnsi" w:hAnsiTheme="majorHAnsi" w:cstheme="majorHAnsi"/>
          <w:b/>
          <w:bCs/>
          <w:color w:val="595959" w:themeColor="text1" w:themeTint="A6"/>
        </w:rPr>
        <w:t>5 de septiembre</w:t>
      </w:r>
      <w:r w:rsidRPr="004315A0">
        <w:rPr>
          <w:rFonts w:asciiTheme="majorHAnsi" w:hAnsiTheme="majorHAnsi" w:cstheme="majorHAnsi"/>
          <w:bCs/>
          <w:color w:val="595959" w:themeColor="text1" w:themeTint="A6"/>
        </w:rPr>
        <w:t xml:space="preserve">, en coordinación con la Comisión Estatal Indígena, ejecutó las actividades para la implementación de un taller </w:t>
      </w:r>
      <w:r w:rsidRPr="004315A0">
        <w:rPr>
          <w:rFonts w:asciiTheme="majorHAnsi" w:eastAsia="Times New Roman" w:hAnsiTheme="majorHAnsi" w:cstheme="majorHAnsi"/>
          <w:color w:val="595959" w:themeColor="text1" w:themeTint="A6"/>
        </w:rPr>
        <w:t>a mujeres indígenas denominado “Herramientas para combatir la violencia política contra las mujeres en razón de género con perspectiva intercultural”, c</w:t>
      </w:r>
      <w:r w:rsidRPr="004315A0">
        <w:rPr>
          <w:rFonts w:asciiTheme="majorHAnsi" w:hAnsiTheme="majorHAnsi" w:cstheme="majorHAnsi"/>
          <w:bCs/>
          <w:color w:val="595959" w:themeColor="text1" w:themeTint="A6"/>
        </w:rPr>
        <w:t xml:space="preserve">on el objetivo de reflexionar y compartir la participación política de las mujeres indígenas y la violencia política. </w:t>
      </w:r>
    </w:p>
    <w:p w14:paraId="7F210B4C" w14:textId="77777777" w:rsidR="008C7691" w:rsidRPr="004315A0" w:rsidRDefault="008C7691" w:rsidP="008C7691">
      <w:pPr>
        <w:ind w:right="-377"/>
        <w:jc w:val="both"/>
        <w:rPr>
          <w:rFonts w:asciiTheme="majorHAnsi" w:hAnsiTheme="majorHAnsi" w:cstheme="majorHAnsi"/>
          <w:bCs/>
          <w:color w:val="595959" w:themeColor="text1" w:themeTint="A6"/>
        </w:rPr>
      </w:pPr>
    </w:p>
    <w:p w14:paraId="31BB704D" w14:textId="77777777" w:rsidR="008C7691" w:rsidRPr="004315A0" w:rsidRDefault="008C7691" w:rsidP="008C7691">
      <w:pPr>
        <w:ind w:right="-377"/>
        <w:jc w:val="both"/>
        <w:rPr>
          <w:rFonts w:asciiTheme="majorHAnsi" w:hAnsiTheme="majorHAnsi" w:cstheme="majorHAnsi"/>
          <w:bCs/>
          <w:color w:val="595959" w:themeColor="text1" w:themeTint="A6"/>
        </w:rPr>
      </w:pPr>
      <w:r w:rsidRPr="004315A0">
        <w:rPr>
          <w:rFonts w:asciiTheme="majorHAnsi" w:hAnsiTheme="majorHAnsi" w:cstheme="majorHAnsi"/>
          <w:bCs/>
          <w:color w:val="595959" w:themeColor="text1" w:themeTint="A6"/>
        </w:rPr>
        <w:t>Dicho proyecto emanó como resultado de los trabajos de las mesas de diálogo que previamente organizó el Instituto referente a la construcción de los lineamientos de paridad y acciones afirmativas de cara al proceso electoral 2023-2024.</w:t>
      </w:r>
    </w:p>
    <w:p w14:paraId="7ED00007" w14:textId="77777777" w:rsidR="008C7691" w:rsidRPr="008C7691" w:rsidRDefault="008C7691" w:rsidP="008C7691">
      <w:pPr>
        <w:ind w:right="-377"/>
        <w:jc w:val="both"/>
        <w:rPr>
          <w:rFonts w:asciiTheme="majorHAnsi" w:hAnsiTheme="majorHAnsi" w:cstheme="majorHAnsi"/>
          <w:bCs/>
          <w:color w:val="000000"/>
        </w:rPr>
      </w:pPr>
    </w:p>
    <w:p w14:paraId="0C9E0661" w14:textId="77777777" w:rsidR="008C7691" w:rsidRPr="004315A0" w:rsidRDefault="008C7691" w:rsidP="008C7691">
      <w:pPr>
        <w:ind w:right="-377"/>
        <w:jc w:val="both"/>
        <w:rPr>
          <w:rFonts w:asciiTheme="majorHAnsi" w:hAnsiTheme="majorHAnsi" w:cstheme="majorHAnsi"/>
          <w:bCs/>
          <w:color w:val="595959" w:themeColor="text1" w:themeTint="A6"/>
        </w:rPr>
      </w:pPr>
      <w:r w:rsidRPr="004315A0">
        <w:rPr>
          <w:rFonts w:asciiTheme="majorHAnsi" w:hAnsiTheme="majorHAnsi" w:cstheme="majorHAnsi"/>
          <w:bCs/>
          <w:color w:val="595959" w:themeColor="text1" w:themeTint="A6"/>
        </w:rPr>
        <w:t xml:space="preserve">Las mujeres participantes provinieron del sur y del norte de nuestro estado, de los lugares en donde se concentra la mayor cantidad de población indígena, así como de la zona metropolitana de Guadalajara, por lo que se conformó un grupo de veinte asistentes que puntualmente acudieron al foro de la Comisión Estatal Indígena. </w:t>
      </w:r>
    </w:p>
    <w:p w14:paraId="25677834" w14:textId="635D616C" w:rsidR="008C7691" w:rsidRPr="004315A0" w:rsidRDefault="008C7691" w:rsidP="008C7691">
      <w:pPr>
        <w:ind w:right="-377"/>
        <w:rPr>
          <w:rFonts w:asciiTheme="majorHAnsi" w:hAnsiTheme="majorHAnsi" w:cstheme="majorHAnsi"/>
          <w:bCs/>
          <w:color w:val="595959" w:themeColor="text1" w:themeTint="A6"/>
        </w:rPr>
      </w:pPr>
    </w:p>
    <w:p w14:paraId="0D7B28E1" w14:textId="77777777" w:rsidR="008C7691" w:rsidRDefault="008C7691" w:rsidP="008C7691">
      <w:pPr>
        <w:ind w:right="-377"/>
        <w:jc w:val="both"/>
        <w:rPr>
          <w:rFonts w:asciiTheme="majorHAnsi" w:hAnsiTheme="majorHAnsi" w:cstheme="majorHAnsi"/>
          <w:bCs/>
          <w:color w:val="595959" w:themeColor="text1" w:themeTint="A6"/>
        </w:rPr>
      </w:pPr>
      <w:r w:rsidRPr="004315A0">
        <w:rPr>
          <w:rFonts w:asciiTheme="majorHAnsi" w:hAnsiTheme="majorHAnsi" w:cstheme="majorHAnsi"/>
          <w:bCs/>
          <w:color w:val="595959" w:themeColor="text1" w:themeTint="A6"/>
        </w:rPr>
        <w:t>En calidad de ponente y facilitadora fungió la Doctora Georgina Cárdenas Acosta quién es especialista en Antropología Social por la ENAH e Investigadora posdoctoral del Centro de Investigaciones y Estudios de Género de la Universidad Nacional Autónoma de México (CIEG-UNAM).</w:t>
      </w:r>
    </w:p>
    <w:p w14:paraId="0A334DC8" w14:textId="77777777" w:rsidR="004315A0" w:rsidRDefault="004315A0" w:rsidP="008C7691">
      <w:pPr>
        <w:ind w:right="-377"/>
        <w:jc w:val="both"/>
        <w:rPr>
          <w:rFonts w:asciiTheme="majorHAnsi" w:hAnsiTheme="majorHAnsi" w:cstheme="majorHAnsi"/>
          <w:bCs/>
          <w:color w:val="595959" w:themeColor="text1" w:themeTint="A6"/>
        </w:rPr>
      </w:pPr>
    </w:p>
    <w:p w14:paraId="6D3BBAEF" w14:textId="5E5894A7" w:rsidR="004315A0" w:rsidRPr="004315A0" w:rsidRDefault="004315A0" w:rsidP="004315A0">
      <w:pPr>
        <w:ind w:right="-377"/>
        <w:jc w:val="center"/>
        <w:rPr>
          <w:rFonts w:asciiTheme="majorHAnsi" w:hAnsiTheme="majorHAnsi" w:cstheme="majorHAnsi"/>
          <w:bCs/>
          <w:color w:val="595959" w:themeColor="text1" w:themeTint="A6"/>
        </w:rPr>
      </w:pPr>
      <w:r w:rsidRPr="008C7691">
        <w:rPr>
          <w:rFonts w:asciiTheme="majorHAnsi" w:hAnsiTheme="majorHAnsi" w:cstheme="majorHAnsi"/>
          <w:noProof/>
          <w:lang w:eastAsia="es-MX"/>
        </w:rPr>
        <w:drawing>
          <wp:inline distT="0" distB="0" distL="0" distR="0" wp14:anchorId="5AFBACD3" wp14:editId="04221025">
            <wp:extent cx="2691765" cy="2018665"/>
            <wp:effectExtent l="95250" t="95250" r="89535" b="9588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691765" cy="201866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4315A0">
        <w:rPr>
          <w:rFonts w:asciiTheme="majorHAnsi" w:hAnsiTheme="majorHAnsi" w:cstheme="majorHAnsi"/>
          <w:noProof/>
          <w:color w:val="595959" w:themeColor="text1" w:themeTint="A6"/>
          <w:lang w:eastAsia="es-MX"/>
        </w:rPr>
        <w:drawing>
          <wp:inline distT="0" distB="0" distL="0" distR="0" wp14:anchorId="074BAD6D" wp14:editId="7D48F181">
            <wp:extent cx="2691940" cy="2017034"/>
            <wp:effectExtent l="95250" t="95250" r="89535" b="9779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691940" cy="201703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48DBE5E0" w14:textId="77777777" w:rsidR="008C7691" w:rsidRPr="008C7691" w:rsidRDefault="008C7691" w:rsidP="008C7691">
      <w:pPr>
        <w:ind w:right="-377"/>
        <w:jc w:val="both"/>
        <w:rPr>
          <w:rFonts w:asciiTheme="majorHAnsi" w:hAnsiTheme="majorHAnsi" w:cstheme="majorHAnsi"/>
          <w:bCs/>
          <w:color w:val="000000"/>
        </w:rPr>
      </w:pPr>
    </w:p>
    <w:p w14:paraId="57C12F95" w14:textId="4ACC4A45" w:rsidR="008C7691" w:rsidRPr="008C7691" w:rsidRDefault="008C7691" w:rsidP="004315A0">
      <w:pPr>
        <w:pStyle w:val="Ttulo2"/>
        <w:numPr>
          <w:ilvl w:val="3"/>
          <w:numId w:val="8"/>
        </w:numPr>
        <w:ind w:left="284" w:firstLine="0"/>
        <w:rPr>
          <w:rFonts w:asciiTheme="majorHAnsi" w:hAnsiTheme="majorHAnsi" w:cstheme="majorHAnsi"/>
        </w:rPr>
      </w:pPr>
      <w:bookmarkStart w:id="20" w:name="_Toc128055596"/>
      <w:r w:rsidRPr="008C7691">
        <w:rPr>
          <w:rFonts w:asciiTheme="majorHAnsi" w:hAnsiTheme="majorHAnsi" w:cstheme="majorHAnsi"/>
        </w:rPr>
        <w:t>Conmemoración del sufragio de las mujeres en México</w:t>
      </w:r>
      <w:bookmarkEnd w:id="20"/>
      <w:r w:rsidRPr="008C7691">
        <w:rPr>
          <w:rFonts w:asciiTheme="majorHAnsi" w:hAnsiTheme="majorHAnsi" w:cstheme="majorHAnsi"/>
        </w:rPr>
        <w:t xml:space="preserve">  </w:t>
      </w:r>
    </w:p>
    <w:p w14:paraId="294B3FEC" w14:textId="77777777" w:rsidR="008C7691" w:rsidRPr="008C7691" w:rsidRDefault="008C7691" w:rsidP="008C7691">
      <w:pPr>
        <w:ind w:right="-377"/>
        <w:jc w:val="both"/>
        <w:rPr>
          <w:rFonts w:asciiTheme="majorHAnsi" w:hAnsiTheme="majorHAnsi" w:cstheme="majorHAnsi"/>
          <w:b/>
          <w:bCs/>
          <w:color w:val="7030A0"/>
        </w:rPr>
      </w:pPr>
    </w:p>
    <w:p w14:paraId="46DFFD93" w14:textId="38822DED" w:rsidR="008C7691" w:rsidRDefault="008C7691" w:rsidP="008C7691">
      <w:pPr>
        <w:ind w:right="-374"/>
        <w:jc w:val="both"/>
        <w:rPr>
          <w:rFonts w:asciiTheme="majorHAnsi" w:hAnsiTheme="majorHAnsi" w:cstheme="majorHAnsi"/>
          <w:color w:val="595959" w:themeColor="text1" w:themeTint="A6"/>
        </w:rPr>
      </w:pPr>
      <w:r w:rsidRPr="004315A0">
        <w:rPr>
          <w:rFonts w:asciiTheme="majorHAnsi" w:hAnsiTheme="majorHAnsi" w:cstheme="majorHAnsi"/>
          <w:color w:val="595959" w:themeColor="text1" w:themeTint="A6"/>
        </w:rPr>
        <w:t xml:space="preserve">El </w:t>
      </w:r>
      <w:r w:rsidRPr="004315A0">
        <w:rPr>
          <w:rFonts w:asciiTheme="majorHAnsi" w:hAnsiTheme="majorHAnsi" w:cstheme="majorHAnsi"/>
          <w:b/>
          <w:bCs/>
          <w:color w:val="595959" w:themeColor="text1" w:themeTint="A6"/>
        </w:rPr>
        <w:t>19 de octubre</w:t>
      </w:r>
      <w:r w:rsidRPr="004315A0">
        <w:rPr>
          <w:rFonts w:asciiTheme="majorHAnsi" w:hAnsiTheme="majorHAnsi" w:cstheme="majorHAnsi"/>
          <w:color w:val="595959" w:themeColor="text1" w:themeTint="A6"/>
        </w:rPr>
        <w:t>, en el</w:t>
      </w:r>
      <w:r w:rsidRPr="004315A0">
        <w:rPr>
          <w:rFonts w:asciiTheme="majorHAnsi" w:hAnsiTheme="majorHAnsi" w:cstheme="majorHAnsi"/>
          <w:b/>
          <w:bCs/>
          <w:color w:val="595959" w:themeColor="text1" w:themeTint="A6"/>
        </w:rPr>
        <w:t xml:space="preserve"> </w:t>
      </w:r>
      <w:r w:rsidRPr="004315A0">
        <w:rPr>
          <w:rFonts w:asciiTheme="majorHAnsi" w:hAnsiTheme="majorHAnsi" w:cstheme="majorHAnsi"/>
          <w:color w:val="595959" w:themeColor="text1" w:themeTint="A6"/>
        </w:rPr>
        <w:t xml:space="preserve">marco de la conmemoración del 69 aniversario del voto de la mujer en México, se convocó a la sociedad en general a ser parte del reconocimiento a las mujeres jaliscienses que a través de su trayectoria y trabajo incesante han contribuido desde espacios lejanos del área metropolitana de Guadalajara, a la realización de acciones a favor de los derechos de las mujeres y las niñas, con el propósito de que se visibilicen sus contribuciones. </w:t>
      </w:r>
    </w:p>
    <w:p w14:paraId="7528C03A" w14:textId="77777777" w:rsidR="004315A0" w:rsidRDefault="004315A0" w:rsidP="008C7691">
      <w:pPr>
        <w:ind w:right="-374"/>
        <w:jc w:val="both"/>
        <w:rPr>
          <w:rFonts w:asciiTheme="majorHAnsi" w:hAnsiTheme="majorHAnsi" w:cstheme="majorHAnsi"/>
          <w:color w:val="595959" w:themeColor="text1" w:themeTint="A6"/>
        </w:rPr>
      </w:pPr>
    </w:p>
    <w:p w14:paraId="376356D3" w14:textId="623E8C17" w:rsidR="004315A0" w:rsidRDefault="004315A0" w:rsidP="004315A0">
      <w:pPr>
        <w:ind w:right="-374"/>
        <w:jc w:val="center"/>
        <w:rPr>
          <w:rFonts w:asciiTheme="majorHAnsi" w:hAnsiTheme="majorHAnsi" w:cstheme="majorHAnsi"/>
          <w:color w:val="595959" w:themeColor="text1" w:themeTint="A6"/>
        </w:rPr>
      </w:pPr>
      <w:r w:rsidRPr="008C7691">
        <w:rPr>
          <w:rFonts w:asciiTheme="majorHAnsi" w:eastAsia="Times New Roman" w:hAnsiTheme="majorHAnsi" w:cstheme="majorHAnsi"/>
          <w:noProof/>
          <w:lang w:eastAsia="es-MX"/>
        </w:rPr>
        <w:drawing>
          <wp:inline distT="0" distB="0" distL="0" distR="0" wp14:anchorId="061B899F" wp14:editId="3D30B6CD">
            <wp:extent cx="3400425" cy="1943100"/>
            <wp:effectExtent l="95250" t="95250" r="104775" b="9525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0425" cy="19431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6DA2DD9A" w14:textId="618372CD" w:rsidR="008C7691" w:rsidRPr="008C7691" w:rsidRDefault="004315A0" w:rsidP="004315A0">
      <w:pPr>
        <w:pStyle w:val="Ttulo2"/>
        <w:numPr>
          <w:ilvl w:val="3"/>
          <w:numId w:val="8"/>
        </w:numPr>
        <w:ind w:left="284" w:firstLine="0"/>
        <w:rPr>
          <w:rFonts w:asciiTheme="majorHAnsi" w:hAnsiTheme="majorHAnsi" w:cstheme="majorHAnsi"/>
        </w:rPr>
      </w:pPr>
      <w:bookmarkStart w:id="21" w:name="_Toc128055597"/>
      <w:r>
        <w:rPr>
          <w:rFonts w:asciiTheme="majorHAnsi" w:hAnsiTheme="majorHAnsi" w:cstheme="majorHAnsi"/>
        </w:rPr>
        <w:t>C</w:t>
      </w:r>
      <w:r w:rsidR="008C7691" w:rsidRPr="008C7691">
        <w:rPr>
          <w:rFonts w:asciiTheme="majorHAnsi" w:hAnsiTheme="majorHAnsi" w:cstheme="majorHAnsi"/>
        </w:rPr>
        <w:t>onmemoración del día 25N “Día Naranja”</w:t>
      </w:r>
      <w:bookmarkEnd w:id="19"/>
      <w:bookmarkEnd w:id="21"/>
    </w:p>
    <w:p w14:paraId="1C1C5A01" w14:textId="77777777" w:rsidR="008C7691" w:rsidRPr="008C7691" w:rsidRDefault="008C7691" w:rsidP="008C7691">
      <w:pPr>
        <w:pStyle w:val="Prrafodelista"/>
        <w:spacing w:after="0"/>
        <w:ind w:right="-374"/>
        <w:jc w:val="both"/>
        <w:rPr>
          <w:rFonts w:asciiTheme="majorHAnsi" w:hAnsiTheme="majorHAnsi" w:cstheme="majorHAnsi"/>
          <w:b/>
          <w:color w:val="7030A0"/>
          <w:sz w:val="24"/>
          <w:szCs w:val="24"/>
        </w:rPr>
      </w:pPr>
    </w:p>
    <w:p w14:paraId="06B591FD" w14:textId="73AD9866" w:rsidR="008C7691" w:rsidRPr="004315A0" w:rsidRDefault="008C7691" w:rsidP="008C7691">
      <w:pPr>
        <w:ind w:right="-374"/>
        <w:jc w:val="both"/>
        <w:rPr>
          <w:rFonts w:asciiTheme="majorHAnsi" w:hAnsiTheme="majorHAnsi" w:cstheme="majorHAnsi"/>
          <w:noProof/>
          <w:color w:val="595959" w:themeColor="text1" w:themeTint="A6"/>
        </w:rPr>
      </w:pPr>
      <w:r w:rsidRPr="008C7691">
        <w:rPr>
          <w:rFonts w:asciiTheme="majorHAnsi" w:hAnsiTheme="majorHAnsi" w:cstheme="majorHAnsi"/>
          <w:color w:val="222222"/>
          <w:shd w:val="clear" w:color="auto" w:fill="FFFFFF"/>
        </w:rPr>
        <w:t>E</w:t>
      </w:r>
      <w:r w:rsidRPr="004315A0">
        <w:rPr>
          <w:rFonts w:asciiTheme="majorHAnsi" w:hAnsiTheme="majorHAnsi" w:cstheme="majorHAnsi"/>
          <w:color w:val="595959" w:themeColor="text1" w:themeTint="A6"/>
          <w:shd w:val="clear" w:color="auto" w:fill="FFFFFF"/>
        </w:rPr>
        <w:t xml:space="preserve">n el marco del 25N Día Naranja, </w:t>
      </w:r>
      <w:r w:rsidRPr="004315A0">
        <w:rPr>
          <w:rFonts w:asciiTheme="majorHAnsi" w:hAnsiTheme="majorHAnsi" w:cstheme="majorHAnsi"/>
          <w:color w:val="595959" w:themeColor="text1" w:themeTint="A6"/>
        </w:rPr>
        <w:t>de las campañas de las Naciones Unidas ÚNETE</w:t>
      </w:r>
      <w:r w:rsidRPr="004315A0">
        <w:rPr>
          <w:rFonts w:asciiTheme="majorHAnsi" w:hAnsiTheme="majorHAnsi" w:cstheme="majorHAnsi"/>
          <w:color w:val="595959" w:themeColor="text1" w:themeTint="A6"/>
          <w:shd w:val="clear" w:color="auto" w:fill="FFFFFF"/>
        </w:rPr>
        <w:t xml:space="preserve"> y “Únete a poner fin a la violencia contra las mujeres y las niñas”, y en los 16 días de activismo, se </w:t>
      </w:r>
      <w:r w:rsidRPr="004315A0">
        <w:rPr>
          <w:rFonts w:asciiTheme="majorHAnsi" w:hAnsiTheme="majorHAnsi" w:cstheme="majorHAnsi"/>
          <w:noProof/>
          <w:color w:val="595959" w:themeColor="text1" w:themeTint="A6"/>
        </w:rPr>
        <w:t xml:space="preserve">diseñaron y difundieron diversas infografias en las página y redes sociales oficiales del Instituto. </w:t>
      </w:r>
    </w:p>
    <w:p w14:paraId="7EAE3E2B" w14:textId="77777777" w:rsidR="008C7691" w:rsidRPr="008C7691" w:rsidRDefault="008C7691" w:rsidP="008C7691">
      <w:pPr>
        <w:ind w:right="-374"/>
        <w:jc w:val="both"/>
        <w:rPr>
          <w:rFonts w:asciiTheme="majorHAnsi" w:hAnsiTheme="majorHAnsi" w:cstheme="majorHAnsi"/>
          <w:noProof/>
        </w:rPr>
      </w:pPr>
    </w:p>
    <w:p w14:paraId="7D93FEB7" w14:textId="262B3F9D" w:rsidR="008C7691" w:rsidRPr="008C7691" w:rsidRDefault="008C7691" w:rsidP="00200150">
      <w:pPr>
        <w:ind w:right="-374"/>
        <w:jc w:val="center"/>
        <w:rPr>
          <w:rFonts w:asciiTheme="majorHAnsi" w:hAnsiTheme="majorHAnsi" w:cstheme="majorHAnsi"/>
          <w:noProof/>
        </w:rPr>
      </w:pPr>
      <w:r w:rsidRPr="008C7691">
        <w:rPr>
          <w:rFonts w:asciiTheme="majorHAnsi" w:hAnsiTheme="majorHAnsi" w:cstheme="majorHAnsi"/>
          <w:noProof/>
          <w:lang w:eastAsia="es-MX"/>
        </w:rPr>
        <w:drawing>
          <wp:inline distT="0" distB="0" distL="0" distR="0" wp14:anchorId="647BB7D3" wp14:editId="62CC0028">
            <wp:extent cx="2343075" cy="2842260"/>
            <wp:effectExtent l="95250" t="95250" r="95885" b="9144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357193" cy="285938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00200150" w:rsidRPr="008C7691">
        <w:rPr>
          <w:rFonts w:asciiTheme="majorHAnsi" w:hAnsiTheme="majorHAnsi" w:cstheme="majorHAnsi"/>
          <w:noProof/>
          <w:lang w:eastAsia="es-MX"/>
        </w:rPr>
        <w:drawing>
          <wp:inline distT="0" distB="0" distL="0" distR="0" wp14:anchorId="296A13E1" wp14:editId="3F90842B">
            <wp:extent cx="2333625" cy="2829560"/>
            <wp:effectExtent l="95250" t="95250" r="104775" b="10414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2333625" cy="28295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319F9F81" w14:textId="77777777" w:rsidR="008C7691" w:rsidRPr="008C7691" w:rsidRDefault="008C7691" w:rsidP="008C7691">
      <w:pPr>
        <w:ind w:right="-374"/>
        <w:jc w:val="both"/>
        <w:rPr>
          <w:rFonts w:asciiTheme="majorHAnsi" w:hAnsiTheme="majorHAnsi" w:cstheme="majorHAnsi"/>
          <w:noProof/>
        </w:rPr>
      </w:pPr>
    </w:p>
    <w:p w14:paraId="2E17A701" w14:textId="3F3A524E" w:rsidR="008C7691" w:rsidRDefault="008C7691" w:rsidP="00200150">
      <w:pPr>
        <w:pStyle w:val="Ttulo3"/>
        <w:numPr>
          <w:ilvl w:val="3"/>
          <w:numId w:val="8"/>
        </w:numPr>
        <w:ind w:left="284" w:firstLine="0"/>
        <w:rPr>
          <w:rFonts w:asciiTheme="majorHAnsi" w:hAnsiTheme="majorHAnsi" w:cstheme="majorHAnsi"/>
        </w:rPr>
      </w:pPr>
      <w:bookmarkStart w:id="22" w:name="_Toc128055598"/>
      <w:r w:rsidRPr="008C7691">
        <w:rPr>
          <w:rFonts w:asciiTheme="majorHAnsi" w:hAnsiTheme="majorHAnsi" w:cstheme="majorHAnsi"/>
        </w:rPr>
        <w:t>Iluminación de edificios</w:t>
      </w:r>
      <w:bookmarkEnd w:id="22"/>
    </w:p>
    <w:p w14:paraId="14AE9893" w14:textId="77777777" w:rsidR="00200150" w:rsidRPr="00200150" w:rsidRDefault="00200150" w:rsidP="00200150">
      <w:pPr>
        <w:rPr>
          <w:lang w:eastAsia="es-MX"/>
        </w:rPr>
      </w:pPr>
    </w:p>
    <w:p w14:paraId="5C6E8A4F" w14:textId="77777777" w:rsidR="008C7691" w:rsidRDefault="008C7691" w:rsidP="008C7691">
      <w:pPr>
        <w:ind w:right="-374"/>
        <w:jc w:val="both"/>
        <w:rPr>
          <w:rFonts w:asciiTheme="majorHAnsi" w:hAnsiTheme="majorHAnsi" w:cstheme="majorHAnsi"/>
          <w:bCs/>
          <w:shd w:val="clear" w:color="auto" w:fill="FFFFFF"/>
        </w:rPr>
      </w:pPr>
      <w:r w:rsidRPr="008C7691">
        <w:rPr>
          <w:rFonts w:asciiTheme="majorHAnsi" w:hAnsiTheme="majorHAnsi" w:cstheme="majorHAnsi"/>
          <w:bCs/>
          <w:shd w:val="clear" w:color="auto" w:fill="FFFFFF"/>
        </w:rPr>
        <w:t>Se realizaron las gestiones con las áreas correspondientes, para la iluminación de los edificios sede el Instituto, en conmemoración del 25N.</w:t>
      </w:r>
    </w:p>
    <w:p w14:paraId="7F873546" w14:textId="77777777" w:rsidR="00200150" w:rsidRPr="008C7691" w:rsidRDefault="00200150" w:rsidP="008C7691">
      <w:pPr>
        <w:ind w:right="-374"/>
        <w:jc w:val="both"/>
        <w:rPr>
          <w:rFonts w:asciiTheme="majorHAnsi" w:hAnsiTheme="majorHAnsi" w:cstheme="majorHAnsi"/>
          <w:bCs/>
          <w:shd w:val="clear" w:color="auto" w:fill="FFFFFF"/>
        </w:rPr>
      </w:pPr>
    </w:p>
    <w:p w14:paraId="17BCD457" w14:textId="6C996933" w:rsidR="008C7691" w:rsidRDefault="008C7691" w:rsidP="00200150">
      <w:pPr>
        <w:pStyle w:val="Ttulo3"/>
        <w:numPr>
          <w:ilvl w:val="3"/>
          <w:numId w:val="8"/>
        </w:numPr>
        <w:ind w:left="284" w:firstLine="0"/>
        <w:rPr>
          <w:rFonts w:asciiTheme="majorHAnsi" w:hAnsiTheme="majorHAnsi" w:cstheme="majorHAnsi"/>
        </w:rPr>
      </w:pPr>
      <w:bookmarkStart w:id="23" w:name="_Toc128055599"/>
      <w:r w:rsidRPr="008C7691">
        <w:rPr>
          <w:rFonts w:asciiTheme="majorHAnsi" w:hAnsiTheme="majorHAnsi" w:cstheme="majorHAnsi"/>
        </w:rPr>
        <w:t>Charlas virtuales</w:t>
      </w:r>
      <w:bookmarkEnd w:id="23"/>
      <w:r w:rsidRPr="008C7691">
        <w:rPr>
          <w:rFonts w:asciiTheme="majorHAnsi" w:hAnsiTheme="majorHAnsi" w:cstheme="majorHAnsi"/>
        </w:rPr>
        <w:t xml:space="preserve"> </w:t>
      </w:r>
    </w:p>
    <w:p w14:paraId="6350252A" w14:textId="77777777" w:rsidR="00200150" w:rsidRPr="00200150" w:rsidRDefault="00200150" w:rsidP="00200150">
      <w:pPr>
        <w:rPr>
          <w:lang w:eastAsia="es-MX"/>
        </w:rPr>
      </w:pPr>
    </w:p>
    <w:p w14:paraId="422AC6B3" w14:textId="77777777" w:rsidR="008C7691" w:rsidRPr="00200150" w:rsidRDefault="008C7691" w:rsidP="008C7691">
      <w:pPr>
        <w:ind w:right="-374"/>
        <w:jc w:val="both"/>
        <w:rPr>
          <w:rFonts w:asciiTheme="majorHAnsi" w:hAnsiTheme="majorHAnsi" w:cstheme="majorHAnsi"/>
          <w:color w:val="595959" w:themeColor="text1" w:themeTint="A6"/>
          <w:shd w:val="clear" w:color="auto" w:fill="FFFFFF"/>
        </w:rPr>
      </w:pPr>
      <w:r w:rsidRPr="00200150">
        <w:rPr>
          <w:rFonts w:asciiTheme="majorHAnsi" w:hAnsiTheme="majorHAnsi" w:cstheme="majorHAnsi"/>
          <w:color w:val="595959" w:themeColor="text1" w:themeTint="A6"/>
          <w:shd w:val="clear" w:color="auto" w:fill="FFFFFF"/>
        </w:rPr>
        <w:t xml:space="preserve">En el periodo que se informa, se realizaron </w:t>
      </w:r>
      <w:r w:rsidRPr="00200150">
        <w:rPr>
          <w:rFonts w:asciiTheme="majorHAnsi" w:hAnsiTheme="majorHAnsi" w:cstheme="majorHAnsi"/>
          <w:b/>
          <w:bCs/>
          <w:color w:val="595959" w:themeColor="text1" w:themeTint="A6"/>
          <w:shd w:val="clear" w:color="auto" w:fill="FFFFFF"/>
        </w:rPr>
        <w:t xml:space="preserve">9 </w:t>
      </w:r>
      <w:r w:rsidRPr="00200150">
        <w:rPr>
          <w:rFonts w:asciiTheme="majorHAnsi" w:hAnsiTheme="majorHAnsi" w:cstheme="majorHAnsi"/>
          <w:color w:val="595959" w:themeColor="text1" w:themeTint="A6"/>
          <w:shd w:val="clear" w:color="auto" w:fill="FFFFFF"/>
        </w:rPr>
        <w:t xml:space="preserve">charlas virtuales, que se transmitieron en el canal oficial de </w:t>
      </w:r>
      <w:proofErr w:type="spellStart"/>
      <w:r w:rsidRPr="00200150">
        <w:rPr>
          <w:rFonts w:asciiTheme="majorHAnsi" w:hAnsiTheme="majorHAnsi" w:cstheme="majorHAnsi"/>
          <w:i/>
          <w:iCs/>
          <w:color w:val="595959" w:themeColor="text1" w:themeTint="A6"/>
          <w:shd w:val="clear" w:color="auto" w:fill="FFFFFF"/>
        </w:rPr>
        <w:t>youtube</w:t>
      </w:r>
      <w:proofErr w:type="spellEnd"/>
      <w:r w:rsidRPr="00200150">
        <w:rPr>
          <w:rFonts w:asciiTheme="majorHAnsi" w:hAnsiTheme="majorHAnsi" w:cstheme="majorHAnsi"/>
          <w:color w:val="595959" w:themeColor="text1" w:themeTint="A6"/>
          <w:shd w:val="clear" w:color="auto" w:fill="FFFFFF"/>
        </w:rPr>
        <w:t>.</w:t>
      </w:r>
    </w:p>
    <w:p w14:paraId="7E15AA99" w14:textId="28FDF1A9" w:rsidR="008C7691" w:rsidRPr="008C7691" w:rsidRDefault="008C7691" w:rsidP="00200150">
      <w:pPr>
        <w:ind w:right="-374"/>
        <w:jc w:val="right"/>
        <w:rPr>
          <w:rFonts w:asciiTheme="majorHAnsi" w:hAnsiTheme="majorHAnsi" w:cstheme="majorHAnsi"/>
          <w:shd w:val="clear" w:color="auto" w:fill="FFFFFF"/>
        </w:rPr>
      </w:pPr>
      <w:r w:rsidRPr="008C7691">
        <w:rPr>
          <w:rFonts w:asciiTheme="majorHAnsi" w:hAnsiTheme="majorHAnsi" w:cstheme="majorHAnsi"/>
          <w:noProof/>
          <w:color w:val="222222"/>
          <w:shd w:val="clear" w:color="auto" w:fill="FFFFFF"/>
          <w:lang w:eastAsia="es-MX"/>
        </w:rPr>
        <w:drawing>
          <wp:inline distT="0" distB="0" distL="0" distR="0" wp14:anchorId="6C63E60F" wp14:editId="49D38B47">
            <wp:extent cx="1638300" cy="1634460"/>
            <wp:effectExtent l="95250" t="95250" r="95250" b="99695"/>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52104" cy="164823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00200150">
        <w:rPr>
          <w:rFonts w:asciiTheme="majorHAnsi" w:hAnsiTheme="majorHAnsi" w:cstheme="majorHAnsi"/>
          <w:shd w:val="clear" w:color="auto" w:fill="FFFFFF"/>
        </w:rPr>
        <w:t xml:space="preserve">     </w:t>
      </w:r>
      <w:r w:rsidRPr="008C7691">
        <w:rPr>
          <w:rFonts w:asciiTheme="majorHAnsi" w:hAnsiTheme="majorHAnsi" w:cstheme="majorHAnsi"/>
          <w:noProof/>
          <w:color w:val="222222"/>
          <w:shd w:val="clear" w:color="auto" w:fill="FFFFFF"/>
          <w:lang w:eastAsia="es-MX"/>
        </w:rPr>
        <w:drawing>
          <wp:inline distT="0" distB="0" distL="0" distR="0" wp14:anchorId="091FEA7D" wp14:editId="4F69CD83">
            <wp:extent cx="1628775" cy="1632184"/>
            <wp:effectExtent l="95250" t="95250" r="85725" b="10160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48528" cy="165197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203EAD2A" w14:textId="77777777" w:rsidR="008C7691" w:rsidRDefault="008C7691" w:rsidP="008C7691">
      <w:pPr>
        <w:ind w:right="-374"/>
        <w:jc w:val="both"/>
        <w:rPr>
          <w:rFonts w:asciiTheme="majorHAnsi" w:hAnsiTheme="majorHAnsi" w:cstheme="majorHAnsi"/>
          <w:color w:val="595959" w:themeColor="text1" w:themeTint="A6"/>
          <w:shd w:val="clear" w:color="auto" w:fill="FFFFFF"/>
        </w:rPr>
      </w:pPr>
      <w:r w:rsidRPr="00200150">
        <w:rPr>
          <w:rFonts w:asciiTheme="majorHAnsi" w:hAnsiTheme="majorHAnsi" w:cstheme="majorHAnsi"/>
          <w:color w:val="595959" w:themeColor="text1" w:themeTint="A6"/>
          <w:shd w:val="clear" w:color="auto" w:fill="FFFFFF"/>
        </w:rPr>
        <w:t>Las y los ponentes invitados, compartieron desde su muy particular punto de vista y ámbito de su ejercicio profesional, diferentes temáticas en torno a la violencia de género: los retos para combatirla, la prevención del hostigamiento y el acoso sexual, la obligación de la institucionalización de la perspectiva de género en las dependencias gubernamentales como política pública y acción afirmativa; la impartición de justicia con perspectiva de género, la actitud en el manejo del lenguaje y su correlación con el pensamiento y la acción como generadores de discriminación, macho-explicaciones en el ámbito político electoral y la menstruación y su gestión: otra cara de la violencia contra las mujeres y juzgar con perspectiva de género e interculturalidad.</w:t>
      </w:r>
    </w:p>
    <w:p w14:paraId="312C966B" w14:textId="77777777" w:rsidR="00200150" w:rsidRPr="00200150" w:rsidRDefault="00200150" w:rsidP="008C7691">
      <w:pPr>
        <w:ind w:right="-374"/>
        <w:jc w:val="both"/>
        <w:rPr>
          <w:rFonts w:asciiTheme="majorHAnsi" w:hAnsiTheme="majorHAnsi" w:cstheme="majorHAnsi"/>
          <w:color w:val="595959" w:themeColor="text1" w:themeTint="A6"/>
          <w:shd w:val="clear" w:color="auto" w:fill="FFFFFF"/>
        </w:rPr>
      </w:pPr>
    </w:p>
    <w:tbl>
      <w:tblPr>
        <w:tblStyle w:val="Tablaconcuadrcula21"/>
        <w:tblW w:w="892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1202"/>
        <w:gridCol w:w="2581"/>
        <w:gridCol w:w="2361"/>
        <w:gridCol w:w="2779"/>
      </w:tblGrid>
      <w:tr w:rsidR="00470980" w:rsidRPr="00470980" w14:paraId="79DE3EF4" w14:textId="77777777" w:rsidTr="00470980">
        <w:tc>
          <w:tcPr>
            <w:tcW w:w="8843" w:type="dxa"/>
            <w:gridSpan w:val="4"/>
            <w:vAlign w:val="center"/>
          </w:tcPr>
          <w:p w14:paraId="1F85E838" w14:textId="77777777" w:rsidR="008C7691" w:rsidRPr="00470980" w:rsidRDefault="008C7691" w:rsidP="008C7691">
            <w:pPr>
              <w:ind w:right="-377"/>
              <w:jc w:val="center"/>
              <w:rPr>
                <w:rFonts w:asciiTheme="majorHAnsi" w:hAnsiTheme="majorHAnsi" w:cstheme="majorHAnsi"/>
                <w:b/>
                <w:bCs/>
                <w:color w:val="595959" w:themeColor="text1" w:themeTint="A6"/>
              </w:rPr>
            </w:pPr>
            <w:r w:rsidRPr="00470980">
              <w:rPr>
                <w:rFonts w:asciiTheme="majorHAnsi" w:hAnsiTheme="majorHAnsi" w:cstheme="majorHAnsi"/>
                <w:color w:val="595959" w:themeColor="text1" w:themeTint="A6"/>
                <w:shd w:val="clear" w:color="auto" w:fill="FFFFFF"/>
              </w:rPr>
              <w:t xml:space="preserve"> </w:t>
            </w:r>
          </w:p>
          <w:p w14:paraId="6F2A7C84" w14:textId="77777777" w:rsidR="008C7691" w:rsidRPr="00470980" w:rsidRDefault="008C7691" w:rsidP="008C7691">
            <w:pPr>
              <w:ind w:right="-377"/>
              <w:jc w:val="center"/>
              <w:rPr>
                <w:rFonts w:asciiTheme="majorHAnsi" w:hAnsiTheme="majorHAnsi" w:cstheme="majorHAnsi"/>
                <w:b/>
                <w:bCs/>
                <w:color w:val="595959" w:themeColor="text1" w:themeTint="A6"/>
              </w:rPr>
            </w:pPr>
            <w:r w:rsidRPr="00470980">
              <w:rPr>
                <w:rFonts w:asciiTheme="majorHAnsi" w:hAnsiTheme="majorHAnsi" w:cstheme="majorHAnsi"/>
                <w:b/>
                <w:bCs/>
                <w:color w:val="595959" w:themeColor="text1" w:themeTint="A6"/>
              </w:rPr>
              <w:t>CHARLAS EN EL MARCO DEL 25N</w:t>
            </w:r>
          </w:p>
          <w:p w14:paraId="4BF7BB6E" w14:textId="77777777" w:rsidR="008C7691" w:rsidRPr="00470980" w:rsidRDefault="008C7691" w:rsidP="008C7691">
            <w:pPr>
              <w:ind w:right="-377"/>
              <w:jc w:val="center"/>
              <w:rPr>
                <w:rFonts w:asciiTheme="majorHAnsi" w:hAnsiTheme="majorHAnsi" w:cstheme="majorHAnsi"/>
                <w:b/>
                <w:bCs/>
                <w:color w:val="595959" w:themeColor="text1" w:themeTint="A6"/>
                <w:shd w:val="clear" w:color="auto" w:fill="FFFFFF"/>
              </w:rPr>
            </w:pPr>
          </w:p>
        </w:tc>
      </w:tr>
      <w:tr w:rsidR="00470980" w:rsidRPr="00470980" w14:paraId="2BD5D017" w14:textId="77777777" w:rsidTr="00470980">
        <w:tc>
          <w:tcPr>
            <w:tcW w:w="1191" w:type="dxa"/>
            <w:vAlign w:val="center"/>
          </w:tcPr>
          <w:p w14:paraId="5E22083B" w14:textId="77777777" w:rsidR="008C7691" w:rsidRPr="00470980" w:rsidRDefault="008C7691" w:rsidP="008C7691">
            <w:pPr>
              <w:ind w:left="-142" w:right="-166"/>
              <w:jc w:val="center"/>
              <w:rPr>
                <w:rFonts w:asciiTheme="majorHAnsi" w:hAnsiTheme="majorHAnsi" w:cstheme="majorHAnsi"/>
                <w:bCs/>
                <w:color w:val="595959" w:themeColor="text1" w:themeTint="A6"/>
                <w:shd w:val="clear" w:color="auto" w:fill="FFFFFF"/>
              </w:rPr>
            </w:pPr>
            <w:r w:rsidRPr="00470980">
              <w:rPr>
                <w:rFonts w:asciiTheme="majorHAnsi" w:hAnsiTheme="majorHAnsi" w:cstheme="majorHAnsi"/>
                <w:bCs/>
                <w:color w:val="595959" w:themeColor="text1" w:themeTint="A6"/>
              </w:rPr>
              <w:t>FECHA</w:t>
            </w:r>
          </w:p>
        </w:tc>
        <w:tc>
          <w:tcPr>
            <w:tcW w:w="2558" w:type="dxa"/>
            <w:vAlign w:val="center"/>
          </w:tcPr>
          <w:p w14:paraId="5AA2A75C" w14:textId="77777777" w:rsidR="008C7691" w:rsidRPr="00470980" w:rsidRDefault="008C7691" w:rsidP="008C7691">
            <w:pPr>
              <w:ind w:right="-377"/>
              <w:jc w:val="center"/>
              <w:rPr>
                <w:rFonts w:asciiTheme="majorHAnsi" w:hAnsiTheme="majorHAnsi" w:cstheme="majorHAnsi"/>
                <w:bCs/>
                <w:color w:val="595959" w:themeColor="text1" w:themeTint="A6"/>
                <w:shd w:val="clear" w:color="auto" w:fill="FFFFFF"/>
              </w:rPr>
            </w:pPr>
            <w:r w:rsidRPr="00470980">
              <w:rPr>
                <w:rFonts w:asciiTheme="majorHAnsi" w:hAnsiTheme="majorHAnsi" w:cstheme="majorHAnsi"/>
                <w:bCs/>
                <w:color w:val="595959" w:themeColor="text1" w:themeTint="A6"/>
              </w:rPr>
              <w:t>TEMA</w:t>
            </w:r>
          </w:p>
        </w:tc>
        <w:tc>
          <w:tcPr>
            <w:tcW w:w="2340" w:type="dxa"/>
            <w:vAlign w:val="center"/>
          </w:tcPr>
          <w:p w14:paraId="2CFB4BCA" w14:textId="77777777" w:rsidR="008C7691" w:rsidRPr="00470980" w:rsidRDefault="008C7691" w:rsidP="008C7691">
            <w:pPr>
              <w:ind w:right="-109"/>
              <w:jc w:val="center"/>
              <w:rPr>
                <w:rFonts w:asciiTheme="majorHAnsi" w:hAnsiTheme="majorHAnsi" w:cstheme="majorHAnsi"/>
                <w:bCs/>
                <w:color w:val="595959" w:themeColor="text1" w:themeTint="A6"/>
                <w:shd w:val="clear" w:color="auto" w:fill="FFFFFF"/>
              </w:rPr>
            </w:pPr>
            <w:r w:rsidRPr="00470980">
              <w:rPr>
                <w:rFonts w:asciiTheme="majorHAnsi" w:hAnsiTheme="majorHAnsi" w:cstheme="majorHAnsi"/>
                <w:bCs/>
                <w:color w:val="595959" w:themeColor="text1" w:themeTint="A6"/>
              </w:rPr>
              <w:t>PONENTE</w:t>
            </w:r>
          </w:p>
        </w:tc>
        <w:tc>
          <w:tcPr>
            <w:tcW w:w="2634" w:type="dxa"/>
            <w:vAlign w:val="center"/>
          </w:tcPr>
          <w:p w14:paraId="3F975648" w14:textId="77777777" w:rsidR="008C7691" w:rsidRPr="00470980" w:rsidRDefault="008C7691" w:rsidP="008C7691">
            <w:pPr>
              <w:ind w:right="-156"/>
              <w:jc w:val="center"/>
              <w:rPr>
                <w:rFonts w:asciiTheme="majorHAnsi" w:hAnsiTheme="majorHAnsi" w:cstheme="majorHAnsi"/>
                <w:bCs/>
                <w:color w:val="595959" w:themeColor="text1" w:themeTint="A6"/>
                <w:shd w:val="clear" w:color="auto" w:fill="FFFFFF"/>
              </w:rPr>
            </w:pPr>
            <w:r w:rsidRPr="00470980">
              <w:rPr>
                <w:rFonts w:asciiTheme="majorHAnsi" w:hAnsiTheme="majorHAnsi" w:cstheme="majorHAnsi"/>
                <w:bCs/>
                <w:color w:val="595959" w:themeColor="text1" w:themeTint="A6"/>
              </w:rPr>
              <w:t>LIGA DE CONSULTA</w:t>
            </w:r>
          </w:p>
        </w:tc>
      </w:tr>
      <w:tr w:rsidR="00470980" w:rsidRPr="00470980" w14:paraId="7070E54E" w14:textId="77777777" w:rsidTr="00470980">
        <w:tc>
          <w:tcPr>
            <w:tcW w:w="1191" w:type="dxa"/>
            <w:vAlign w:val="center"/>
          </w:tcPr>
          <w:p w14:paraId="449CC438"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25 febrero</w:t>
            </w:r>
          </w:p>
        </w:tc>
        <w:tc>
          <w:tcPr>
            <w:tcW w:w="2558" w:type="dxa"/>
            <w:vAlign w:val="center"/>
          </w:tcPr>
          <w:p w14:paraId="4D206538"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6ED7FD1E" w14:textId="77777777" w:rsidR="008C7691" w:rsidRPr="00470980" w:rsidRDefault="008C7691" w:rsidP="008C7691">
            <w:pPr>
              <w:ind w:right="-377"/>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“Generar alianzas para impulsar acciones que fortalezcan el liderazgo político de las mujeres”</w:t>
            </w:r>
          </w:p>
        </w:tc>
        <w:tc>
          <w:tcPr>
            <w:tcW w:w="2340" w:type="dxa"/>
            <w:vAlign w:val="center"/>
          </w:tcPr>
          <w:p w14:paraId="6F1657B0" w14:textId="77777777" w:rsidR="008C7691" w:rsidRPr="00470980" w:rsidRDefault="008C7691" w:rsidP="008C7691">
            <w:pPr>
              <w:ind w:right="-109"/>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Muriel Salinas Díaz, integrante de la “Red Nacional Mujeres en Plural”</w:t>
            </w:r>
          </w:p>
        </w:tc>
        <w:tc>
          <w:tcPr>
            <w:tcW w:w="2634" w:type="dxa"/>
            <w:vAlign w:val="center"/>
          </w:tcPr>
          <w:p w14:paraId="472EFB70" w14:textId="77777777" w:rsidR="008C7691" w:rsidRPr="00470980" w:rsidRDefault="008C7691" w:rsidP="008C7691">
            <w:pPr>
              <w:ind w:right="-156"/>
              <w:rPr>
                <w:rFonts w:asciiTheme="majorHAnsi" w:hAnsiTheme="majorHAnsi" w:cstheme="majorHAnsi"/>
                <w:i/>
                <w:color w:val="595959" w:themeColor="text1" w:themeTint="A6"/>
                <w:shd w:val="clear" w:color="auto" w:fill="FFFFFF"/>
                <w:lang w:val="en-US"/>
              </w:rPr>
            </w:pPr>
            <w:hyperlink r:id="rId75" w:history="1">
              <w:r w:rsidRPr="00470980">
                <w:rPr>
                  <w:rFonts w:asciiTheme="majorHAnsi" w:hAnsiTheme="majorHAnsi" w:cstheme="majorHAnsi"/>
                  <w:i/>
                  <w:color w:val="595959" w:themeColor="text1" w:themeTint="A6"/>
                  <w:lang w:val="en-US"/>
                </w:rPr>
                <w:t>https://www.youtube.com/</w:t>
              </w:r>
            </w:hyperlink>
            <w:r w:rsidRPr="00470980">
              <w:rPr>
                <w:rFonts w:asciiTheme="majorHAnsi" w:hAnsiTheme="majorHAnsi" w:cstheme="majorHAnsi"/>
                <w:i/>
                <w:color w:val="595959" w:themeColor="text1" w:themeTint="A6"/>
                <w:lang w:val="en-US"/>
              </w:rPr>
              <w:t xml:space="preserve"> </w:t>
            </w:r>
            <w:proofErr w:type="spellStart"/>
            <w:r w:rsidRPr="00470980">
              <w:rPr>
                <w:rFonts w:asciiTheme="majorHAnsi" w:hAnsiTheme="majorHAnsi" w:cstheme="majorHAnsi"/>
                <w:i/>
                <w:color w:val="595959" w:themeColor="text1" w:themeTint="A6"/>
                <w:lang w:val="en-US"/>
              </w:rPr>
              <w:t>watch?v</w:t>
            </w:r>
            <w:proofErr w:type="spellEnd"/>
            <w:r w:rsidRPr="00470980">
              <w:rPr>
                <w:rFonts w:asciiTheme="majorHAnsi" w:hAnsiTheme="majorHAnsi" w:cstheme="majorHAnsi"/>
                <w:i/>
                <w:color w:val="595959" w:themeColor="text1" w:themeTint="A6"/>
                <w:lang w:val="en-US"/>
              </w:rPr>
              <w:t>=FIjmRCFRgn4</w:t>
            </w:r>
          </w:p>
        </w:tc>
      </w:tr>
      <w:tr w:rsidR="00470980" w:rsidRPr="00470980" w14:paraId="1CADED44" w14:textId="77777777" w:rsidTr="00470980">
        <w:trPr>
          <w:trHeight w:val="960"/>
        </w:trPr>
        <w:tc>
          <w:tcPr>
            <w:tcW w:w="1191" w:type="dxa"/>
            <w:vAlign w:val="center"/>
          </w:tcPr>
          <w:p w14:paraId="3619D793"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25 mayo</w:t>
            </w:r>
          </w:p>
        </w:tc>
        <w:tc>
          <w:tcPr>
            <w:tcW w:w="2558" w:type="dxa"/>
            <w:vAlign w:val="center"/>
          </w:tcPr>
          <w:p w14:paraId="186FEE28" w14:textId="77777777" w:rsidR="008C7691" w:rsidRPr="00470980" w:rsidRDefault="008C7691" w:rsidP="008C7691">
            <w:pPr>
              <w:ind w:right="-108"/>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“Atención de la VPMG en la Contraloría del Estado”</w:t>
            </w:r>
          </w:p>
        </w:tc>
        <w:tc>
          <w:tcPr>
            <w:tcW w:w="2340" w:type="dxa"/>
            <w:vAlign w:val="center"/>
          </w:tcPr>
          <w:p w14:paraId="19104083" w14:textId="77777777" w:rsidR="008C7691" w:rsidRPr="00470980" w:rsidRDefault="008C7691" w:rsidP="008C7691">
            <w:pPr>
              <w:ind w:right="-147"/>
              <w:rPr>
                <w:rFonts w:asciiTheme="majorHAnsi" w:eastAsia="Times New Roman" w:hAnsiTheme="majorHAnsi" w:cstheme="majorHAnsi"/>
                <w:color w:val="595959" w:themeColor="text1" w:themeTint="A6"/>
              </w:rPr>
            </w:pPr>
          </w:p>
          <w:p w14:paraId="1F879C1C" w14:textId="77777777" w:rsidR="008C7691" w:rsidRPr="00470980" w:rsidRDefault="008C7691" w:rsidP="008C7691">
            <w:pPr>
              <w:ind w:right="-147"/>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Licenciada Karla Isabel Rangel Isas, directora Jurídica de la Contraloría</w:t>
            </w:r>
          </w:p>
        </w:tc>
        <w:tc>
          <w:tcPr>
            <w:tcW w:w="2634" w:type="dxa"/>
            <w:vAlign w:val="center"/>
          </w:tcPr>
          <w:p w14:paraId="307CB2B1" w14:textId="77777777" w:rsidR="008C7691" w:rsidRPr="00470980" w:rsidRDefault="008C7691" w:rsidP="008C7691">
            <w:pPr>
              <w:ind w:right="-156"/>
              <w:rPr>
                <w:rFonts w:asciiTheme="majorHAnsi" w:hAnsiTheme="majorHAnsi" w:cstheme="majorHAnsi"/>
                <w:i/>
                <w:color w:val="595959" w:themeColor="text1" w:themeTint="A6"/>
              </w:rPr>
            </w:pPr>
            <w:r w:rsidRPr="00470980">
              <w:rPr>
                <w:rFonts w:asciiTheme="majorHAnsi" w:hAnsiTheme="majorHAnsi" w:cstheme="majorHAnsi"/>
                <w:i/>
                <w:color w:val="595959" w:themeColor="text1" w:themeTint="A6"/>
              </w:rPr>
              <w:t>https://www.youtube.com/</w:t>
            </w:r>
          </w:p>
          <w:p w14:paraId="3AE005F2"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=BHplh8fqwIk&amp;t=1s</w:t>
            </w:r>
          </w:p>
          <w:p w14:paraId="3F50DFFE" w14:textId="77777777" w:rsidR="008C7691" w:rsidRPr="00470980" w:rsidRDefault="008C7691" w:rsidP="008C7691">
            <w:pPr>
              <w:ind w:right="-156"/>
              <w:rPr>
                <w:rFonts w:asciiTheme="majorHAnsi" w:hAnsiTheme="majorHAnsi" w:cstheme="majorHAnsi"/>
                <w:i/>
                <w:color w:val="595959" w:themeColor="text1" w:themeTint="A6"/>
              </w:rPr>
            </w:pPr>
          </w:p>
        </w:tc>
      </w:tr>
      <w:tr w:rsidR="00470980" w:rsidRPr="00470980" w14:paraId="5A4C2742" w14:textId="77777777" w:rsidTr="00470980">
        <w:tc>
          <w:tcPr>
            <w:tcW w:w="1191" w:type="dxa"/>
            <w:vAlign w:val="center"/>
          </w:tcPr>
          <w:p w14:paraId="577402F2"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25 junio</w:t>
            </w:r>
          </w:p>
        </w:tc>
        <w:tc>
          <w:tcPr>
            <w:tcW w:w="2558" w:type="dxa"/>
            <w:vAlign w:val="center"/>
          </w:tcPr>
          <w:p w14:paraId="18A1F56D"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18512593" w14:textId="77777777" w:rsidR="008C7691" w:rsidRPr="00470980" w:rsidRDefault="008C7691" w:rsidP="008C7691">
            <w:pPr>
              <w:ind w:right="-377"/>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“Lenguaje, pensamiento y acción: como se gesta la discriminación desde el lenguaje”</w:t>
            </w:r>
          </w:p>
        </w:tc>
        <w:tc>
          <w:tcPr>
            <w:tcW w:w="2340" w:type="dxa"/>
            <w:vAlign w:val="center"/>
          </w:tcPr>
          <w:p w14:paraId="7C1B3D1C" w14:textId="77777777" w:rsidR="008C7691" w:rsidRPr="00470980" w:rsidRDefault="008C7691" w:rsidP="008C7691">
            <w:pPr>
              <w:ind w:right="-109"/>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Dra. Alicia Ocampo Jiménez, feminista, profesora y activista</w:t>
            </w:r>
          </w:p>
        </w:tc>
        <w:tc>
          <w:tcPr>
            <w:tcW w:w="2634" w:type="dxa"/>
            <w:vAlign w:val="center"/>
          </w:tcPr>
          <w:p w14:paraId="3C044AAA" w14:textId="77777777" w:rsidR="008C7691" w:rsidRPr="00470980" w:rsidRDefault="008C7691" w:rsidP="008C7691">
            <w:pPr>
              <w:ind w:right="-156"/>
              <w:rPr>
                <w:rFonts w:asciiTheme="majorHAnsi" w:hAnsiTheme="majorHAnsi" w:cstheme="majorHAnsi"/>
                <w:i/>
                <w:color w:val="595959" w:themeColor="text1" w:themeTint="A6"/>
              </w:rPr>
            </w:pPr>
            <w:r w:rsidRPr="00470980">
              <w:rPr>
                <w:rFonts w:asciiTheme="majorHAnsi" w:hAnsiTheme="majorHAnsi" w:cstheme="majorHAnsi"/>
                <w:i/>
                <w:color w:val="595959" w:themeColor="text1" w:themeTint="A6"/>
              </w:rPr>
              <w:t>https://www.youtube.com/</w:t>
            </w:r>
          </w:p>
          <w:p w14:paraId="0BB14064"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 xml:space="preserve">=gJKrzPMkV8I </w:t>
            </w:r>
          </w:p>
          <w:p w14:paraId="29FFEDA2" w14:textId="77777777" w:rsidR="008C7691" w:rsidRPr="00470980" w:rsidRDefault="008C7691" w:rsidP="008C7691">
            <w:pPr>
              <w:ind w:right="-156"/>
              <w:rPr>
                <w:rFonts w:asciiTheme="majorHAnsi" w:hAnsiTheme="majorHAnsi" w:cstheme="majorHAnsi"/>
                <w:i/>
                <w:color w:val="595959" w:themeColor="text1" w:themeTint="A6"/>
              </w:rPr>
            </w:pPr>
          </w:p>
        </w:tc>
      </w:tr>
      <w:tr w:rsidR="00470980" w:rsidRPr="00470980" w14:paraId="1CEC927A" w14:textId="77777777" w:rsidTr="00470980">
        <w:tc>
          <w:tcPr>
            <w:tcW w:w="1191" w:type="dxa"/>
            <w:vAlign w:val="center"/>
          </w:tcPr>
          <w:p w14:paraId="368AECCA"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25 julio</w:t>
            </w:r>
          </w:p>
        </w:tc>
        <w:tc>
          <w:tcPr>
            <w:tcW w:w="2558" w:type="dxa"/>
            <w:vAlign w:val="center"/>
          </w:tcPr>
          <w:p w14:paraId="0AAAC4BF" w14:textId="77777777" w:rsidR="008C7691" w:rsidRPr="00470980" w:rsidRDefault="008C7691" w:rsidP="008C7691">
            <w:pPr>
              <w:ind w:right="-108"/>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“Institucionalización de la perspectiva de género en las dependencias gubernamentales”</w:t>
            </w:r>
          </w:p>
        </w:tc>
        <w:tc>
          <w:tcPr>
            <w:tcW w:w="2340" w:type="dxa"/>
            <w:vAlign w:val="center"/>
          </w:tcPr>
          <w:p w14:paraId="544A922D"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4BD6AA6E" w14:textId="77777777" w:rsidR="008C7691" w:rsidRPr="00470980" w:rsidRDefault="008C7691" w:rsidP="008C7691">
            <w:pPr>
              <w:ind w:right="-109"/>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 xml:space="preserve">Mtra. Ana </w:t>
            </w:r>
            <w:proofErr w:type="spellStart"/>
            <w:r w:rsidRPr="00470980">
              <w:rPr>
                <w:rFonts w:asciiTheme="majorHAnsi" w:eastAsia="Times New Roman" w:hAnsiTheme="majorHAnsi" w:cstheme="majorHAnsi"/>
                <w:color w:val="595959" w:themeColor="text1" w:themeTint="A6"/>
              </w:rPr>
              <w:t>Lézit</w:t>
            </w:r>
            <w:proofErr w:type="spellEnd"/>
            <w:r w:rsidRPr="00470980">
              <w:rPr>
                <w:rFonts w:asciiTheme="majorHAnsi" w:eastAsia="Times New Roman" w:hAnsiTheme="majorHAnsi" w:cstheme="majorHAnsi"/>
                <w:color w:val="595959" w:themeColor="text1" w:themeTint="A6"/>
              </w:rPr>
              <w:t xml:space="preserve"> Rodríguez Chapula, titular de la relatoría especial de los Derechos Humanos de las Mujeres y la Igualdad de Género de la Comisión Estatal de Derechos Humanos Jalisco</w:t>
            </w:r>
          </w:p>
        </w:tc>
        <w:tc>
          <w:tcPr>
            <w:tcW w:w="2634" w:type="dxa"/>
            <w:vAlign w:val="center"/>
          </w:tcPr>
          <w:p w14:paraId="05550EE3" w14:textId="77777777" w:rsidR="008C7691" w:rsidRPr="00470980" w:rsidRDefault="008C7691" w:rsidP="008C7691">
            <w:pPr>
              <w:ind w:right="-156"/>
              <w:rPr>
                <w:rFonts w:asciiTheme="majorHAnsi" w:hAnsiTheme="majorHAnsi" w:cstheme="majorHAnsi"/>
                <w:i/>
                <w:color w:val="595959" w:themeColor="text1" w:themeTint="A6"/>
              </w:rPr>
            </w:pPr>
            <w:r w:rsidRPr="00470980">
              <w:rPr>
                <w:rFonts w:asciiTheme="majorHAnsi" w:hAnsiTheme="majorHAnsi" w:cstheme="majorHAnsi"/>
                <w:i/>
                <w:color w:val="595959" w:themeColor="text1" w:themeTint="A6"/>
              </w:rPr>
              <w:t>https://www.youtube.com/</w:t>
            </w:r>
          </w:p>
          <w:p w14:paraId="2B28D489"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 xml:space="preserve">=snMQg55_Gu4&amp;t=33s </w:t>
            </w:r>
          </w:p>
          <w:p w14:paraId="586E5CD7" w14:textId="77777777" w:rsidR="008C7691" w:rsidRPr="00470980" w:rsidRDefault="008C7691" w:rsidP="008C7691">
            <w:pPr>
              <w:ind w:right="-156"/>
              <w:rPr>
                <w:rFonts w:asciiTheme="majorHAnsi" w:hAnsiTheme="majorHAnsi" w:cstheme="majorHAnsi"/>
                <w:i/>
                <w:color w:val="595959" w:themeColor="text1" w:themeTint="A6"/>
              </w:rPr>
            </w:pPr>
          </w:p>
        </w:tc>
      </w:tr>
      <w:tr w:rsidR="00470980" w:rsidRPr="00470980" w14:paraId="539A1E39" w14:textId="77777777" w:rsidTr="00470980">
        <w:tc>
          <w:tcPr>
            <w:tcW w:w="1191" w:type="dxa"/>
            <w:vAlign w:val="center"/>
          </w:tcPr>
          <w:p w14:paraId="3ABC1B27"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25 agosto</w:t>
            </w:r>
          </w:p>
        </w:tc>
        <w:tc>
          <w:tcPr>
            <w:tcW w:w="2558" w:type="dxa"/>
            <w:vAlign w:val="center"/>
          </w:tcPr>
          <w:p w14:paraId="5D6A6FEC" w14:textId="77777777" w:rsidR="008C7691" w:rsidRPr="00470980" w:rsidRDefault="008C7691" w:rsidP="008C7691">
            <w:pPr>
              <w:ind w:right="-108"/>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“Macho-explicaciones en el ámbito político electoral”</w:t>
            </w:r>
          </w:p>
        </w:tc>
        <w:tc>
          <w:tcPr>
            <w:tcW w:w="2340" w:type="dxa"/>
            <w:vAlign w:val="center"/>
          </w:tcPr>
          <w:p w14:paraId="575498E2"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637A025F" w14:textId="77777777" w:rsidR="008C7691" w:rsidRPr="00470980" w:rsidRDefault="008C7691" w:rsidP="008C7691">
            <w:pPr>
              <w:ind w:right="-109"/>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Magistrado Sergio Arturo Guerrero Olvera, integrante de la Sala Regional Guadalajara del Tribunal Electoral del Poder Judicial de la Federación</w:t>
            </w:r>
          </w:p>
        </w:tc>
        <w:tc>
          <w:tcPr>
            <w:tcW w:w="2634" w:type="dxa"/>
            <w:vAlign w:val="center"/>
          </w:tcPr>
          <w:p w14:paraId="5AB9E268" w14:textId="77777777" w:rsidR="008C7691" w:rsidRPr="00470980" w:rsidRDefault="008C7691" w:rsidP="008C7691">
            <w:pPr>
              <w:ind w:right="-156"/>
              <w:rPr>
                <w:rFonts w:asciiTheme="majorHAnsi" w:hAnsiTheme="majorHAnsi" w:cstheme="majorHAnsi"/>
                <w:i/>
                <w:color w:val="595959" w:themeColor="text1" w:themeTint="A6"/>
              </w:rPr>
            </w:pPr>
            <w:r w:rsidRPr="00470980">
              <w:rPr>
                <w:rFonts w:asciiTheme="majorHAnsi" w:hAnsiTheme="majorHAnsi" w:cstheme="majorHAnsi"/>
                <w:i/>
                <w:color w:val="595959" w:themeColor="text1" w:themeTint="A6"/>
              </w:rPr>
              <w:t>https://www.youtube.com/</w:t>
            </w:r>
          </w:p>
          <w:p w14:paraId="282F9F34"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 xml:space="preserve">=gGEeWx3_4_o </w:t>
            </w:r>
          </w:p>
          <w:p w14:paraId="45FB4530" w14:textId="77777777" w:rsidR="008C7691" w:rsidRPr="00470980" w:rsidRDefault="008C7691" w:rsidP="008C7691">
            <w:pPr>
              <w:ind w:right="-156"/>
              <w:rPr>
                <w:rFonts w:asciiTheme="majorHAnsi" w:hAnsiTheme="majorHAnsi" w:cstheme="majorHAnsi"/>
                <w:i/>
                <w:color w:val="595959" w:themeColor="text1" w:themeTint="A6"/>
              </w:rPr>
            </w:pPr>
          </w:p>
        </w:tc>
      </w:tr>
      <w:tr w:rsidR="00470980" w:rsidRPr="00470980" w14:paraId="6CFE98A2" w14:textId="77777777" w:rsidTr="00470980">
        <w:tc>
          <w:tcPr>
            <w:tcW w:w="1191" w:type="dxa"/>
            <w:vAlign w:val="center"/>
          </w:tcPr>
          <w:p w14:paraId="5A865E1A"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25 octubre</w:t>
            </w:r>
          </w:p>
        </w:tc>
        <w:tc>
          <w:tcPr>
            <w:tcW w:w="2558" w:type="dxa"/>
            <w:vAlign w:val="center"/>
          </w:tcPr>
          <w:p w14:paraId="6FD4ECC6" w14:textId="77777777" w:rsidR="008C7691" w:rsidRPr="00470980" w:rsidRDefault="008C7691" w:rsidP="008C7691">
            <w:pPr>
              <w:ind w:right="-377"/>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“Prevención del hostigamiento y acoso sexual”</w:t>
            </w:r>
          </w:p>
        </w:tc>
        <w:tc>
          <w:tcPr>
            <w:tcW w:w="2340" w:type="dxa"/>
            <w:vAlign w:val="center"/>
          </w:tcPr>
          <w:p w14:paraId="568C6642"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633BD568" w14:textId="77777777" w:rsidR="008C7691" w:rsidRPr="00470980" w:rsidRDefault="008C7691" w:rsidP="008C7691">
            <w:pPr>
              <w:ind w:right="-377"/>
              <w:rPr>
                <w:rFonts w:asciiTheme="majorHAnsi" w:hAnsiTheme="majorHAnsi" w:cstheme="majorHAnsi"/>
                <w:color w:val="595959" w:themeColor="text1" w:themeTint="A6"/>
                <w:shd w:val="clear" w:color="auto" w:fill="FFFFFF"/>
              </w:rPr>
            </w:pPr>
            <w:proofErr w:type="spellStart"/>
            <w:r w:rsidRPr="00470980">
              <w:rPr>
                <w:rFonts w:asciiTheme="majorHAnsi" w:eastAsia="Times New Roman" w:hAnsiTheme="majorHAnsi" w:cstheme="majorHAnsi"/>
                <w:color w:val="595959" w:themeColor="text1" w:themeTint="A6"/>
              </w:rPr>
              <w:t>Itzul</w:t>
            </w:r>
            <w:proofErr w:type="spellEnd"/>
            <w:r w:rsidRPr="00470980">
              <w:rPr>
                <w:rFonts w:asciiTheme="majorHAnsi" w:eastAsia="Times New Roman" w:hAnsiTheme="majorHAnsi" w:cstheme="majorHAnsi"/>
                <w:color w:val="595959" w:themeColor="text1" w:themeTint="A6"/>
              </w:rPr>
              <w:t xml:space="preserve"> Barrera Rodríguez, abogada, feminista y activista fundadora de las paritarias</w:t>
            </w:r>
          </w:p>
        </w:tc>
        <w:tc>
          <w:tcPr>
            <w:tcW w:w="2634" w:type="dxa"/>
            <w:vAlign w:val="center"/>
          </w:tcPr>
          <w:p w14:paraId="0976D20C" w14:textId="77777777" w:rsidR="008C7691" w:rsidRPr="00470980" w:rsidRDefault="008C7691" w:rsidP="008C7691">
            <w:pPr>
              <w:ind w:right="-156"/>
              <w:rPr>
                <w:rFonts w:asciiTheme="majorHAnsi" w:hAnsiTheme="majorHAnsi" w:cstheme="majorHAnsi"/>
                <w:i/>
                <w:color w:val="595959" w:themeColor="text1" w:themeTint="A6"/>
              </w:rPr>
            </w:pPr>
            <w:hyperlink r:id="rId76" w:history="1">
              <w:r w:rsidRPr="00470980">
                <w:rPr>
                  <w:rFonts w:asciiTheme="majorHAnsi" w:hAnsiTheme="majorHAnsi" w:cstheme="majorHAnsi"/>
                  <w:i/>
                  <w:color w:val="595959" w:themeColor="text1" w:themeTint="A6"/>
                </w:rPr>
                <w:t>https://www.youtube.com/</w:t>
              </w:r>
            </w:hyperlink>
          </w:p>
          <w:p w14:paraId="2E64D2FA"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=4IPZ1P6Muw4</w:t>
            </w:r>
          </w:p>
        </w:tc>
      </w:tr>
      <w:tr w:rsidR="00470980" w:rsidRPr="00470980" w14:paraId="2A8E038B" w14:textId="77777777" w:rsidTr="00470980">
        <w:tc>
          <w:tcPr>
            <w:tcW w:w="1191" w:type="dxa"/>
            <w:vAlign w:val="center"/>
          </w:tcPr>
          <w:p w14:paraId="7E327A8E" w14:textId="77777777" w:rsidR="008C7691" w:rsidRPr="00470980" w:rsidRDefault="008C7691" w:rsidP="008C7691">
            <w:pPr>
              <w:ind w:left="-142" w:right="-166"/>
              <w:jc w:val="center"/>
              <w:rPr>
                <w:rFonts w:asciiTheme="majorHAnsi" w:eastAsia="Times New Roman" w:hAnsiTheme="majorHAnsi" w:cstheme="majorHAnsi"/>
                <w:b/>
                <w:color w:val="595959" w:themeColor="text1" w:themeTint="A6"/>
              </w:rPr>
            </w:pPr>
            <w:r w:rsidRPr="00470980">
              <w:rPr>
                <w:rFonts w:asciiTheme="majorHAnsi" w:eastAsia="Times New Roman" w:hAnsiTheme="majorHAnsi" w:cstheme="majorHAnsi"/>
                <w:color w:val="595959" w:themeColor="text1" w:themeTint="A6"/>
              </w:rPr>
              <w:t>25</w:t>
            </w:r>
            <w:r w:rsidRPr="00470980">
              <w:rPr>
                <w:rFonts w:asciiTheme="majorHAnsi" w:eastAsia="Times New Roman" w:hAnsiTheme="majorHAnsi" w:cstheme="majorHAnsi"/>
                <w:b/>
                <w:color w:val="595959" w:themeColor="text1" w:themeTint="A6"/>
              </w:rPr>
              <w:t xml:space="preserve"> </w:t>
            </w:r>
          </w:p>
          <w:p w14:paraId="71949597"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Noviembre</w:t>
            </w:r>
          </w:p>
        </w:tc>
        <w:tc>
          <w:tcPr>
            <w:tcW w:w="2558" w:type="dxa"/>
            <w:vAlign w:val="center"/>
          </w:tcPr>
          <w:p w14:paraId="6C3BB35F" w14:textId="77777777" w:rsidR="008C7691" w:rsidRPr="00470980" w:rsidRDefault="008C7691" w:rsidP="008C7691">
            <w:pPr>
              <w:ind w:right="-108"/>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“Justicia con perspectiva de género”</w:t>
            </w:r>
          </w:p>
        </w:tc>
        <w:tc>
          <w:tcPr>
            <w:tcW w:w="2340" w:type="dxa"/>
            <w:vAlign w:val="center"/>
          </w:tcPr>
          <w:p w14:paraId="495D248B"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154FCB08" w14:textId="77777777" w:rsidR="008C7691" w:rsidRPr="00470980" w:rsidRDefault="008C7691" w:rsidP="008C7691">
            <w:pPr>
              <w:rPr>
                <w:rFonts w:asciiTheme="majorHAnsi" w:eastAsia="Times New Roman" w:hAnsiTheme="majorHAnsi" w:cstheme="majorHAnsi"/>
                <w:color w:val="595959" w:themeColor="text1" w:themeTint="A6"/>
              </w:rPr>
            </w:pPr>
            <w:proofErr w:type="spellStart"/>
            <w:r w:rsidRPr="00470980">
              <w:rPr>
                <w:rFonts w:asciiTheme="majorHAnsi" w:eastAsia="Times New Roman" w:hAnsiTheme="majorHAnsi" w:cstheme="majorHAnsi"/>
                <w:color w:val="595959" w:themeColor="text1" w:themeTint="A6"/>
              </w:rPr>
              <w:t>Fany</w:t>
            </w:r>
            <w:proofErr w:type="spellEnd"/>
            <w:r w:rsidRPr="00470980">
              <w:rPr>
                <w:rFonts w:asciiTheme="majorHAnsi" w:eastAsia="Times New Roman" w:hAnsiTheme="majorHAnsi" w:cstheme="majorHAnsi"/>
                <w:color w:val="595959" w:themeColor="text1" w:themeTint="A6"/>
              </w:rPr>
              <w:t xml:space="preserve"> Lorena Jiménez Aguirre, Magistrada de la Sala Superior del Tribunal de Justicia Administrativa del Estado de Jalisco</w:t>
            </w:r>
          </w:p>
          <w:p w14:paraId="312C9FEA" w14:textId="77777777" w:rsidR="008C7691" w:rsidRPr="00470980" w:rsidRDefault="008C7691" w:rsidP="008C7691">
            <w:pPr>
              <w:rPr>
                <w:rFonts w:asciiTheme="majorHAnsi" w:eastAsia="Times New Roman" w:hAnsiTheme="majorHAnsi" w:cstheme="majorHAnsi"/>
                <w:color w:val="595959" w:themeColor="text1" w:themeTint="A6"/>
              </w:rPr>
            </w:pPr>
          </w:p>
          <w:p w14:paraId="17FF9BB8" w14:textId="77777777" w:rsidR="008C7691" w:rsidRPr="00470980" w:rsidRDefault="008C7691" w:rsidP="008C7691">
            <w:pPr>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Sergio Arturo Guerrero Olvera, Magistrado de la Sala Regional Guadalajara del Tribunal Electoral del Poder Judicial de la Federación</w:t>
            </w:r>
          </w:p>
          <w:p w14:paraId="44058ECD" w14:textId="77777777" w:rsidR="008C7691" w:rsidRPr="00470980" w:rsidRDefault="008C7691" w:rsidP="008C7691">
            <w:pPr>
              <w:rPr>
                <w:rFonts w:asciiTheme="majorHAnsi" w:eastAsia="Times New Roman" w:hAnsiTheme="majorHAnsi" w:cstheme="majorHAnsi"/>
                <w:color w:val="595959" w:themeColor="text1" w:themeTint="A6"/>
              </w:rPr>
            </w:pPr>
          </w:p>
          <w:p w14:paraId="244427B7" w14:textId="77777777" w:rsidR="008C7691" w:rsidRPr="00470980" w:rsidRDefault="008C7691" w:rsidP="008C7691">
            <w:pPr>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 xml:space="preserve">Rubén Jesús Lara Patrón Durante, Magistrado Presidente de la Sala Especializada </w:t>
            </w:r>
          </w:p>
        </w:tc>
        <w:tc>
          <w:tcPr>
            <w:tcW w:w="2634" w:type="dxa"/>
            <w:vAlign w:val="center"/>
          </w:tcPr>
          <w:p w14:paraId="65B457C4" w14:textId="77777777" w:rsidR="008C7691" w:rsidRPr="00470980" w:rsidRDefault="008C7691" w:rsidP="008C7691">
            <w:pPr>
              <w:ind w:right="-156"/>
              <w:rPr>
                <w:rFonts w:asciiTheme="majorHAnsi" w:hAnsiTheme="majorHAnsi" w:cstheme="majorHAnsi"/>
                <w:i/>
                <w:color w:val="595959" w:themeColor="text1" w:themeTint="A6"/>
              </w:rPr>
            </w:pPr>
            <w:hyperlink r:id="rId77" w:history="1">
              <w:r w:rsidRPr="00470980">
                <w:rPr>
                  <w:rFonts w:asciiTheme="majorHAnsi" w:hAnsiTheme="majorHAnsi" w:cstheme="majorHAnsi"/>
                  <w:i/>
                  <w:color w:val="595959" w:themeColor="text1" w:themeTint="A6"/>
                </w:rPr>
                <w:t>https://www.youtube.com/</w:t>
              </w:r>
            </w:hyperlink>
          </w:p>
          <w:p w14:paraId="5297F48F"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=TZ52eddl6_Q</w:t>
            </w:r>
          </w:p>
        </w:tc>
      </w:tr>
      <w:tr w:rsidR="00470980" w:rsidRPr="00470980" w14:paraId="6618037D" w14:textId="77777777" w:rsidTr="00470980">
        <w:tc>
          <w:tcPr>
            <w:tcW w:w="1191" w:type="dxa"/>
            <w:vAlign w:val="center"/>
          </w:tcPr>
          <w:p w14:paraId="252AAD0F" w14:textId="77777777" w:rsidR="008C7691" w:rsidRPr="00470980" w:rsidRDefault="008C7691" w:rsidP="008C7691">
            <w:pPr>
              <w:ind w:left="-142" w:right="-166"/>
              <w:jc w:val="center"/>
              <w:rPr>
                <w:rFonts w:asciiTheme="majorHAnsi" w:eastAsia="Times New Roman" w:hAnsiTheme="majorHAnsi" w:cstheme="majorHAnsi"/>
                <w:bCs/>
                <w:color w:val="595959" w:themeColor="text1" w:themeTint="A6"/>
              </w:rPr>
            </w:pPr>
            <w:r w:rsidRPr="00470980">
              <w:rPr>
                <w:rFonts w:asciiTheme="majorHAnsi" w:eastAsia="Times New Roman" w:hAnsiTheme="majorHAnsi" w:cstheme="majorHAnsi"/>
                <w:color w:val="595959" w:themeColor="text1" w:themeTint="A6"/>
              </w:rPr>
              <w:t>25  enero</w:t>
            </w:r>
          </w:p>
          <w:p w14:paraId="713DEFD0" w14:textId="77777777" w:rsidR="008C7691" w:rsidRPr="00470980" w:rsidRDefault="008C7691" w:rsidP="008C7691">
            <w:pPr>
              <w:ind w:left="-142" w:right="-166"/>
              <w:jc w:val="center"/>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2023</w:t>
            </w:r>
          </w:p>
        </w:tc>
        <w:tc>
          <w:tcPr>
            <w:tcW w:w="2558" w:type="dxa"/>
            <w:vAlign w:val="center"/>
          </w:tcPr>
          <w:p w14:paraId="7025F6D2" w14:textId="77777777" w:rsidR="008C7691" w:rsidRPr="00470980" w:rsidRDefault="008C7691" w:rsidP="008C7691">
            <w:pPr>
              <w:ind w:right="-377"/>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“Menstruación y su gestión: otra cara de la violencia contra las mujeres”</w:t>
            </w:r>
          </w:p>
          <w:p w14:paraId="7B7AC4A8" w14:textId="77777777" w:rsidR="008C7691" w:rsidRPr="00470980" w:rsidRDefault="008C7691" w:rsidP="008C7691">
            <w:pPr>
              <w:ind w:right="-377"/>
              <w:rPr>
                <w:rFonts w:asciiTheme="majorHAnsi" w:hAnsiTheme="majorHAnsi" w:cstheme="majorHAnsi"/>
                <w:color w:val="595959" w:themeColor="text1" w:themeTint="A6"/>
                <w:shd w:val="clear" w:color="auto" w:fill="FFFFFF"/>
              </w:rPr>
            </w:pPr>
          </w:p>
        </w:tc>
        <w:tc>
          <w:tcPr>
            <w:tcW w:w="2340" w:type="dxa"/>
            <w:vAlign w:val="center"/>
          </w:tcPr>
          <w:p w14:paraId="2FD7504D" w14:textId="77777777" w:rsidR="008C7691" w:rsidRPr="00470980" w:rsidRDefault="008C7691" w:rsidP="008C7691">
            <w:pPr>
              <w:ind w:right="-377"/>
              <w:rPr>
                <w:rFonts w:asciiTheme="majorHAnsi" w:eastAsia="Times New Roman" w:hAnsiTheme="majorHAnsi" w:cstheme="majorHAnsi"/>
                <w:color w:val="595959" w:themeColor="text1" w:themeTint="A6"/>
              </w:rPr>
            </w:pPr>
          </w:p>
          <w:p w14:paraId="723069C5" w14:textId="77777777" w:rsidR="008C7691" w:rsidRPr="00470980" w:rsidRDefault="008C7691" w:rsidP="008C7691">
            <w:pPr>
              <w:ind w:right="-147"/>
              <w:rPr>
                <w:rFonts w:asciiTheme="majorHAnsi" w:hAnsiTheme="majorHAnsi" w:cstheme="majorHAnsi"/>
                <w:color w:val="595959" w:themeColor="text1" w:themeTint="A6"/>
                <w:shd w:val="clear" w:color="auto" w:fill="FFFFFF"/>
              </w:rPr>
            </w:pPr>
            <w:r w:rsidRPr="00470980">
              <w:rPr>
                <w:rFonts w:asciiTheme="majorHAnsi" w:eastAsia="Times New Roman" w:hAnsiTheme="majorHAnsi" w:cstheme="majorHAnsi"/>
                <w:color w:val="595959" w:themeColor="text1" w:themeTint="A6"/>
              </w:rPr>
              <w:t>Mtra. Maira Melisa Guerra Pulido, especialista en Políticas Públicas con Perspectiva de Género, consultora y conferencista</w:t>
            </w:r>
          </w:p>
        </w:tc>
        <w:tc>
          <w:tcPr>
            <w:tcW w:w="2634" w:type="dxa"/>
            <w:vAlign w:val="center"/>
          </w:tcPr>
          <w:p w14:paraId="46569590" w14:textId="77777777" w:rsidR="008C7691" w:rsidRPr="00470980" w:rsidRDefault="008C7691" w:rsidP="008C7691">
            <w:pPr>
              <w:ind w:right="-156"/>
              <w:rPr>
                <w:rFonts w:asciiTheme="majorHAnsi" w:hAnsiTheme="majorHAnsi" w:cstheme="majorHAnsi"/>
                <w:i/>
                <w:color w:val="595959" w:themeColor="text1" w:themeTint="A6"/>
              </w:rPr>
            </w:pPr>
            <w:hyperlink r:id="rId78" w:history="1">
              <w:r w:rsidRPr="00470980">
                <w:rPr>
                  <w:rFonts w:asciiTheme="majorHAnsi" w:hAnsiTheme="majorHAnsi" w:cstheme="majorHAnsi"/>
                  <w:i/>
                  <w:color w:val="595959" w:themeColor="text1" w:themeTint="A6"/>
                </w:rPr>
                <w:t>https://www.youtube.com/</w:t>
              </w:r>
            </w:hyperlink>
          </w:p>
          <w:p w14:paraId="02B49DD7" w14:textId="77777777" w:rsidR="008C7691" w:rsidRPr="00470980" w:rsidRDefault="008C7691" w:rsidP="008C7691">
            <w:pPr>
              <w:ind w:right="-156"/>
              <w:rPr>
                <w:rFonts w:asciiTheme="majorHAnsi" w:hAnsiTheme="majorHAnsi" w:cstheme="majorHAnsi"/>
                <w:i/>
                <w:color w:val="595959" w:themeColor="text1" w:themeTint="A6"/>
              </w:rPr>
            </w:pPr>
            <w:proofErr w:type="spellStart"/>
            <w:r w:rsidRPr="00470980">
              <w:rPr>
                <w:rFonts w:asciiTheme="majorHAnsi" w:hAnsiTheme="majorHAnsi" w:cstheme="majorHAnsi"/>
                <w:i/>
                <w:color w:val="595959" w:themeColor="text1" w:themeTint="A6"/>
              </w:rPr>
              <w:t>watch?v</w:t>
            </w:r>
            <w:proofErr w:type="spellEnd"/>
            <w:r w:rsidRPr="00470980">
              <w:rPr>
                <w:rFonts w:asciiTheme="majorHAnsi" w:hAnsiTheme="majorHAnsi" w:cstheme="majorHAnsi"/>
                <w:i/>
                <w:color w:val="595959" w:themeColor="text1" w:themeTint="A6"/>
              </w:rPr>
              <w:t>=sv1w7haGojA</w:t>
            </w:r>
          </w:p>
        </w:tc>
      </w:tr>
      <w:tr w:rsidR="00470980" w:rsidRPr="00470980" w14:paraId="71B2E09A" w14:textId="77777777" w:rsidTr="00470980">
        <w:tc>
          <w:tcPr>
            <w:tcW w:w="1191" w:type="dxa"/>
            <w:vAlign w:val="center"/>
          </w:tcPr>
          <w:p w14:paraId="424AD011" w14:textId="77777777" w:rsidR="008C7691" w:rsidRPr="00470980" w:rsidRDefault="008C7691" w:rsidP="008C7691">
            <w:pPr>
              <w:ind w:left="-142" w:right="-166"/>
              <w:jc w:val="center"/>
              <w:rPr>
                <w:rFonts w:asciiTheme="majorHAnsi" w:eastAsia="Times New Roman" w:hAnsiTheme="majorHAnsi" w:cstheme="majorHAnsi"/>
                <w:color w:val="595959" w:themeColor="text1" w:themeTint="A6"/>
              </w:rPr>
            </w:pPr>
          </w:p>
          <w:p w14:paraId="4B1CFE1B" w14:textId="77777777" w:rsidR="008C7691" w:rsidRPr="00470980" w:rsidRDefault="008C7691" w:rsidP="008C7691">
            <w:pPr>
              <w:ind w:left="-142" w:right="-166"/>
              <w:jc w:val="center"/>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24 febrero 2023</w:t>
            </w:r>
          </w:p>
          <w:p w14:paraId="324D3B29" w14:textId="77777777" w:rsidR="008C7691" w:rsidRPr="00470980" w:rsidRDefault="008C7691" w:rsidP="008C7691">
            <w:pPr>
              <w:ind w:left="-142" w:right="-166"/>
              <w:jc w:val="center"/>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 xml:space="preserve"> </w:t>
            </w:r>
          </w:p>
        </w:tc>
        <w:tc>
          <w:tcPr>
            <w:tcW w:w="2558" w:type="dxa"/>
            <w:vAlign w:val="center"/>
          </w:tcPr>
          <w:p w14:paraId="57E35634" w14:textId="77777777" w:rsidR="008C7691" w:rsidRPr="00470980" w:rsidRDefault="008C7691" w:rsidP="008C7691">
            <w:pPr>
              <w:ind w:right="-121"/>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 xml:space="preserve">“Juzgar con perspectiva de género e interculturalidad” </w:t>
            </w:r>
          </w:p>
        </w:tc>
        <w:tc>
          <w:tcPr>
            <w:tcW w:w="2340" w:type="dxa"/>
            <w:vAlign w:val="center"/>
          </w:tcPr>
          <w:p w14:paraId="476EFF94" w14:textId="77777777" w:rsidR="008C7691" w:rsidRPr="00470980" w:rsidRDefault="008C7691" w:rsidP="008C7691">
            <w:pPr>
              <w:ind w:right="-146"/>
              <w:rPr>
                <w:rFonts w:asciiTheme="majorHAnsi" w:eastAsia="Times New Roman" w:hAnsiTheme="majorHAnsi" w:cstheme="majorHAnsi"/>
                <w:color w:val="595959" w:themeColor="text1" w:themeTint="A6"/>
              </w:rPr>
            </w:pPr>
            <w:r w:rsidRPr="00470980">
              <w:rPr>
                <w:rFonts w:asciiTheme="majorHAnsi" w:eastAsia="Times New Roman" w:hAnsiTheme="majorHAnsi" w:cstheme="majorHAnsi"/>
                <w:color w:val="595959" w:themeColor="text1" w:themeTint="A6"/>
              </w:rPr>
              <w:t>Roselia Bustillo Marín</w:t>
            </w:r>
          </w:p>
        </w:tc>
        <w:tc>
          <w:tcPr>
            <w:tcW w:w="2634" w:type="dxa"/>
            <w:vAlign w:val="center"/>
          </w:tcPr>
          <w:p w14:paraId="084F9FD2" w14:textId="77777777" w:rsidR="008C7691" w:rsidRPr="00470980" w:rsidRDefault="008C7691" w:rsidP="008C7691">
            <w:pPr>
              <w:ind w:right="-156"/>
              <w:rPr>
                <w:rFonts w:asciiTheme="majorHAnsi" w:hAnsiTheme="majorHAnsi" w:cstheme="majorHAnsi"/>
                <w:b/>
                <w:bCs/>
                <w:color w:val="595959" w:themeColor="text1" w:themeTint="A6"/>
              </w:rPr>
            </w:pPr>
            <w:r w:rsidRPr="00470980">
              <w:rPr>
                <w:rFonts w:asciiTheme="majorHAnsi" w:hAnsiTheme="majorHAnsi" w:cstheme="majorHAnsi"/>
                <w:i/>
                <w:color w:val="595959" w:themeColor="text1" w:themeTint="A6"/>
              </w:rPr>
              <w:t>https://www.youtube.com/watch?v=cQwHz7_3Zsw&amp;t=12s</w:t>
            </w:r>
          </w:p>
        </w:tc>
      </w:tr>
    </w:tbl>
    <w:p w14:paraId="765F5F51" w14:textId="77777777" w:rsidR="008C7691" w:rsidRPr="008C7691" w:rsidRDefault="008C7691" w:rsidP="008C7691">
      <w:pPr>
        <w:ind w:right="-377"/>
        <w:jc w:val="both"/>
        <w:rPr>
          <w:rFonts w:asciiTheme="majorHAnsi" w:hAnsiTheme="majorHAnsi" w:cstheme="majorHAnsi"/>
          <w:color w:val="222222"/>
          <w:shd w:val="clear" w:color="auto" w:fill="FFFFFF"/>
        </w:rPr>
      </w:pPr>
    </w:p>
    <w:p w14:paraId="43D88B81" w14:textId="2EBB5A3F" w:rsidR="008C7691" w:rsidRPr="008C7691" w:rsidRDefault="008C7691" w:rsidP="00200150">
      <w:pPr>
        <w:pStyle w:val="Ttulo2"/>
        <w:numPr>
          <w:ilvl w:val="3"/>
          <w:numId w:val="8"/>
        </w:numPr>
        <w:ind w:left="284" w:firstLine="0"/>
        <w:rPr>
          <w:rFonts w:asciiTheme="majorHAnsi" w:hAnsiTheme="majorHAnsi" w:cstheme="majorHAnsi"/>
        </w:rPr>
      </w:pPr>
      <w:bookmarkStart w:id="24" w:name="_Toc128055600"/>
      <w:bookmarkStart w:id="25" w:name="_Hlk127373346"/>
      <w:r w:rsidRPr="008C7691">
        <w:rPr>
          <w:rFonts w:asciiTheme="majorHAnsi" w:hAnsiTheme="majorHAnsi" w:cstheme="majorHAnsi"/>
        </w:rPr>
        <w:t>16 Días de activismo</w:t>
      </w:r>
      <w:bookmarkEnd w:id="24"/>
    </w:p>
    <w:p w14:paraId="656CAF0D" w14:textId="77777777" w:rsidR="008C7691" w:rsidRPr="00200150" w:rsidRDefault="008C7691" w:rsidP="008C7691">
      <w:pPr>
        <w:ind w:right="-377"/>
        <w:rPr>
          <w:rFonts w:asciiTheme="majorHAnsi" w:hAnsiTheme="majorHAnsi" w:cstheme="majorHAnsi"/>
          <w:b/>
          <w:bCs/>
          <w:color w:val="595959" w:themeColor="text1" w:themeTint="A6"/>
        </w:rPr>
      </w:pPr>
    </w:p>
    <w:bookmarkEnd w:id="25"/>
    <w:p w14:paraId="158461BD" w14:textId="77777777" w:rsidR="008C7691" w:rsidRPr="00200150" w:rsidRDefault="008C7691" w:rsidP="008C7691">
      <w:pPr>
        <w:ind w:right="-374"/>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A partir del 25N, se celebra la campaña internacional anual, de la campaña “UNETE” de la ONU “16 Días de activismo contra la violencia de género”, que se extiende hasta el 10 de diciembre “Día de los Derechos Humanos”. </w:t>
      </w:r>
    </w:p>
    <w:p w14:paraId="12A6453D" w14:textId="77777777" w:rsidR="008C7691" w:rsidRPr="008C7691" w:rsidRDefault="008C7691" w:rsidP="008C7691">
      <w:pPr>
        <w:ind w:right="-374"/>
        <w:jc w:val="both"/>
        <w:rPr>
          <w:rFonts w:asciiTheme="majorHAnsi" w:hAnsiTheme="majorHAnsi" w:cstheme="majorHAnsi"/>
        </w:rPr>
      </w:pPr>
    </w:p>
    <w:p w14:paraId="0FBAE3C5" w14:textId="77777777" w:rsidR="008C7691" w:rsidRPr="00200150" w:rsidRDefault="008C7691" w:rsidP="008C7691">
      <w:pPr>
        <w:ind w:right="-374"/>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Con motivo de los días de activismo, se llevaron a cabo una serie de acciones dirigidas a crear consciencia de la urgente necesidad de poner fin a todo tipo de violencia en contra de las mujeres, adolescentes y niñas.</w:t>
      </w:r>
    </w:p>
    <w:p w14:paraId="0FC0AF4C" w14:textId="77777777" w:rsidR="008C7691" w:rsidRPr="008C7691" w:rsidRDefault="008C7691" w:rsidP="008C7691">
      <w:pPr>
        <w:ind w:right="-374"/>
        <w:jc w:val="both"/>
        <w:rPr>
          <w:rFonts w:asciiTheme="majorHAnsi" w:hAnsiTheme="majorHAnsi" w:cstheme="majorHAnsi"/>
        </w:rPr>
      </w:pPr>
    </w:p>
    <w:p w14:paraId="6E11A8F5" w14:textId="4B9D51DF" w:rsidR="008C7691" w:rsidRPr="008C7691" w:rsidRDefault="008C7691" w:rsidP="00200150">
      <w:pPr>
        <w:pStyle w:val="Ttulo3"/>
        <w:numPr>
          <w:ilvl w:val="3"/>
          <w:numId w:val="8"/>
        </w:numPr>
        <w:ind w:left="567" w:hanging="283"/>
        <w:rPr>
          <w:rFonts w:asciiTheme="majorHAnsi" w:hAnsiTheme="majorHAnsi" w:cstheme="majorHAnsi"/>
        </w:rPr>
      </w:pPr>
      <w:bookmarkStart w:id="26" w:name="_Toc128055601"/>
      <w:r w:rsidRPr="008C7691">
        <w:rPr>
          <w:rFonts w:asciiTheme="majorHAnsi" w:hAnsiTheme="majorHAnsi" w:cstheme="majorHAnsi"/>
        </w:rPr>
        <w:t>Presentación de la “Convención sobre derechos político-electorales de la población LGBTTTIQA+ en el continente americano”</w:t>
      </w:r>
      <w:bookmarkEnd w:id="26"/>
      <w:r w:rsidRPr="008C7691">
        <w:rPr>
          <w:rFonts w:asciiTheme="majorHAnsi" w:hAnsiTheme="majorHAnsi" w:cstheme="majorHAnsi"/>
        </w:rPr>
        <w:t xml:space="preserve"> </w:t>
      </w:r>
    </w:p>
    <w:p w14:paraId="368BC19B" w14:textId="77777777" w:rsidR="008C7691" w:rsidRPr="008C7691" w:rsidRDefault="008C7691" w:rsidP="008C7691">
      <w:pPr>
        <w:ind w:right="-377"/>
        <w:jc w:val="both"/>
        <w:rPr>
          <w:rFonts w:asciiTheme="majorHAnsi" w:hAnsiTheme="majorHAnsi" w:cstheme="majorHAnsi"/>
        </w:rPr>
      </w:pPr>
    </w:p>
    <w:p w14:paraId="2A8F21DD" w14:textId="77777777" w:rsidR="008C7691" w:rsidRPr="00200150"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 xml:space="preserve">A cargo de las Consejeras Jeanine García y Claudia Vargas, en el marco de la Feria Internacional del Libro 2022, el </w:t>
      </w:r>
      <w:r w:rsidRPr="00200150">
        <w:rPr>
          <w:rFonts w:asciiTheme="majorHAnsi" w:hAnsiTheme="majorHAnsi" w:cstheme="majorHAnsi"/>
          <w:b/>
          <w:bCs/>
          <w:color w:val="595959" w:themeColor="text1" w:themeTint="A6"/>
        </w:rPr>
        <w:t>28 de noviembre</w:t>
      </w:r>
      <w:r w:rsidRPr="00200150">
        <w:rPr>
          <w:rFonts w:asciiTheme="majorHAnsi" w:hAnsiTheme="majorHAnsi" w:cstheme="majorHAnsi"/>
          <w:color w:val="595959" w:themeColor="text1" w:themeTint="A6"/>
        </w:rPr>
        <w:t>, se realizó</w:t>
      </w:r>
      <w:r w:rsidRPr="00200150">
        <w:rPr>
          <w:rFonts w:asciiTheme="majorHAnsi" w:eastAsia="Arial Narrow" w:hAnsiTheme="majorHAnsi" w:cstheme="majorHAnsi"/>
          <w:color w:val="595959" w:themeColor="text1" w:themeTint="A6"/>
        </w:rPr>
        <w:t xml:space="preserve"> </w:t>
      </w:r>
      <w:r w:rsidRPr="00200150">
        <w:rPr>
          <w:rFonts w:asciiTheme="majorHAnsi" w:hAnsiTheme="majorHAnsi" w:cstheme="majorHAnsi"/>
          <w:color w:val="595959" w:themeColor="text1" w:themeTint="A6"/>
        </w:rPr>
        <w:t>la presentación de la Convención sobre derechos político-electorales de la población LGBTTTIQA+ en el continente americano.</w:t>
      </w:r>
    </w:p>
    <w:p w14:paraId="5012EADC" w14:textId="77777777" w:rsidR="008C7691" w:rsidRPr="00200150" w:rsidRDefault="008C7691" w:rsidP="008C7691">
      <w:pPr>
        <w:ind w:right="-377"/>
        <w:jc w:val="both"/>
        <w:rPr>
          <w:rFonts w:asciiTheme="majorHAnsi" w:hAnsiTheme="majorHAnsi" w:cstheme="majorHAnsi"/>
          <w:color w:val="595959" w:themeColor="text1" w:themeTint="A6"/>
        </w:rPr>
      </w:pPr>
    </w:p>
    <w:p w14:paraId="00C8D005" w14:textId="77777777" w:rsidR="008C7691"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 xml:space="preserve">El Instituto, junto con otros institutos y tribunales electorales del país se sumó a la iniciativa del Congreso de la Unión y personas expertas de catorce países para elaborar y adoptar la “Declaración </w:t>
      </w:r>
      <w:bookmarkStart w:id="27" w:name="_Hlk122360297"/>
      <w:r w:rsidRPr="00200150">
        <w:rPr>
          <w:rFonts w:asciiTheme="majorHAnsi" w:hAnsiTheme="majorHAnsi" w:cstheme="majorHAnsi"/>
          <w:color w:val="595959" w:themeColor="text1" w:themeTint="A6"/>
        </w:rPr>
        <w:t>sobre Derechos Político-Electorales de la Población LGBTTTIQA+ en el Continente Americano</w:t>
      </w:r>
      <w:bookmarkEnd w:id="27"/>
      <w:r w:rsidRPr="00200150">
        <w:rPr>
          <w:rFonts w:asciiTheme="majorHAnsi" w:hAnsiTheme="majorHAnsi" w:cstheme="majorHAnsi"/>
          <w:color w:val="595959" w:themeColor="text1" w:themeTint="A6"/>
        </w:rPr>
        <w:t xml:space="preserve">”. </w:t>
      </w:r>
    </w:p>
    <w:p w14:paraId="25242E24" w14:textId="77777777" w:rsidR="00200150" w:rsidRPr="00200150" w:rsidRDefault="00200150" w:rsidP="008C7691">
      <w:pPr>
        <w:ind w:right="-377"/>
        <w:jc w:val="both"/>
        <w:rPr>
          <w:rFonts w:asciiTheme="majorHAnsi" w:hAnsiTheme="majorHAnsi" w:cstheme="majorHAnsi"/>
          <w:color w:val="595959" w:themeColor="text1" w:themeTint="A6"/>
        </w:rPr>
      </w:pPr>
    </w:p>
    <w:p w14:paraId="7B961972" w14:textId="780ADCDD" w:rsidR="008C7691" w:rsidRPr="008C7691" w:rsidRDefault="008C7691" w:rsidP="00200150">
      <w:pPr>
        <w:ind w:right="-377"/>
        <w:jc w:val="both"/>
        <w:rPr>
          <w:rStyle w:val="Hipervnculo"/>
          <w:rFonts w:asciiTheme="majorHAnsi" w:hAnsiTheme="majorHAnsi" w:cstheme="majorHAnsi"/>
          <w:color w:val="7030A0"/>
        </w:rPr>
      </w:pPr>
      <w:r w:rsidRPr="008C7691">
        <w:rPr>
          <w:rFonts w:asciiTheme="majorHAnsi" w:hAnsiTheme="majorHAnsi" w:cstheme="majorHAnsi"/>
          <w:noProof/>
          <w:lang w:eastAsia="es-MX"/>
        </w:rPr>
        <w:drawing>
          <wp:anchor distT="0" distB="0" distL="114300" distR="114300" simplePos="0" relativeHeight="251707392" behindDoc="1" locked="0" layoutInCell="1" allowOverlap="1" wp14:anchorId="4F89D03E" wp14:editId="7506A992">
            <wp:simplePos x="0" y="0"/>
            <wp:positionH relativeFrom="column">
              <wp:posOffset>2821305</wp:posOffset>
            </wp:positionH>
            <wp:positionV relativeFrom="paragraph">
              <wp:posOffset>123825</wp:posOffset>
            </wp:positionV>
            <wp:extent cx="2902220" cy="1846837"/>
            <wp:effectExtent l="95250" t="95250" r="88900" b="96520"/>
            <wp:wrapTight wrapText="bothSides">
              <wp:wrapPolygon edited="0">
                <wp:start x="-709" y="-1114"/>
                <wp:lineTo x="-709" y="22506"/>
                <wp:lineTo x="22120" y="22506"/>
                <wp:lineTo x="22120" y="-1114"/>
                <wp:lineTo x="-709" y="-1114"/>
              </wp:wrapPolygon>
            </wp:wrapTight>
            <wp:docPr id="465" name="Imagen 465" descr="Un grupo de personas en una ofi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n 465" descr="Un grupo de personas en una oficina&#10;&#10;Descripción generada automáticamente"/>
                    <pic:cNvPicPr/>
                  </pic:nvPicPr>
                  <pic:blipFill>
                    <a:blip r:embed="rId79">
                      <a:extLst>
                        <a:ext uri="{28A0092B-C50C-407E-A947-70E740481C1C}">
                          <a14:useLocalDpi xmlns:a14="http://schemas.microsoft.com/office/drawing/2010/main" val="0"/>
                        </a:ext>
                      </a:extLst>
                    </a:blip>
                    <a:stretch>
                      <a:fillRect/>
                    </a:stretch>
                  </pic:blipFill>
                  <pic:spPr>
                    <a:xfrm>
                      <a:off x="0" y="0"/>
                      <a:ext cx="2902220" cy="1846837"/>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8C7691">
        <w:rPr>
          <w:rFonts w:asciiTheme="majorHAnsi" w:hAnsiTheme="majorHAnsi" w:cstheme="majorHAnsi"/>
          <w:noProof/>
          <w:lang w:eastAsia="es-MX"/>
        </w:rPr>
        <w:drawing>
          <wp:anchor distT="0" distB="0" distL="114300" distR="114300" simplePos="0" relativeHeight="251706368" behindDoc="1" locked="0" layoutInCell="1" allowOverlap="1" wp14:anchorId="1BA43815" wp14:editId="060842CB">
            <wp:simplePos x="0" y="0"/>
            <wp:positionH relativeFrom="column">
              <wp:posOffset>-260350</wp:posOffset>
            </wp:positionH>
            <wp:positionV relativeFrom="paragraph">
              <wp:posOffset>139700</wp:posOffset>
            </wp:positionV>
            <wp:extent cx="2867025" cy="1851660"/>
            <wp:effectExtent l="95250" t="95250" r="104775" b="91440"/>
            <wp:wrapTight wrapText="bothSides">
              <wp:wrapPolygon edited="0">
                <wp:start x="-718" y="-1111"/>
                <wp:lineTo x="-718" y="22444"/>
                <wp:lineTo x="22246" y="22444"/>
                <wp:lineTo x="22246" y="-1111"/>
                <wp:lineTo x="-718" y="-1111"/>
              </wp:wrapPolygon>
            </wp:wrapTight>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67025" cy="185166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8C7691">
        <w:rPr>
          <w:rFonts w:asciiTheme="majorHAnsi" w:hAnsiTheme="majorHAnsi" w:cstheme="majorHAnsi"/>
        </w:rPr>
        <w:t xml:space="preserve">Vínculo </w:t>
      </w:r>
      <w:hyperlink r:id="rId81" w:history="1">
        <w:r w:rsidRPr="00200150">
          <w:rPr>
            <w:rStyle w:val="Hipervnculo"/>
            <w:rFonts w:asciiTheme="majorHAnsi" w:hAnsiTheme="majorHAnsi" w:cstheme="majorHAnsi"/>
            <w:color w:val="0070C0"/>
          </w:rPr>
          <w:t>https://www.youtube.com/watch?v=IaaR8RkhgdU</w:t>
        </w:r>
      </w:hyperlink>
    </w:p>
    <w:p w14:paraId="69ABD1A2" w14:textId="45015BDA" w:rsidR="008C7691" w:rsidRPr="008C7691" w:rsidRDefault="008C7691" w:rsidP="008C7691">
      <w:pPr>
        <w:ind w:right="-374"/>
        <w:jc w:val="both"/>
        <w:rPr>
          <w:rFonts w:asciiTheme="majorHAnsi" w:hAnsiTheme="majorHAnsi" w:cstheme="majorHAnsi"/>
        </w:rPr>
      </w:pPr>
    </w:p>
    <w:p w14:paraId="7F96115C" w14:textId="5DE5052C" w:rsidR="008C7691" w:rsidRPr="008C7691" w:rsidRDefault="008C7691" w:rsidP="00200150">
      <w:pPr>
        <w:pStyle w:val="Ttulo3"/>
        <w:numPr>
          <w:ilvl w:val="3"/>
          <w:numId w:val="8"/>
        </w:numPr>
        <w:ind w:left="284" w:firstLine="0"/>
        <w:rPr>
          <w:rFonts w:asciiTheme="majorHAnsi" w:hAnsiTheme="majorHAnsi" w:cstheme="majorHAnsi"/>
        </w:rPr>
      </w:pPr>
      <w:bookmarkStart w:id="28" w:name="_Toc128055602"/>
      <w:bookmarkStart w:id="29" w:name="_Hlk127373355"/>
      <w:r w:rsidRPr="008C7691">
        <w:rPr>
          <w:rFonts w:asciiTheme="majorHAnsi" w:hAnsiTheme="majorHAnsi" w:cstheme="majorHAnsi"/>
        </w:rPr>
        <w:t>Panel “Sentencias emblemáticas en materia de violencia política contra las mujeres en razón de género”</w:t>
      </w:r>
      <w:bookmarkEnd w:id="28"/>
    </w:p>
    <w:bookmarkEnd w:id="29"/>
    <w:p w14:paraId="3B24EAA3" w14:textId="77777777" w:rsidR="008C7691" w:rsidRPr="008C7691" w:rsidRDefault="008C7691" w:rsidP="008C7691">
      <w:pPr>
        <w:pStyle w:val="Prrafodelista"/>
        <w:tabs>
          <w:tab w:val="left" w:pos="284"/>
        </w:tabs>
        <w:spacing w:after="0"/>
        <w:ind w:left="0" w:right="-374"/>
        <w:jc w:val="both"/>
        <w:rPr>
          <w:rFonts w:asciiTheme="majorHAnsi" w:hAnsiTheme="majorHAnsi" w:cstheme="majorHAnsi"/>
          <w:b/>
          <w:bCs/>
          <w:color w:val="7030A0"/>
          <w:sz w:val="24"/>
          <w:szCs w:val="24"/>
        </w:rPr>
      </w:pPr>
    </w:p>
    <w:p w14:paraId="124A3E91" w14:textId="77777777" w:rsidR="008C7691" w:rsidRPr="00200150" w:rsidRDefault="008C7691" w:rsidP="008C7691">
      <w:pPr>
        <w:pStyle w:val="Prrafodelista"/>
        <w:tabs>
          <w:tab w:val="left" w:pos="284"/>
        </w:tabs>
        <w:spacing w:after="0"/>
        <w:ind w:left="0" w:right="-374"/>
        <w:jc w:val="both"/>
        <w:rPr>
          <w:rFonts w:asciiTheme="majorHAnsi" w:hAnsiTheme="majorHAnsi" w:cstheme="majorHAnsi"/>
          <w:color w:val="595959" w:themeColor="text1" w:themeTint="A6"/>
          <w:sz w:val="24"/>
          <w:szCs w:val="24"/>
        </w:rPr>
      </w:pPr>
      <w:r w:rsidRPr="00200150">
        <w:rPr>
          <w:rFonts w:asciiTheme="majorHAnsi" w:hAnsiTheme="majorHAnsi" w:cstheme="majorHAnsi"/>
          <w:color w:val="595959" w:themeColor="text1" w:themeTint="A6"/>
          <w:sz w:val="24"/>
          <w:szCs w:val="24"/>
        </w:rPr>
        <w:t xml:space="preserve">El </w:t>
      </w:r>
      <w:r w:rsidRPr="00200150">
        <w:rPr>
          <w:rFonts w:asciiTheme="majorHAnsi" w:hAnsiTheme="majorHAnsi" w:cstheme="majorHAnsi"/>
          <w:b/>
          <w:bCs/>
          <w:color w:val="595959" w:themeColor="text1" w:themeTint="A6"/>
          <w:sz w:val="24"/>
          <w:szCs w:val="24"/>
        </w:rPr>
        <w:t>30 de noviembre</w:t>
      </w:r>
      <w:r w:rsidRPr="00200150">
        <w:rPr>
          <w:rFonts w:asciiTheme="majorHAnsi" w:hAnsiTheme="majorHAnsi" w:cstheme="majorHAnsi"/>
          <w:color w:val="595959" w:themeColor="text1" w:themeTint="A6"/>
          <w:sz w:val="24"/>
          <w:szCs w:val="24"/>
        </w:rPr>
        <w:t>, en el marco de la Feria Internacional del Libro, se realizó el Panel “Sentencias emblemáticas en materia de violencia política contra las mujeres en razón de género”, en el stand del Instituto, participaron como ponentes, Bianca América Enríquez López, representante de la Organización de Mujeres G-10 Jalisco, el Magistrado Sergio Arturo Guerrero Olvera, y la Magistrada Gabriela del Valle Pérez, Presidente e integrante respectivamente, de la Sala Regional Guadalajara del Tribunal Electoral del Poder Judicial de la Federación, así como con la participación de las Consejeras Electorales Claudia Alejandra Vargas Bautista y Zoad Jeanine García González.</w:t>
      </w:r>
    </w:p>
    <w:p w14:paraId="454F01DD" w14:textId="77777777" w:rsidR="008C7691" w:rsidRPr="008C7691" w:rsidRDefault="008C7691" w:rsidP="008C7691">
      <w:pPr>
        <w:pStyle w:val="Prrafodelista"/>
        <w:tabs>
          <w:tab w:val="left" w:pos="284"/>
        </w:tabs>
        <w:spacing w:after="0"/>
        <w:ind w:left="0" w:right="-374"/>
        <w:jc w:val="both"/>
        <w:rPr>
          <w:rFonts w:asciiTheme="majorHAnsi" w:hAnsiTheme="majorHAnsi" w:cstheme="majorHAnsi"/>
          <w:sz w:val="24"/>
          <w:szCs w:val="24"/>
        </w:rPr>
      </w:pPr>
      <w:r w:rsidRPr="008C7691">
        <w:rPr>
          <w:rFonts w:asciiTheme="majorHAnsi" w:hAnsiTheme="majorHAnsi" w:cstheme="majorHAnsi"/>
          <w:b/>
          <w:bCs/>
          <w:noProof/>
          <w:sz w:val="24"/>
          <w:szCs w:val="24"/>
          <w:lang w:eastAsia="es-MX"/>
        </w:rPr>
        <w:drawing>
          <wp:anchor distT="0" distB="0" distL="114300" distR="114300" simplePos="0" relativeHeight="251682816" behindDoc="1" locked="0" layoutInCell="1" allowOverlap="1" wp14:anchorId="05F70BF7" wp14:editId="7192A844">
            <wp:simplePos x="0" y="0"/>
            <wp:positionH relativeFrom="margin">
              <wp:posOffset>835025</wp:posOffset>
            </wp:positionH>
            <wp:positionV relativeFrom="paragraph">
              <wp:posOffset>97155</wp:posOffset>
            </wp:positionV>
            <wp:extent cx="4418330" cy="2324100"/>
            <wp:effectExtent l="95250" t="95250" r="96520" b="95250"/>
            <wp:wrapTight wrapText="bothSides">
              <wp:wrapPolygon edited="0">
                <wp:start x="-466" y="-885"/>
                <wp:lineTo x="-466" y="22308"/>
                <wp:lineTo x="21979" y="22308"/>
                <wp:lineTo x="21979" y="-885"/>
                <wp:lineTo x="-466" y="-885"/>
              </wp:wrapPolygon>
            </wp:wrapTight>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2">
                      <a:extLst>
                        <a:ext uri="{28A0092B-C50C-407E-A947-70E740481C1C}">
                          <a14:useLocalDpi xmlns:a14="http://schemas.microsoft.com/office/drawing/2010/main" val="0"/>
                        </a:ext>
                      </a:extLst>
                    </a:blip>
                    <a:srcRect b="4062"/>
                    <a:stretch/>
                  </pic:blipFill>
                  <pic:spPr bwMode="auto">
                    <a:xfrm>
                      <a:off x="0" y="0"/>
                      <a:ext cx="4418330" cy="2324100"/>
                    </a:xfrm>
                    <a:prstGeom prst="rect">
                      <a:avLst/>
                    </a:prstGeom>
                    <a:ln w="88900" cap="sq" cmpd="thickThin" algn="ctr">
                      <a:solidFill>
                        <a:srgbClr val="000000"/>
                      </a:solidFill>
                      <a:prstDash val="solid"/>
                      <a:miter lim="800000"/>
                      <a:headEnd type="none" w="med" len="med"/>
                      <a:tailEnd type="none" w="med" len="med"/>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07562D" w14:textId="77777777" w:rsidR="008C7691" w:rsidRPr="008C7691" w:rsidRDefault="008C7691" w:rsidP="008C7691">
      <w:pPr>
        <w:pStyle w:val="Textocomentario"/>
        <w:spacing w:after="0" w:line="276" w:lineRule="auto"/>
        <w:ind w:left="284" w:right="-374"/>
        <w:jc w:val="both"/>
        <w:rPr>
          <w:rFonts w:asciiTheme="majorHAnsi" w:hAnsiTheme="majorHAnsi" w:cstheme="majorHAnsi"/>
          <w:bCs/>
          <w:i/>
          <w:iCs/>
          <w:sz w:val="24"/>
          <w:szCs w:val="24"/>
          <w:highlight w:val="yellow"/>
        </w:rPr>
      </w:pPr>
    </w:p>
    <w:p w14:paraId="4B81BC7C" w14:textId="77777777" w:rsidR="008C7691" w:rsidRPr="008C7691" w:rsidRDefault="008C7691" w:rsidP="008C7691">
      <w:pPr>
        <w:spacing w:line="360" w:lineRule="auto"/>
        <w:ind w:right="-377"/>
        <w:jc w:val="both"/>
        <w:rPr>
          <w:rFonts w:asciiTheme="majorHAnsi" w:hAnsiTheme="majorHAnsi" w:cstheme="majorHAnsi"/>
        </w:rPr>
      </w:pPr>
    </w:p>
    <w:p w14:paraId="4B28CD78" w14:textId="77777777" w:rsidR="008C7691" w:rsidRPr="008C7691" w:rsidRDefault="008C7691" w:rsidP="008C7691">
      <w:pPr>
        <w:spacing w:line="360" w:lineRule="auto"/>
        <w:ind w:right="-377"/>
        <w:jc w:val="both"/>
        <w:rPr>
          <w:rFonts w:asciiTheme="majorHAnsi" w:hAnsiTheme="majorHAnsi" w:cstheme="majorHAnsi"/>
        </w:rPr>
      </w:pPr>
    </w:p>
    <w:p w14:paraId="775F5F10" w14:textId="77777777" w:rsidR="008C7691" w:rsidRPr="008C7691" w:rsidRDefault="008C7691" w:rsidP="008C7691">
      <w:pPr>
        <w:spacing w:line="360" w:lineRule="auto"/>
        <w:ind w:right="-377"/>
        <w:jc w:val="center"/>
        <w:rPr>
          <w:rFonts w:asciiTheme="majorHAnsi" w:hAnsiTheme="majorHAnsi" w:cstheme="majorHAnsi"/>
        </w:rPr>
      </w:pPr>
    </w:p>
    <w:p w14:paraId="20CEED4A" w14:textId="77777777" w:rsidR="008C7691" w:rsidRPr="008C7691" w:rsidRDefault="008C7691" w:rsidP="008C7691">
      <w:pPr>
        <w:spacing w:line="360" w:lineRule="auto"/>
        <w:ind w:left="360" w:right="-377"/>
        <w:jc w:val="center"/>
        <w:rPr>
          <w:rFonts w:asciiTheme="majorHAnsi" w:hAnsiTheme="majorHAnsi" w:cstheme="majorHAnsi"/>
          <w:b/>
          <w:bCs/>
          <w:color w:val="7030A0"/>
        </w:rPr>
      </w:pPr>
    </w:p>
    <w:p w14:paraId="3D71E8C1" w14:textId="77777777" w:rsidR="008C7691" w:rsidRPr="008C7691" w:rsidRDefault="008C7691" w:rsidP="008C7691">
      <w:pPr>
        <w:spacing w:line="360" w:lineRule="auto"/>
        <w:ind w:left="360" w:right="-377"/>
        <w:jc w:val="center"/>
        <w:rPr>
          <w:rFonts w:asciiTheme="majorHAnsi" w:hAnsiTheme="majorHAnsi" w:cstheme="majorHAnsi"/>
          <w:b/>
          <w:bCs/>
          <w:color w:val="7030A0"/>
        </w:rPr>
      </w:pPr>
    </w:p>
    <w:p w14:paraId="55FB08C8" w14:textId="77777777" w:rsidR="008C7691" w:rsidRPr="008C7691" w:rsidRDefault="008C7691" w:rsidP="008C7691">
      <w:pPr>
        <w:spacing w:line="360" w:lineRule="auto"/>
        <w:ind w:left="360" w:right="-377"/>
        <w:rPr>
          <w:rFonts w:asciiTheme="majorHAnsi" w:hAnsiTheme="majorHAnsi" w:cstheme="majorHAnsi"/>
          <w:b/>
          <w:bCs/>
          <w:color w:val="7030A0"/>
        </w:rPr>
      </w:pPr>
    </w:p>
    <w:p w14:paraId="1A8CC43D" w14:textId="77777777" w:rsidR="008C7691" w:rsidRPr="008C7691" w:rsidRDefault="008C7691" w:rsidP="008C7691">
      <w:pPr>
        <w:pStyle w:val="Prrafodelista"/>
        <w:tabs>
          <w:tab w:val="left" w:pos="284"/>
        </w:tabs>
        <w:spacing w:after="0"/>
        <w:ind w:left="0" w:right="-377"/>
        <w:jc w:val="both"/>
        <w:rPr>
          <w:rFonts w:asciiTheme="majorHAnsi" w:hAnsiTheme="majorHAnsi" w:cstheme="majorHAnsi"/>
          <w:b/>
          <w:bCs/>
          <w:color w:val="7030A0"/>
          <w:sz w:val="24"/>
          <w:szCs w:val="24"/>
        </w:rPr>
      </w:pPr>
    </w:p>
    <w:p w14:paraId="25511B00" w14:textId="17984646" w:rsidR="008C7691" w:rsidRPr="008C7691" w:rsidRDefault="008C7691" w:rsidP="00200150">
      <w:pPr>
        <w:pStyle w:val="Ttulo3"/>
        <w:numPr>
          <w:ilvl w:val="3"/>
          <w:numId w:val="8"/>
        </w:numPr>
        <w:ind w:left="284" w:firstLine="0"/>
        <w:rPr>
          <w:rFonts w:asciiTheme="majorHAnsi" w:hAnsiTheme="majorHAnsi" w:cstheme="majorHAnsi"/>
        </w:rPr>
      </w:pPr>
      <w:bookmarkStart w:id="30" w:name="_Toc128055603"/>
      <w:bookmarkStart w:id="31" w:name="_Hlk127373399"/>
      <w:r w:rsidRPr="008C7691">
        <w:rPr>
          <w:rFonts w:asciiTheme="majorHAnsi" w:hAnsiTheme="majorHAnsi" w:cstheme="majorHAnsi"/>
        </w:rPr>
        <w:t xml:space="preserve">Presentación del libro </w:t>
      </w:r>
      <w:bookmarkStart w:id="32" w:name="_Hlk122441824"/>
      <w:r w:rsidRPr="008C7691">
        <w:rPr>
          <w:rFonts w:asciiTheme="majorHAnsi" w:hAnsiTheme="majorHAnsi" w:cstheme="majorHAnsi"/>
        </w:rPr>
        <w:t>“Los sueños de la niña de la montaña” de Eufrosina Cruz Mendoza</w:t>
      </w:r>
      <w:bookmarkEnd w:id="30"/>
      <w:r w:rsidRPr="008C7691">
        <w:rPr>
          <w:rFonts w:asciiTheme="majorHAnsi" w:hAnsiTheme="majorHAnsi" w:cstheme="majorHAnsi"/>
        </w:rPr>
        <w:t xml:space="preserve"> </w:t>
      </w:r>
    </w:p>
    <w:bookmarkEnd w:id="31"/>
    <w:p w14:paraId="33858360" w14:textId="77777777" w:rsidR="008C7691" w:rsidRPr="00200150" w:rsidRDefault="008C7691" w:rsidP="008C7691">
      <w:pPr>
        <w:pStyle w:val="Prrafodelista"/>
        <w:tabs>
          <w:tab w:val="left" w:pos="284"/>
        </w:tabs>
        <w:spacing w:after="0"/>
        <w:ind w:left="0" w:right="-377"/>
        <w:jc w:val="both"/>
        <w:rPr>
          <w:rFonts w:asciiTheme="majorHAnsi" w:hAnsiTheme="majorHAnsi" w:cstheme="majorHAnsi"/>
          <w:b/>
          <w:bCs/>
          <w:color w:val="595959" w:themeColor="text1" w:themeTint="A6"/>
          <w:sz w:val="24"/>
          <w:szCs w:val="24"/>
        </w:rPr>
      </w:pPr>
    </w:p>
    <w:bookmarkEnd w:id="32"/>
    <w:p w14:paraId="240DD271" w14:textId="49CF314C" w:rsidR="008C7691"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 xml:space="preserve">El </w:t>
      </w:r>
      <w:r w:rsidRPr="00200150">
        <w:rPr>
          <w:rFonts w:asciiTheme="majorHAnsi" w:hAnsiTheme="majorHAnsi" w:cstheme="majorHAnsi"/>
          <w:b/>
          <w:bCs/>
          <w:color w:val="595959" w:themeColor="text1" w:themeTint="A6"/>
        </w:rPr>
        <w:t>1 de diciembre</w:t>
      </w:r>
      <w:r w:rsidRPr="00200150">
        <w:rPr>
          <w:rFonts w:asciiTheme="majorHAnsi" w:hAnsiTheme="majorHAnsi" w:cstheme="majorHAnsi"/>
          <w:color w:val="595959" w:themeColor="text1" w:themeTint="A6"/>
        </w:rPr>
        <w:t xml:space="preserve">, gracias al trabajo desplegado por las Consejerías integrantes de la Comisión, se logró llevar a cabo de viva voz por parte de la Diputada Federal Eufrosina Cruz Mendoza, la presentación de su libro “Los sueños de la niña de la montaña”, publicación que relata la historia de una zapoteca que, con su destacada trayectoria política y aportes en favor del ejercicio de los derechos de las mujeres indígenas, razón que ha transformado positivamente al país. Dicha actividad se realizó en la sala de sesiones de la Junta Local Ejecutiva del INE en Jalisco. </w:t>
      </w:r>
    </w:p>
    <w:p w14:paraId="08935FB9" w14:textId="2CA2FE9C" w:rsidR="00200150" w:rsidRPr="00200150" w:rsidRDefault="00200150" w:rsidP="008C7691">
      <w:pPr>
        <w:ind w:right="-377"/>
        <w:jc w:val="both"/>
        <w:rPr>
          <w:rFonts w:asciiTheme="majorHAnsi" w:hAnsiTheme="majorHAnsi" w:cstheme="majorHAnsi"/>
          <w:color w:val="595959" w:themeColor="text1" w:themeTint="A6"/>
        </w:rPr>
      </w:pPr>
      <w:r w:rsidRPr="008C7691">
        <w:rPr>
          <w:rFonts w:asciiTheme="majorHAnsi" w:hAnsiTheme="majorHAnsi" w:cstheme="majorHAnsi"/>
          <w:noProof/>
          <w:lang w:eastAsia="es-MX"/>
        </w:rPr>
        <w:drawing>
          <wp:anchor distT="0" distB="0" distL="114300" distR="114300" simplePos="0" relativeHeight="251683840" behindDoc="1" locked="0" layoutInCell="1" allowOverlap="1" wp14:anchorId="70A0ECEB" wp14:editId="5E84B36A">
            <wp:simplePos x="0" y="0"/>
            <wp:positionH relativeFrom="margin">
              <wp:align>left</wp:align>
            </wp:positionH>
            <wp:positionV relativeFrom="paragraph">
              <wp:posOffset>375920</wp:posOffset>
            </wp:positionV>
            <wp:extent cx="3333750" cy="2044700"/>
            <wp:effectExtent l="95250" t="95250" r="95250" b="88900"/>
            <wp:wrapTight wrapText="bothSides">
              <wp:wrapPolygon edited="0">
                <wp:start x="-617" y="-1006"/>
                <wp:lineTo x="-617" y="22338"/>
                <wp:lineTo x="22094" y="22338"/>
                <wp:lineTo x="22094" y="-1006"/>
                <wp:lineTo x="-617" y="-1006"/>
              </wp:wrapPolygon>
            </wp:wrapTight>
            <wp:docPr id="55" name="Imagen 55" descr="Personas sentadas en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descr="Personas sentadas en una mesa&#10;&#10;Descripción generada automáticamente"/>
                    <pic:cNvPicPr>
                      <a:picLocks noChangeAspect="1"/>
                    </pic:cNvPicPr>
                  </pic:nvPicPr>
                  <pic:blipFill rotWithShape="1">
                    <a:blip r:embed="rId83"/>
                    <a:srcRect t="23922" b="11883"/>
                    <a:stretch/>
                  </pic:blipFill>
                  <pic:spPr>
                    <a:xfrm>
                      <a:off x="0" y="0"/>
                      <a:ext cx="3333750" cy="204470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414F075A" w14:textId="5181D353" w:rsidR="008C7691" w:rsidRPr="008C7691" w:rsidRDefault="008C7691" w:rsidP="008C7691">
      <w:pPr>
        <w:ind w:right="-377"/>
        <w:jc w:val="both"/>
        <w:rPr>
          <w:rFonts w:asciiTheme="majorHAnsi" w:hAnsiTheme="majorHAnsi" w:cstheme="majorHAnsi"/>
        </w:rPr>
      </w:pPr>
      <w:r w:rsidRPr="008C7691">
        <w:rPr>
          <w:rFonts w:asciiTheme="majorHAnsi" w:hAnsiTheme="majorHAnsi" w:cstheme="majorHAnsi"/>
          <w:noProof/>
          <w:highlight w:val="yellow"/>
          <w:lang w:eastAsia="es-MX"/>
        </w:rPr>
        <w:drawing>
          <wp:anchor distT="0" distB="0" distL="114300" distR="114300" simplePos="0" relativeHeight="251708416" behindDoc="1" locked="0" layoutInCell="1" allowOverlap="1" wp14:anchorId="224E38FC" wp14:editId="56EACA29">
            <wp:simplePos x="0" y="0"/>
            <wp:positionH relativeFrom="column">
              <wp:posOffset>3673475</wp:posOffset>
            </wp:positionH>
            <wp:positionV relativeFrom="paragraph">
              <wp:posOffset>193040</wp:posOffset>
            </wp:positionV>
            <wp:extent cx="2114550" cy="2044700"/>
            <wp:effectExtent l="95250" t="95250" r="95250" b="88900"/>
            <wp:wrapTight wrapText="bothSides">
              <wp:wrapPolygon edited="0">
                <wp:start x="-973" y="-1006"/>
                <wp:lineTo x="-973" y="22338"/>
                <wp:lineTo x="22378" y="22338"/>
                <wp:lineTo x="22378" y="-1006"/>
                <wp:lineTo x="-973" y="-1006"/>
              </wp:wrapPolygon>
            </wp:wrapTight>
            <wp:docPr id="467" name="Imagen 467" descr="Una captura de pantalla de un celular de un mensaje con una foto de una perso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n 467" descr="Una captura de pantalla de un celular de un mensaje con una foto de una persona&#10;&#10;Descripción generada automáticamente con confianza medi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14550" cy="204470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0FD9DA6B" w14:textId="77777777" w:rsidR="008C7691" w:rsidRPr="008C7691" w:rsidRDefault="008C7691" w:rsidP="008C7691">
      <w:pPr>
        <w:pStyle w:val="Prrafodelista"/>
        <w:spacing w:after="0"/>
        <w:ind w:left="0" w:right="-377"/>
        <w:jc w:val="center"/>
        <w:rPr>
          <w:rFonts w:asciiTheme="majorHAnsi" w:hAnsiTheme="majorHAnsi" w:cstheme="majorHAnsi"/>
          <w:b/>
          <w:color w:val="7030A0"/>
          <w:sz w:val="24"/>
          <w:szCs w:val="24"/>
        </w:rPr>
      </w:pPr>
    </w:p>
    <w:p w14:paraId="339D02BA" w14:textId="77777777" w:rsidR="008C7691" w:rsidRPr="008C7691" w:rsidRDefault="008C7691" w:rsidP="008C7691">
      <w:pPr>
        <w:pStyle w:val="Prrafodelista"/>
        <w:spacing w:after="0"/>
        <w:ind w:left="0" w:right="-377"/>
        <w:jc w:val="center"/>
        <w:rPr>
          <w:rFonts w:asciiTheme="majorHAnsi" w:hAnsiTheme="majorHAnsi" w:cstheme="majorHAnsi"/>
          <w:b/>
          <w:color w:val="7030A0"/>
          <w:sz w:val="24"/>
          <w:szCs w:val="24"/>
        </w:rPr>
      </w:pPr>
    </w:p>
    <w:p w14:paraId="297E7AD4" w14:textId="77A6D283" w:rsidR="008C7691" w:rsidRPr="008C7691" w:rsidRDefault="008C7691" w:rsidP="00200150">
      <w:pPr>
        <w:pStyle w:val="Ttulo3"/>
        <w:numPr>
          <w:ilvl w:val="3"/>
          <w:numId w:val="8"/>
        </w:numPr>
        <w:ind w:left="284" w:firstLine="0"/>
        <w:rPr>
          <w:rFonts w:asciiTheme="majorHAnsi" w:hAnsiTheme="majorHAnsi" w:cstheme="majorHAnsi"/>
        </w:rPr>
      </w:pPr>
      <w:bookmarkStart w:id="33" w:name="_Toc128055604"/>
      <w:r w:rsidRPr="008C7691">
        <w:rPr>
          <w:rFonts w:asciiTheme="majorHAnsi" w:hAnsiTheme="majorHAnsi" w:cstheme="majorHAnsi"/>
        </w:rPr>
        <w:t>Foro de Reflexión “Los derechos humanos en Jalisco desde una perspectiva de inclusión e interculturalidad”</w:t>
      </w:r>
      <w:bookmarkEnd w:id="33"/>
    </w:p>
    <w:p w14:paraId="743AE803" w14:textId="77777777" w:rsidR="008C7691" w:rsidRPr="008C7691" w:rsidRDefault="008C7691" w:rsidP="008C7691">
      <w:pPr>
        <w:ind w:right="-377"/>
        <w:jc w:val="both"/>
        <w:rPr>
          <w:rFonts w:asciiTheme="majorHAnsi" w:hAnsiTheme="majorHAnsi" w:cstheme="majorHAnsi"/>
          <w:b/>
          <w:color w:val="7030A0"/>
        </w:rPr>
      </w:pPr>
    </w:p>
    <w:p w14:paraId="12E3A27E" w14:textId="77777777" w:rsidR="008C7691" w:rsidRPr="00200150" w:rsidRDefault="008C7691" w:rsidP="008C7691">
      <w:pPr>
        <w:ind w:right="-377"/>
        <w:jc w:val="both"/>
        <w:rPr>
          <w:rFonts w:asciiTheme="majorHAnsi" w:hAnsiTheme="majorHAnsi" w:cstheme="majorHAnsi"/>
          <w:bCs/>
          <w:color w:val="595959" w:themeColor="text1" w:themeTint="A6"/>
        </w:rPr>
      </w:pPr>
      <w:r w:rsidRPr="00200150">
        <w:rPr>
          <w:rFonts w:asciiTheme="majorHAnsi" w:hAnsiTheme="majorHAnsi" w:cstheme="majorHAnsi"/>
          <w:bCs/>
          <w:noProof/>
          <w:color w:val="595959" w:themeColor="text1" w:themeTint="A6"/>
          <w:lang w:eastAsia="es-MX"/>
        </w:rPr>
        <w:drawing>
          <wp:anchor distT="0" distB="0" distL="114300" distR="114300" simplePos="0" relativeHeight="251687936" behindDoc="1" locked="0" layoutInCell="1" allowOverlap="1" wp14:anchorId="72B6F38C" wp14:editId="6FAA268F">
            <wp:simplePos x="0" y="0"/>
            <wp:positionH relativeFrom="column">
              <wp:posOffset>3227705</wp:posOffset>
            </wp:positionH>
            <wp:positionV relativeFrom="paragraph">
              <wp:posOffset>95885</wp:posOffset>
            </wp:positionV>
            <wp:extent cx="2324100" cy="3091815"/>
            <wp:effectExtent l="95250" t="95250" r="95250" b="89535"/>
            <wp:wrapTight wrapText="bothSides">
              <wp:wrapPolygon edited="0">
                <wp:start x="-885" y="-665"/>
                <wp:lineTo x="-885" y="22092"/>
                <wp:lineTo x="22308" y="22092"/>
                <wp:lineTo x="22308" y="-665"/>
                <wp:lineTo x="-885" y="-665"/>
              </wp:wrapPolygon>
            </wp:wrapTight>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24100" cy="309181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200150">
        <w:rPr>
          <w:rFonts w:asciiTheme="majorHAnsi" w:hAnsiTheme="majorHAnsi" w:cstheme="majorHAnsi"/>
          <w:bCs/>
          <w:color w:val="595959" w:themeColor="text1" w:themeTint="A6"/>
        </w:rPr>
        <w:t xml:space="preserve">En el marco del Día Internacional de los Derechos Humanos, </w:t>
      </w:r>
      <w:r w:rsidRPr="00200150">
        <w:rPr>
          <w:rFonts w:asciiTheme="majorHAnsi" w:hAnsiTheme="majorHAnsi" w:cstheme="majorHAnsi"/>
          <w:b/>
          <w:bCs/>
          <w:color w:val="595959" w:themeColor="text1" w:themeTint="A6"/>
        </w:rPr>
        <w:t>9 de diciembre</w:t>
      </w:r>
      <w:r w:rsidRPr="00200150">
        <w:rPr>
          <w:rFonts w:asciiTheme="majorHAnsi" w:hAnsiTheme="majorHAnsi" w:cstheme="majorHAnsi"/>
          <w:bCs/>
          <w:color w:val="595959" w:themeColor="text1" w:themeTint="A6"/>
        </w:rPr>
        <w:t>, se llevó a cabo el Foro de Reflexión “Los derechos humanos en Jalisco desde una perspectiva de inclusión e interculturalidad”.</w:t>
      </w:r>
    </w:p>
    <w:p w14:paraId="41DD88BA" w14:textId="77777777" w:rsidR="008C7691" w:rsidRPr="00200150" w:rsidRDefault="008C7691" w:rsidP="008C7691">
      <w:pPr>
        <w:ind w:right="-377"/>
        <w:jc w:val="both"/>
        <w:rPr>
          <w:rFonts w:asciiTheme="majorHAnsi" w:hAnsiTheme="majorHAnsi" w:cstheme="majorHAnsi"/>
          <w:color w:val="595959" w:themeColor="text1" w:themeTint="A6"/>
        </w:rPr>
      </w:pPr>
    </w:p>
    <w:p w14:paraId="6AD30FF3" w14:textId="77777777" w:rsidR="008C7691" w:rsidRPr="00200150" w:rsidRDefault="008C7691" w:rsidP="008C7691">
      <w:pPr>
        <w:ind w:right="-377"/>
        <w:jc w:val="both"/>
        <w:rPr>
          <w:rFonts w:asciiTheme="majorHAnsi" w:hAnsiTheme="majorHAnsi" w:cstheme="majorHAnsi"/>
          <w:bCs/>
          <w:color w:val="595959" w:themeColor="text1" w:themeTint="A6"/>
        </w:rPr>
      </w:pPr>
      <w:r w:rsidRPr="00200150">
        <w:rPr>
          <w:rFonts w:asciiTheme="majorHAnsi" w:hAnsiTheme="majorHAnsi" w:cstheme="majorHAnsi"/>
          <w:color w:val="595959" w:themeColor="text1" w:themeTint="A6"/>
        </w:rPr>
        <w:t>Las Consejeras Jeanine García y Claudia Vargas</w:t>
      </w:r>
      <w:r w:rsidRPr="00200150">
        <w:rPr>
          <w:rFonts w:asciiTheme="majorHAnsi" w:hAnsiTheme="majorHAnsi" w:cstheme="majorHAnsi"/>
          <w:bCs/>
          <w:color w:val="595959" w:themeColor="text1" w:themeTint="A6"/>
        </w:rPr>
        <w:t xml:space="preserve">, destacaron como importante y valioso el evento, por el día que se conmemora y al tratarse del cierre de los 16 días de activismo. </w:t>
      </w:r>
    </w:p>
    <w:p w14:paraId="3E17C8F3" w14:textId="77777777" w:rsidR="008C7691" w:rsidRPr="00200150" w:rsidRDefault="008C7691" w:rsidP="008C7691">
      <w:pPr>
        <w:ind w:right="-377"/>
        <w:jc w:val="both"/>
        <w:rPr>
          <w:rFonts w:asciiTheme="majorHAnsi" w:hAnsiTheme="majorHAnsi" w:cstheme="majorHAnsi"/>
          <w:color w:val="595959" w:themeColor="text1" w:themeTint="A6"/>
        </w:rPr>
      </w:pPr>
    </w:p>
    <w:p w14:paraId="3184ECDE" w14:textId="77777777" w:rsidR="008C7691" w:rsidRPr="00200150"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El foro, se planteó con la intención de impulsar la reflexión de los derechos humanos desde el enfoque de diferentes grupos: comunidades y pueblos indígenas, de la diversidad sexual, de las juventudes y de las personas en situación de discapacidad.</w:t>
      </w:r>
    </w:p>
    <w:p w14:paraId="537FCB47" w14:textId="77777777" w:rsidR="008C7691" w:rsidRPr="008C7691" w:rsidRDefault="008C7691" w:rsidP="008C7691">
      <w:pPr>
        <w:ind w:right="-377"/>
        <w:jc w:val="both"/>
        <w:rPr>
          <w:rFonts w:asciiTheme="majorHAnsi" w:hAnsiTheme="majorHAnsi" w:cstheme="majorHAnsi"/>
        </w:rPr>
      </w:pPr>
    </w:p>
    <w:p w14:paraId="68A63955" w14:textId="77777777" w:rsidR="008C7691" w:rsidRPr="008C7691" w:rsidRDefault="008C7691" w:rsidP="008C7691">
      <w:pPr>
        <w:pStyle w:val="Prrafodelista"/>
        <w:spacing w:after="0" w:line="240" w:lineRule="auto"/>
        <w:ind w:left="0" w:right="-377"/>
        <w:jc w:val="both"/>
        <w:rPr>
          <w:rFonts w:asciiTheme="majorHAnsi" w:hAnsiTheme="majorHAnsi" w:cstheme="majorHAnsi"/>
          <w:sz w:val="24"/>
          <w:szCs w:val="24"/>
        </w:rPr>
      </w:pPr>
      <w:r w:rsidRPr="008C7691">
        <w:rPr>
          <w:rFonts w:asciiTheme="majorHAnsi" w:hAnsiTheme="majorHAnsi" w:cstheme="majorHAnsi"/>
          <w:sz w:val="24"/>
          <w:szCs w:val="24"/>
        </w:rPr>
        <w:t xml:space="preserve">Vínculo </w:t>
      </w:r>
      <w:hyperlink r:id="rId86" w:history="1">
        <w:r w:rsidRPr="00200150">
          <w:rPr>
            <w:rStyle w:val="Hipervnculo"/>
            <w:rFonts w:asciiTheme="majorHAnsi" w:hAnsiTheme="majorHAnsi" w:cstheme="majorHAnsi"/>
            <w:color w:val="0070C0"/>
            <w:sz w:val="24"/>
            <w:szCs w:val="24"/>
          </w:rPr>
          <w:t>https://www.youtube.com/watch?v=4FRf37lIg6Q</w:t>
        </w:r>
      </w:hyperlink>
    </w:p>
    <w:p w14:paraId="4BF26A37" w14:textId="77777777" w:rsidR="008C7691" w:rsidRPr="008C7691" w:rsidRDefault="008C7691" w:rsidP="008C7691">
      <w:pPr>
        <w:ind w:right="-377"/>
        <w:rPr>
          <w:rFonts w:asciiTheme="majorHAnsi" w:eastAsia="Times New Roman" w:hAnsiTheme="majorHAnsi" w:cstheme="majorHAnsi"/>
          <w:b/>
          <w:color w:val="7030A0"/>
        </w:rPr>
      </w:pPr>
    </w:p>
    <w:p w14:paraId="413331D8" w14:textId="7EBF9DC0" w:rsidR="008C7691" w:rsidRPr="008C7691" w:rsidRDefault="008C7691" w:rsidP="00200150">
      <w:pPr>
        <w:pStyle w:val="Ttulo2"/>
        <w:numPr>
          <w:ilvl w:val="3"/>
          <w:numId w:val="8"/>
        </w:numPr>
        <w:ind w:left="284" w:firstLine="0"/>
        <w:rPr>
          <w:rFonts w:asciiTheme="majorHAnsi" w:hAnsiTheme="majorHAnsi" w:cstheme="majorHAnsi"/>
        </w:rPr>
      </w:pPr>
      <w:bookmarkStart w:id="34" w:name="_Toc128055605"/>
      <w:bookmarkStart w:id="35" w:name="_Hlk127373532"/>
      <w:r w:rsidRPr="008C7691">
        <w:rPr>
          <w:rFonts w:asciiTheme="majorHAnsi" w:hAnsiTheme="majorHAnsi" w:cstheme="majorHAnsi"/>
        </w:rPr>
        <w:t>Jornadas para construir espacios libres de violencia política contra las mujeres en Jalisco</w:t>
      </w:r>
      <w:bookmarkEnd w:id="34"/>
    </w:p>
    <w:bookmarkEnd w:id="35"/>
    <w:p w14:paraId="640BF8B8" w14:textId="77777777" w:rsidR="008C7691" w:rsidRPr="008C7691" w:rsidRDefault="008C7691" w:rsidP="008C7691">
      <w:pPr>
        <w:ind w:right="-377"/>
        <w:jc w:val="both"/>
        <w:rPr>
          <w:rFonts w:asciiTheme="majorHAnsi" w:eastAsia="Times New Roman" w:hAnsiTheme="majorHAnsi" w:cstheme="majorHAnsi"/>
          <w:color w:val="7030A0"/>
        </w:rPr>
      </w:pPr>
    </w:p>
    <w:p w14:paraId="3A518F19" w14:textId="77777777" w:rsidR="008C7691" w:rsidRPr="00200150"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A la par del incremento en la participación y la representación política de las mujeres, se ha registrado un aumento de casos de violencia política contra las mujeres en razón de género.</w:t>
      </w:r>
    </w:p>
    <w:p w14:paraId="65EB8D45" w14:textId="77777777" w:rsidR="008C7691" w:rsidRPr="00200150" w:rsidRDefault="008C7691" w:rsidP="008C7691">
      <w:pPr>
        <w:ind w:right="-377"/>
        <w:jc w:val="both"/>
        <w:rPr>
          <w:rFonts w:asciiTheme="majorHAnsi" w:hAnsiTheme="majorHAnsi" w:cstheme="majorHAnsi"/>
          <w:color w:val="595959" w:themeColor="text1" w:themeTint="A6"/>
        </w:rPr>
      </w:pPr>
    </w:p>
    <w:p w14:paraId="18976C15" w14:textId="77777777" w:rsidR="008C7691" w:rsidRPr="00200150"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 xml:space="preserve">Los estudios presentados en el Conversatorio: </w:t>
      </w:r>
      <w:r w:rsidRPr="00200150">
        <w:rPr>
          <w:rFonts w:asciiTheme="majorHAnsi" w:hAnsiTheme="majorHAnsi" w:cstheme="majorHAnsi"/>
          <w:bCs/>
          <w:color w:val="595959" w:themeColor="text1" w:themeTint="A6"/>
        </w:rPr>
        <w:t>“La participación y representación política de las mujeres en el ámbito municipal”</w:t>
      </w:r>
      <w:r w:rsidRPr="00200150">
        <w:rPr>
          <w:rFonts w:asciiTheme="majorHAnsi" w:hAnsiTheme="majorHAnsi" w:cstheme="majorHAnsi"/>
          <w:color w:val="595959" w:themeColor="text1" w:themeTint="A6"/>
        </w:rPr>
        <w:t xml:space="preserve">, revelaron que, en el pasado proceso electoral, el 83% de las candidaturas sufrieron algunas de las expresiones que constituyen violencia política, asimismo que en los municipios, el 35% de las mujeres no denunciaron la violencia por desconocimiento. </w:t>
      </w:r>
    </w:p>
    <w:p w14:paraId="041A1735" w14:textId="77777777" w:rsidR="008C7691" w:rsidRPr="00200150" w:rsidRDefault="008C7691" w:rsidP="008C7691">
      <w:pPr>
        <w:ind w:right="-377"/>
        <w:jc w:val="both"/>
        <w:rPr>
          <w:rFonts w:asciiTheme="majorHAnsi" w:hAnsiTheme="majorHAnsi" w:cstheme="majorHAnsi"/>
          <w:color w:val="595959" w:themeColor="text1" w:themeTint="A6"/>
        </w:rPr>
      </w:pPr>
    </w:p>
    <w:p w14:paraId="77F8FADB" w14:textId="77777777" w:rsidR="008C7691" w:rsidRPr="00200150" w:rsidRDefault="008C7691" w:rsidP="008C7691">
      <w:pPr>
        <w:shd w:val="clear" w:color="auto" w:fill="FFFFFF"/>
        <w:ind w:right="-374"/>
        <w:jc w:val="both"/>
        <w:rPr>
          <w:rFonts w:asciiTheme="majorHAnsi" w:hAnsiTheme="majorHAnsi" w:cstheme="majorHAnsi"/>
          <w:color w:val="595959" w:themeColor="text1" w:themeTint="A6"/>
        </w:rPr>
      </w:pPr>
      <w:r w:rsidRPr="00200150">
        <w:rPr>
          <w:rFonts w:asciiTheme="majorHAnsi" w:hAnsiTheme="majorHAnsi" w:cstheme="majorHAnsi"/>
          <w:bCs/>
          <w:color w:val="595959" w:themeColor="text1" w:themeTint="A6"/>
        </w:rPr>
        <w:t>Ante tal escenario, aunado a la conclusiones de las reuniones denominadas “Recuperando la voz de las mujeres en el proceso electoral 2020-2021”, realizadas en el mes de agosto del año 2021, se</w:t>
      </w:r>
      <w:r w:rsidRPr="00200150">
        <w:rPr>
          <w:rFonts w:asciiTheme="majorHAnsi" w:hAnsiTheme="majorHAnsi" w:cstheme="majorHAnsi"/>
          <w:color w:val="595959" w:themeColor="text1" w:themeTint="A6"/>
        </w:rPr>
        <w:t xml:space="preserve"> identificaron diversas problemáticas que dieron lugar a la creación de un proyecto estratégico, consistente en la implementación de un curso, en modalidad de taller, en el que se establecieron las bases conceptuales, metodológicas y herramientas para resignificar el espacio político en que se desenvuelven las mujeres y generar las condiciones para combatir la violencia política de género. </w:t>
      </w:r>
    </w:p>
    <w:p w14:paraId="25BCA303" w14:textId="77777777" w:rsidR="008C7691" w:rsidRPr="00200150" w:rsidRDefault="008C7691" w:rsidP="008C7691">
      <w:pPr>
        <w:ind w:right="-377"/>
        <w:jc w:val="both"/>
        <w:rPr>
          <w:rFonts w:asciiTheme="majorHAnsi" w:hAnsiTheme="majorHAnsi" w:cstheme="majorHAnsi"/>
          <w:color w:val="595959" w:themeColor="text1" w:themeTint="A6"/>
        </w:rPr>
      </w:pPr>
    </w:p>
    <w:p w14:paraId="50C682E1" w14:textId="77777777" w:rsidR="008C7691" w:rsidRPr="00200150"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 xml:space="preserve">Es así que, el curso taller se diseñó para la capacitación, orientación y apoyo de las personas servidoras públicas electas y designadas en los 125 municipios y en el Congreso del Estado de Jalisco, en el que se identificaron conductas violentas, se proporcionó la orientación sobre la ruta para su atención y denuncia, se construyó una agenda y red de apoyo, así como una caja de herramientas. </w:t>
      </w:r>
    </w:p>
    <w:p w14:paraId="6A97D4F1" w14:textId="77777777" w:rsidR="008C7691" w:rsidRPr="008C7691" w:rsidRDefault="008C7691" w:rsidP="008C7691">
      <w:pPr>
        <w:ind w:right="-377"/>
        <w:jc w:val="both"/>
        <w:rPr>
          <w:rFonts w:asciiTheme="majorHAnsi" w:hAnsiTheme="majorHAnsi" w:cstheme="majorHAnsi"/>
        </w:rPr>
      </w:pPr>
    </w:p>
    <w:p w14:paraId="5DD10E45" w14:textId="216E82FA" w:rsidR="008C7691" w:rsidRPr="008C7691" w:rsidRDefault="008C7691" w:rsidP="00200150">
      <w:pPr>
        <w:pStyle w:val="Ttulo3"/>
        <w:numPr>
          <w:ilvl w:val="3"/>
          <w:numId w:val="8"/>
        </w:numPr>
        <w:ind w:left="284" w:firstLine="0"/>
        <w:rPr>
          <w:rFonts w:asciiTheme="majorHAnsi" w:hAnsiTheme="majorHAnsi" w:cstheme="majorHAnsi"/>
        </w:rPr>
      </w:pPr>
      <w:bookmarkStart w:id="36" w:name="_Toc128055607"/>
      <w:bookmarkStart w:id="37" w:name="_Hlk127373553"/>
      <w:r w:rsidRPr="008C7691">
        <w:rPr>
          <w:rFonts w:asciiTheme="majorHAnsi" w:hAnsiTheme="majorHAnsi" w:cstheme="majorHAnsi"/>
        </w:rPr>
        <w:t>Firma de convenios marcos de colaboración</w:t>
      </w:r>
      <w:bookmarkEnd w:id="36"/>
    </w:p>
    <w:bookmarkEnd w:id="37"/>
    <w:p w14:paraId="381D5C69" w14:textId="77B5FD35" w:rsidR="008C7691" w:rsidRPr="00200150" w:rsidRDefault="008C7691" w:rsidP="008C7691">
      <w:pPr>
        <w:ind w:right="-377"/>
        <w:jc w:val="both"/>
        <w:rPr>
          <w:rFonts w:asciiTheme="majorHAnsi" w:hAnsiTheme="majorHAnsi" w:cstheme="majorHAnsi"/>
          <w:color w:val="595959" w:themeColor="text1" w:themeTint="A6"/>
          <w:highlight w:val="yellow"/>
        </w:rPr>
      </w:pPr>
    </w:p>
    <w:p w14:paraId="596EFED6" w14:textId="4DE3F65A" w:rsidR="008C7691" w:rsidRDefault="008C7691" w:rsidP="008C7691">
      <w:pPr>
        <w:ind w:right="-377"/>
        <w:jc w:val="both"/>
        <w:rPr>
          <w:rFonts w:asciiTheme="majorHAnsi" w:hAnsiTheme="majorHAnsi" w:cstheme="majorHAnsi"/>
          <w:color w:val="595959" w:themeColor="text1" w:themeTint="A6"/>
        </w:rPr>
      </w:pPr>
      <w:r w:rsidRPr="00200150">
        <w:rPr>
          <w:rFonts w:asciiTheme="majorHAnsi" w:hAnsiTheme="majorHAnsi" w:cstheme="majorHAnsi"/>
          <w:color w:val="595959" w:themeColor="text1" w:themeTint="A6"/>
        </w:rPr>
        <w:t xml:space="preserve">El </w:t>
      </w:r>
      <w:r w:rsidRPr="00200150">
        <w:rPr>
          <w:rFonts w:asciiTheme="majorHAnsi" w:hAnsiTheme="majorHAnsi" w:cstheme="majorHAnsi"/>
          <w:b/>
          <w:bCs/>
          <w:color w:val="595959" w:themeColor="text1" w:themeTint="A6"/>
        </w:rPr>
        <w:t>11 de mayo</w:t>
      </w:r>
      <w:r w:rsidRPr="00200150">
        <w:rPr>
          <w:rFonts w:asciiTheme="majorHAnsi" w:hAnsiTheme="majorHAnsi" w:cstheme="majorHAnsi"/>
          <w:color w:val="595959" w:themeColor="text1" w:themeTint="A6"/>
        </w:rPr>
        <w:t>, se llevó a cabo la firma de convenios marcos de colaboración entre el Instituto Electoral y Municipios aliados en la implementación y desarrollo del proyecto: “Jornadas para construir espacios libres de violencia política contra las mujeres en razón de género”.</w:t>
      </w:r>
    </w:p>
    <w:p w14:paraId="25DDFBAF" w14:textId="61C48CFD" w:rsidR="00200150" w:rsidRDefault="00200150" w:rsidP="008C7691">
      <w:pPr>
        <w:ind w:right="-377"/>
        <w:jc w:val="both"/>
        <w:rPr>
          <w:rFonts w:asciiTheme="majorHAnsi" w:hAnsiTheme="majorHAnsi" w:cstheme="majorHAnsi"/>
          <w:color w:val="595959" w:themeColor="text1" w:themeTint="A6"/>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2"/>
        <w:gridCol w:w="4326"/>
      </w:tblGrid>
      <w:tr w:rsidR="00200150" w14:paraId="6D563896" w14:textId="77777777" w:rsidTr="00200150">
        <w:trPr>
          <w:jc w:val="center"/>
        </w:trPr>
        <w:tc>
          <w:tcPr>
            <w:tcW w:w="4384" w:type="dxa"/>
          </w:tcPr>
          <w:p w14:paraId="20D7B5C9" w14:textId="074146E6" w:rsidR="00200150" w:rsidRDefault="00200150" w:rsidP="00200150">
            <w:pPr>
              <w:ind w:right="-377"/>
              <w:jc w:val="center"/>
              <w:rPr>
                <w:rFonts w:asciiTheme="majorHAnsi" w:hAnsiTheme="majorHAnsi" w:cstheme="majorHAnsi"/>
                <w:color w:val="595959" w:themeColor="text1" w:themeTint="A6"/>
              </w:rPr>
            </w:pPr>
            <w:r w:rsidRPr="008C7691">
              <w:rPr>
                <w:rFonts w:asciiTheme="majorHAnsi" w:hAnsiTheme="majorHAnsi" w:cstheme="majorHAnsi"/>
                <w:noProof/>
                <w:highlight w:val="yellow"/>
                <w:lang w:eastAsia="es-MX"/>
              </w:rPr>
              <w:drawing>
                <wp:inline distT="0" distB="0" distL="0" distR="0" wp14:anchorId="46307598" wp14:editId="29DBD011">
                  <wp:extent cx="2800350" cy="1907758"/>
                  <wp:effectExtent l="0" t="0" r="0" b="0"/>
                  <wp:docPr id="49" name="Picture 49" descr="Un grupo de personas en un sal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Un grupo de personas en un salón&#10;&#10;Descripción generada automáticamente con confianza med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00350" cy="1907758"/>
                          </a:xfrm>
                          <a:prstGeom prst="rect">
                            <a:avLst/>
                          </a:prstGeom>
                          <a:ln w="88900" cap="sq" cmpd="thickThin">
                            <a:noFill/>
                            <a:prstDash val="solid"/>
                            <a:miter lim="800000"/>
                          </a:ln>
                          <a:effectLst>
                            <a:innerShdw blurRad="76200">
                              <a:srgbClr val="000000"/>
                            </a:innerShdw>
                          </a:effectLst>
                        </pic:spPr>
                      </pic:pic>
                    </a:graphicData>
                  </a:graphic>
                </wp:inline>
              </w:drawing>
            </w:r>
          </w:p>
        </w:tc>
        <w:tc>
          <w:tcPr>
            <w:tcW w:w="4384" w:type="dxa"/>
          </w:tcPr>
          <w:p w14:paraId="0E65AACD" w14:textId="161D9CB0" w:rsidR="00200150" w:rsidRDefault="00200150" w:rsidP="00200150">
            <w:pPr>
              <w:ind w:right="-377"/>
              <w:jc w:val="center"/>
              <w:rPr>
                <w:rFonts w:asciiTheme="majorHAnsi" w:hAnsiTheme="majorHAnsi" w:cstheme="majorHAnsi"/>
                <w:color w:val="595959" w:themeColor="text1" w:themeTint="A6"/>
              </w:rPr>
            </w:pPr>
            <w:r w:rsidRPr="00200150">
              <w:rPr>
                <w:rFonts w:asciiTheme="majorHAnsi" w:hAnsiTheme="majorHAnsi" w:cstheme="majorHAnsi"/>
                <w:noProof/>
                <w:color w:val="595959" w:themeColor="text1" w:themeTint="A6"/>
                <w:highlight w:val="yellow"/>
                <w:lang w:eastAsia="es-MX"/>
              </w:rPr>
              <w:drawing>
                <wp:inline distT="0" distB="0" distL="0" distR="0" wp14:anchorId="15E02FBC" wp14:editId="703B3136">
                  <wp:extent cx="2720975" cy="1904365"/>
                  <wp:effectExtent l="0" t="0" r="3175" b="635"/>
                  <wp:docPr id="48" name="Picture 48" descr="Grupo de personas sentad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upo de personas sentadas&#10;&#10;Descripción generada automáticament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20975" cy="1904365"/>
                          </a:xfrm>
                          <a:prstGeom prst="rect">
                            <a:avLst/>
                          </a:prstGeom>
                          <a:ln w="88900" cap="sq" cmpd="thickThin">
                            <a:noFill/>
                            <a:prstDash val="solid"/>
                            <a:miter lim="800000"/>
                          </a:ln>
                          <a:effectLst>
                            <a:innerShdw blurRad="76200">
                              <a:srgbClr val="000000"/>
                            </a:innerShdw>
                          </a:effectLst>
                        </pic:spPr>
                      </pic:pic>
                    </a:graphicData>
                  </a:graphic>
                </wp:inline>
              </w:drawing>
            </w:r>
          </w:p>
        </w:tc>
      </w:tr>
      <w:tr w:rsidR="00996668" w14:paraId="296FF64E" w14:textId="77777777" w:rsidTr="00200150">
        <w:trPr>
          <w:jc w:val="center"/>
        </w:trPr>
        <w:tc>
          <w:tcPr>
            <w:tcW w:w="4384" w:type="dxa"/>
          </w:tcPr>
          <w:p w14:paraId="2AB615BB" w14:textId="77777777" w:rsidR="00996668" w:rsidRPr="008C7691" w:rsidRDefault="00996668" w:rsidP="00200150">
            <w:pPr>
              <w:ind w:right="-377"/>
              <w:jc w:val="center"/>
              <w:rPr>
                <w:rFonts w:asciiTheme="majorHAnsi" w:hAnsiTheme="majorHAnsi" w:cstheme="majorHAnsi"/>
                <w:noProof/>
                <w:highlight w:val="yellow"/>
              </w:rPr>
            </w:pPr>
          </w:p>
        </w:tc>
        <w:tc>
          <w:tcPr>
            <w:tcW w:w="4384" w:type="dxa"/>
          </w:tcPr>
          <w:p w14:paraId="266C7277" w14:textId="77777777" w:rsidR="00996668" w:rsidRPr="00200150" w:rsidRDefault="00996668" w:rsidP="00200150">
            <w:pPr>
              <w:ind w:right="-377"/>
              <w:jc w:val="center"/>
              <w:rPr>
                <w:rFonts w:asciiTheme="majorHAnsi" w:hAnsiTheme="majorHAnsi" w:cstheme="majorHAnsi"/>
                <w:noProof/>
                <w:color w:val="595959" w:themeColor="text1" w:themeTint="A6"/>
                <w:highlight w:val="yellow"/>
              </w:rPr>
            </w:pPr>
          </w:p>
        </w:tc>
      </w:tr>
      <w:tr w:rsidR="00200150" w14:paraId="645F7623" w14:textId="77777777" w:rsidTr="00200150">
        <w:trPr>
          <w:jc w:val="center"/>
        </w:trPr>
        <w:tc>
          <w:tcPr>
            <w:tcW w:w="4384" w:type="dxa"/>
          </w:tcPr>
          <w:p w14:paraId="1FC5C296" w14:textId="139E1607" w:rsidR="00200150" w:rsidRDefault="00200150" w:rsidP="00200150">
            <w:pPr>
              <w:ind w:right="-377"/>
              <w:jc w:val="center"/>
              <w:rPr>
                <w:rFonts w:asciiTheme="majorHAnsi" w:hAnsiTheme="majorHAnsi" w:cstheme="majorHAnsi"/>
                <w:color w:val="595959" w:themeColor="text1" w:themeTint="A6"/>
              </w:rPr>
            </w:pPr>
            <w:r w:rsidRPr="008C7691">
              <w:rPr>
                <w:rFonts w:asciiTheme="majorHAnsi" w:hAnsiTheme="majorHAnsi" w:cstheme="majorHAnsi"/>
                <w:noProof/>
                <w:highlight w:val="yellow"/>
                <w:lang w:eastAsia="es-MX"/>
              </w:rPr>
              <w:drawing>
                <wp:inline distT="0" distB="0" distL="0" distR="0" wp14:anchorId="28CEC75C" wp14:editId="3D2E8DC6">
                  <wp:extent cx="2807969" cy="1752600"/>
                  <wp:effectExtent l="0" t="0" r="0" b="0"/>
                  <wp:docPr id="51" name="Picture 5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o&#10;&#10;Descripción generada automáticament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23023" cy="1761996"/>
                          </a:xfrm>
                          <a:prstGeom prst="rect">
                            <a:avLst/>
                          </a:prstGeom>
                          <a:ln w="88900" cap="sq" cmpd="thickThin">
                            <a:noFill/>
                            <a:prstDash val="solid"/>
                            <a:miter lim="800000"/>
                          </a:ln>
                          <a:effectLst>
                            <a:innerShdw blurRad="76200">
                              <a:srgbClr val="000000"/>
                            </a:innerShdw>
                          </a:effectLst>
                        </pic:spPr>
                      </pic:pic>
                    </a:graphicData>
                  </a:graphic>
                </wp:inline>
              </w:drawing>
            </w:r>
          </w:p>
        </w:tc>
        <w:tc>
          <w:tcPr>
            <w:tcW w:w="4384" w:type="dxa"/>
          </w:tcPr>
          <w:p w14:paraId="00C6C425" w14:textId="57D2ADD6" w:rsidR="00200150" w:rsidRDefault="00200150" w:rsidP="00200150">
            <w:pPr>
              <w:ind w:right="-377"/>
              <w:jc w:val="center"/>
              <w:rPr>
                <w:rFonts w:asciiTheme="majorHAnsi" w:hAnsiTheme="majorHAnsi" w:cstheme="majorHAnsi"/>
                <w:color w:val="595959" w:themeColor="text1" w:themeTint="A6"/>
              </w:rPr>
            </w:pPr>
            <w:r w:rsidRPr="008C7691">
              <w:rPr>
                <w:rFonts w:asciiTheme="majorHAnsi" w:hAnsiTheme="majorHAnsi" w:cstheme="majorHAnsi"/>
                <w:noProof/>
                <w:highlight w:val="yellow"/>
                <w:lang w:eastAsia="es-MX"/>
              </w:rPr>
              <w:drawing>
                <wp:inline distT="0" distB="0" distL="0" distR="0" wp14:anchorId="1380BFC7" wp14:editId="7E318A30">
                  <wp:extent cx="2703195" cy="1752291"/>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24219" cy="1765920"/>
                          </a:xfrm>
                          <a:prstGeom prst="rect">
                            <a:avLst/>
                          </a:prstGeom>
                          <a:ln w="88900" cap="sq" cmpd="thickThin">
                            <a:noFill/>
                            <a:prstDash val="solid"/>
                            <a:miter lim="800000"/>
                          </a:ln>
                          <a:effectLst>
                            <a:innerShdw blurRad="76200">
                              <a:srgbClr val="000000"/>
                            </a:innerShdw>
                          </a:effectLst>
                        </pic:spPr>
                      </pic:pic>
                    </a:graphicData>
                  </a:graphic>
                </wp:inline>
              </w:drawing>
            </w:r>
          </w:p>
        </w:tc>
      </w:tr>
    </w:tbl>
    <w:p w14:paraId="5D1015F1" w14:textId="77777777" w:rsidR="00200150" w:rsidRDefault="00200150" w:rsidP="008C7691">
      <w:pPr>
        <w:ind w:right="-377"/>
        <w:jc w:val="both"/>
        <w:rPr>
          <w:rFonts w:asciiTheme="majorHAnsi" w:hAnsiTheme="majorHAnsi" w:cstheme="majorHAnsi"/>
          <w:color w:val="595959" w:themeColor="text1" w:themeTint="A6"/>
        </w:rPr>
      </w:pPr>
    </w:p>
    <w:p w14:paraId="777707C9" w14:textId="4BE70FC4" w:rsidR="008C7691" w:rsidRPr="00996668" w:rsidRDefault="008C7691" w:rsidP="008C7691">
      <w:pPr>
        <w:pStyle w:val="Sinespaciado"/>
        <w:spacing w:line="276" w:lineRule="auto"/>
        <w:ind w:right="126"/>
        <w:jc w:val="both"/>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 xml:space="preserve">Es así que, a la fecha se han firmado un total de </w:t>
      </w:r>
      <w:r w:rsidRPr="00996668">
        <w:rPr>
          <w:rFonts w:asciiTheme="majorHAnsi" w:eastAsia="Times New Roman" w:hAnsiTheme="majorHAnsi" w:cstheme="majorHAnsi"/>
          <w:b/>
          <w:color w:val="595959" w:themeColor="text1" w:themeTint="A6"/>
          <w:sz w:val="24"/>
          <w:szCs w:val="24"/>
        </w:rPr>
        <w:t>57</w:t>
      </w:r>
      <w:r w:rsidRPr="00996668">
        <w:rPr>
          <w:rFonts w:asciiTheme="majorHAnsi" w:eastAsia="Times New Roman" w:hAnsiTheme="majorHAnsi" w:cstheme="majorHAnsi"/>
          <w:color w:val="595959" w:themeColor="text1" w:themeTint="A6"/>
          <w:sz w:val="24"/>
          <w:szCs w:val="24"/>
        </w:rPr>
        <w:t xml:space="preserve"> convenios marco de colaboración con las presidencias municipales, en los que se establecieron los mecanismos de participación, colaboración y coordinación para la implementación del programa estratégico institucional.</w:t>
      </w:r>
    </w:p>
    <w:p w14:paraId="2C72994A" w14:textId="77777777" w:rsidR="008C7691" w:rsidRPr="00996668" w:rsidRDefault="008C7691" w:rsidP="008C7691">
      <w:pPr>
        <w:pStyle w:val="Sinespaciado"/>
        <w:spacing w:line="276" w:lineRule="auto"/>
        <w:ind w:right="126"/>
        <w:jc w:val="both"/>
        <w:rPr>
          <w:rFonts w:asciiTheme="majorHAnsi" w:eastAsia="Times New Roman" w:hAnsiTheme="majorHAnsi" w:cstheme="majorHAnsi"/>
          <w:color w:val="595959" w:themeColor="text1" w:themeTint="A6"/>
          <w:sz w:val="24"/>
          <w:szCs w:val="24"/>
        </w:rPr>
      </w:pPr>
    </w:p>
    <w:p w14:paraId="436F7BAE" w14:textId="77777777" w:rsidR="008C7691" w:rsidRPr="00996668" w:rsidRDefault="008C7691" w:rsidP="008C7691">
      <w:pPr>
        <w:pStyle w:val="Sinespaciado"/>
        <w:spacing w:line="276" w:lineRule="auto"/>
        <w:ind w:right="126"/>
        <w:jc w:val="both"/>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Los presidentes y regidores coincidieron en la necesidad de efectuar este tipo de talleres, confirmado la voluntad para apoyar estas actividades como parte fundamental de la capacitación a sus servidores públicos.</w:t>
      </w:r>
    </w:p>
    <w:p w14:paraId="26E8AD36" w14:textId="7A54A692" w:rsidR="008C7691" w:rsidRPr="008C7691" w:rsidRDefault="00996668" w:rsidP="00996668">
      <w:pPr>
        <w:pStyle w:val="Sinespaciado"/>
        <w:spacing w:line="276" w:lineRule="auto"/>
        <w:ind w:right="-377"/>
        <w:jc w:val="center"/>
        <w:rPr>
          <w:rFonts w:asciiTheme="majorHAnsi" w:eastAsia="Times New Roman" w:hAnsiTheme="majorHAnsi" w:cstheme="majorHAnsi"/>
          <w:color w:val="000000" w:themeColor="text1"/>
          <w:sz w:val="24"/>
          <w:szCs w:val="24"/>
        </w:rPr>
      </w:pPr>
      <w:r w:rsidRPr="008C7691">
        <w:rPr>
          <w:rFonts w:asciiTheme="majorHAnsi" w:hAnsiTheme="majorHAnsi" w:cstheme="majorHAnsi"/>
          <w:noProof/>
          <w:sz w:val="24"/>
          <w:szCs w:val="24"/>
          <w:highlight w:val="yellow"/>
          <w:lang w:eastAsia="es-MX"/>
        </w:rPr>
        <w:drawing>
          <wp:inline distT="0" distB="0" distL="0" distR="0" wp14:anchorId="1C871D1C" wp14:editId="5EA1620B">
            <wp:extent cx="2282190" cy="2701290"/>
            <wp:effectExtent l="0" t="0" r="381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6230" r="4669" b="2044"/>
                    <a:stretch/>
                  </pic:blipFill>
                  <pic:spPr bwMode="auto">
                    <a:xfrm>
                      <a:off x="0" y="0"/>
                      <a:ext cx="2282190" cy="2701290"/>
                    </a:xfrm>
                    <a:prstGeom prst="rect">
                      <a:avLst/>
                    </a:prstGeom>
                    <a:ln w="88900" cap="sq" cmpd="thickThin">
                      <a:no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4749B2C7" w14:textId="77777777" w:rsidR="008C7691" w:rsidRPr="008C7691" w:rsidRDefault="008C7691" w:rsidP="008C7691">
      <w:pPr>
        <w:pStyle w:val="Sinespaciado"/>
        <w:spacing w:line="276" w:lineRule="auto"/>
        <w:ind w:right="-377"/>
        <w:jc w:val="both"/>
        <w:rPr>
          <w:rFonts w:asciiTheme="majorHAnsi" w:eastAsia="Times New Roman" w:hAnsiTheme="majorHAnsi" w:cstheme="majorHAnsi"/>
          <w:color w:val="000000" w:themeColor="text1"/>
          <w:sz w:val="24"/>
          <w:szCs w:val="24"/>
        </w:rPr>
      </w:pPr>
    </w:p>
    <w:p w14:paraId="715C650A" w14:textId="7BDE7840" w:rsidR="008C7691" w:rsidRPr="008C7691" w:rsidRDefault="008C7691" w:rsidP="00996668">
      <w:pPr>
        <w:pStyle w:val="Ttulo3"/>
        <w:numPr>
          <w:ilvl w:val="3"/>
          <w:numId w:val="8"/>
        </w:numPr>
        <w:ind w:left="284" w:firstLine="0"/>
        <w:rPr>
          <w:rFonts w:asciiTheme="majorHAnsi" w:hAnsiTheme="majorHAnsi" w:cstheme="majorHAnsi"/>
        </w:rPr>
      </w:pPr>
      <w:bookmarkStart w:id="38" w:name="_Toc128055608"/>
      <w:bookmarkStart w:id="39" w:name="_Hlk127373617"/>
      <w:r w:rsidRPr="008C7691">
        <w:rPr>
          <w:rFonts w:asciiTheme="majorHAnsi" w:hAnsiTheme="majorHAnsi" w:cstheme="majorHAnsi"/>
        </w:rPr>
        <w:t>Implementación del curso-taller</w:t>
      </w:r>
      <w:bookmarkEnd w:id="38"/>
    </w:p>
    <w:bookmarkEnd w:id="39"/>
    <w:p w14:paraId="009D2E4B" w14:textId="77777777" w:rsidR="008C7691" w:rsidRPr="008C7691" w:rsidRDefault="008C7691" w:rsidP="008C7691">
      <w:pPr>
        <w:pStyle w:val="Sinespaciado"/>
        <w:spacing w:line="276" w:lineRule="auto"/>
        <w:ind w:right="-377"/>
        <w:jc w:val="both"/>
        <w:rPr>
          <w:rFonts w:asciiTheme="majorHAnsi" w:eastAsia="Times New Roman" w:hAnsiTheme="majorHAnsi" w:cstheme="majorHAnsi"/>
          <w:color w:val="000000" w:themeColor="text1"/>
          <w:sz w:val="24"/>
          <w:szCs w:val="24"/>
        </w:rPr>
      </w:pPr>
    </w:p>
    <w:p w14:paraId="6DEC2E47" w14:textId="022DA461" w:rsidR="008C7691" w:rsidRPr="00996668" w:rsidRDefault="008C7691" w:rsidP="008C7691">
      <w:pPr>
        <w:pStyle w:val="Sinespaciado"/>
        <w:spacing w:line="276" w:lineRule="auto"/>
        <w:ind w:right="-377"/>
        <w:jc w:val="both"/>
        <w:rPr>
          <w:rFonts w:asciiTheme="majorHAnsi" w:hAnsiTheme="majorHAnsi" w:cstheme="majorHAnsi"/>
          <w:bCs/>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 xml:space="preserve">En esa medida, se han llevado a cabo un total de </w:t>
      </w:r>
      <w:r w:rsidRPr="00996668">
        <w:rPr>
          <w:rFonts w:asciiTheme="majorHAnsi" w:eastAsia="Times New Roman" w:hAnsiTheme="majorHAnsi" w:cstheme="majorHAnsi"/>
          <w:b/>
          <w:color w:val="595959" w:themeColor="text1" w:themeTint="A6"/>
          <w:sz w:val="24"/>
          <w:szCs w:val="24"/>
        </w:rPr>
        <w:t>30</w:t>
      </w:r>
      <w:r w:rsidRPr="00996668">
        <w:rPr>
          <w:rFonts w:asciiTheme="majorHAnsi" w:eastAsia="Times New Roman" w:hAnsiTheme="majorHAnsi" w:cstheme="majorHAnsi"/>
          <w:color w:val="595959" w:themeColor="text1" w:themeTint="A6"/>
          <w:sz w:val="24"/>
          <w:szCs w:val="24"/>
        </w:rPr>
        <w:t xml:space="preserve"> cursos taller: en los </w:t>
      </w:r>
      <w:r w:rsidRPr="00996668">
        <w:rPr>
          <w:rFonts w:asciiTheme="majorHAnsi" w:eastAsia="Times New Roman" w:hAnsiTheme="majorHAnsi" w:cstheme="majorHAnsi"/>
          <w:b/>
          <w:bCs/>
          <w:color w:val="595959" w:themeColor="text1" w:themeTint="A6"/>
          <w:sz w:val="24"/>
          <w:szCs w:val="24"/>
        </w:rPr>
        <w:t>26</w:t>
      </w:r>
      <w:r w:rsidRPr="00996668">
        <w:rPr>
          <w:rFonts w:asciiTheme="majorHAnsi" w:eastAsia="Times New Roman" w:hAnsiTheme="majorHAnsi" w:cstheme="majorHAnsi"/>
          <w:color w:val="595959" w:themeColor="text1" w:themeTint="A6"/>
          <w:sz w:val="24"/>
          <w:szCs w:val="24"/>
        </w:rPr>
        <w:t xml:space="preserve">  municipios encabezados por presidentas municipales y en </w:t>
      </w:r>
      <w:r w:rsidRPr="00996668">
        <w:rPr>
          <w:rFonts w:asciiTheme="majorHAnsi" w:eastAsia="Times New Roman" w:hAnsiTheme="majorHAnsi" w:cstheme="majorHAnsi"/>
          <w:b/>
          <w:bCs/>
          <w:color w:val="595959" w:themeColor="text1" w:themeTint="A6"/>
          <w:sz w:val="24"/>
          <w:szCs w:val="24"/>
        </w:rPr>
        <w:t>4</w:t>
      </w:r>
      <w:r w:rsidRPr="00996668">
        <w:rPr>
          <w:rFonts w:asciiTheme="majorHAnsi" w:eastAsia="Times New Roman" w:hAnsiTheme="majorHAnsi" w:cstheme="majorHAnsi"/>
          <w:color w:val="595959" w:themeColor="text1" w:themeTint="A6"/>
          <w:sz w:val="24"/>
          <w:szCs w:val="24"/>
        </w:rPr>
        <w:t xml:space="preserve"> municipios de la zona metropolitana de Guadalajara; </w:t>
      </w:r>
      <w:r w:rsidRPr="00996668">
        <w:rPr>
          <w:rFonts w:asciiTheme="majorHAnsi" w:eastAsia="Times New Roman" w:hAnsiTheme="majorHAnsi" w:cstheme="majorHAnsi"/>
          <w:b/>
          <w:color w:val="595959" w:themeColor="text1" w:themeTint="A6"/>
          <w:sz w:val="24"/>
          <w:szCs w:val="24"/>
        </w:rPr>
        <w:t>10</w:t>
      </w:r>
      <w:r w:rsidRPr="00996668">
        <w:rPr>
          <w:rFonts w:asciiTheme="majorHAnsi" w:eastAsia="Times New Roman" w:hAnsiTheme="majorHAnsi" w:cstheme="majorHAnsi"/>
          <w:color w:val="595959" w:themeColor="text1" w:themeTint="A6"/>
          <w:sz w:val="24"/>
          <w:szCs w:val="24"/>
        </w:rPr>
        <w:t xml:space="preserve"> de ellos se realizaron de manera virtual y </w:t>
      </w:r>
      <w:r w:rsidRPr="00996668">
        <w:rPr>
          <w:rFonts w:asciiTheme="majorHAnsi" w:eastAsia="Times New Roman" w:hAnsiTheme="majorHAnsi" w:cstheme="majorHAnsi"/>
          <w:b/>
          <w:color w:val="595959" w:themeColor="text1" w:themeTint="A6"/>
          <w:sz w:val="24"/>
          <w:szCs w:val="24"/>
        </w:rPr>
        <w:t>20</w:t>
      </w:r>
      <w:r w:rsidRPr="00996668">
        <w:rPr>
          <w:rFonts w:asciiTheme="majorHAnsi" w:eastAsia="Times New Roman" w:hAnsiTheme="majorHAnsi" w:cstheme="majorHAnsi"/>
          <w:color w:val="595959" w:themeColor="text1" w:themeTint="A6"/>
          <w:sz w:val="24"/>
          <w:szCs w:val="24"/>
        </w:rPr>
        <w:t xml:space="preserve"> de manera presencial, en los que, ha colaborado </w:t>
      </w:r>
      <w:r w:rsidRPr="00996668">
        <w:rPr>
          <w:rFonts w:asciiTheme="majorHAnsi" w:hAnsiTheme="majorHAnsi" w:cstheme="majorHAnsi"/>
          <w:bCs/>
          <w:color w:val="595959" w:themeColor="text1" w:themeTint="A6"/>
          <w:sz w:val="24"/>
          <w:szCs w:val="24"/>
        </w:rPr>
        <w:t xml:space="preserve">un grupo multidisciplinario de servidoras y servidores públicos adscritos a las diferentes áreas que conforman este Instituto, de tal forma que, </w:t>
      </w:r>
      <w:r w:rsidRPr="00996668">
        <w:rPr>
          <w:rFonts w:asciiTheme="majorHAnsi" w:hAnsiTheme="majorHAnsi" w:cstheme="majorHAnsi"/>
          <w:b/>
          <w:color w:val="595959" w:themeColor="text1" w:themeTint="A6"/>
          <w:sz w:val="24"/>
          <w:szCs w:val="24"/>
        </w:rPr>
        <w:t>14</w:t>
      </w:r>
      <w:r w:rsidRPr="00996668">
        <w:rPr>
          <w:rFonts w:asciiTheme="majorHAnsi" w:hAnsiTheme="majorHAnsi" w:cstheme="majorHAnsi"/>
          <w:bCs/>
          <w:color w:val="595959" w:themeColor="text1" w:themeTint="A6"/>
          <w:sz w:val="24"/>
          <w:szCs w:val="24"/>
        </w:rPr>
        <w:t xml:space="preserve"> personas del funcionariado electoral han participado en la impar</w:t>
      </w:r>
      <w:r w:rsidR="00996668">
        <w:rPr>
          <w:rFonts w:asciiTheme="majorHAnsi" w:hAnsiTheme="majorHAnsi" w:cstheme="majorHAnsi"/>
          <w:bCs/>
          <w:color w:val="595959" w:themeColor="text1" w:themeTint="A6"/>
          <w:sz w:val="24"/>
          <w:szCs w:val="24"/>
        </w:rPr>
        <w:t>tición e instrucción del mismo.</w:t>
      </w:r>
    </w:p>
    <w:p w14:paraId="18B83941" w14:textId="77777777" w:rsidR="008C7691" w:rsidRPr="00996668" w:rsidRDefault="008C7691" w:rsidP="008C7691">
      <w:pPr>
        <w:pStyle w:val="Sinespaciado"/>
        <w:spacing w:line="276" w:lineRule="auto"/>
        <w:ind w:right="-377"/>
        <w:jc w:val="both"/>
        <w:rPr>
          <w:rFonts w:asciiTheme="majorHAnsi" w:eastAsia="Times New Roman" w:hAnsiTheme="majorHAnsi" w:cstheme="majorHAnsi"/>
          <w:color w:val="595959" w:themeColor="text1" w:themeTint="A6"/>
          <w:sz w:val="24"/>
          <w:szCs w:val="24"/>
        </w:rPr>
      </w:pPr>
    </w:p>
    <w:p w14:paraId="6E7935F9" w14:textId="77777777" w:rsidR="008C7691" w:rsidRPr="00996668" w:rsidRDefault="008C7691" w:rsidP="008C7691">
      <w:pPr>
        <w:pStyle w:val="Sinespaciado"/>
        <w:spacing w:line="276" w:lineRule="auto"/>
        <w:ind w:right="-377"/>
        <w:jc w:val="both"/>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 xml:space="preserve">En la siguiente tabla se enlistan los municipios y fechas en que se ha llevado a cabo el curso-taller. </w:t>
      </w:r>
    </w:p>
    <w:p w14:paraId="3B18769C" w14:textId="77777777" w:rsidR="008C7691" w:rsidRPr="008C7691" w:rsidRDefault="008C7691" w:rsidP="008C7691">
      <w:pPr>
        <w:pStyle w:val="Sinespaciado"/>
        <w:spacing w:line="276" w:lineRule="auto"/>
        <w:ind w:right="-377"/>
        <w:jc w:val="both"/>
        <w:rPr>
          <w:rFonts w:asciiTheme="majorHAnsi" w:eastAsia="Times New Roman" w:hAnsiTheme="majorHAnsi" w:cstheme="majorHAnsi"/>
          <w:color w:val="000000" w:themeColor="text1"/>
          <w:sz w:val="24"/>
          <w:szCs w:val="24"/>
        </w:rPr>
      </w:pPr>
    </w:p>
    <w:tbl>
      <w:tblPr>
        <w:tblStyle w:val="Tablaconcuadrcula21"/>
        <w:tblW w:w="9206"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676"/>
        <w:gridCol w:w="2820"/>
        <w:gridCol w:w="1756"/>
        <w:gridCol w:w="1247"/>
        <w:gridCol w:w="1390"/>
        <w:gridCol w:w="1317"/>
      </w:tblGrid>
      <w:tr w:rsidR="00996668" w:rsidRPr="00996668" w14:paraId="587A1CC7" w14:textId="77777777" w:rsidTr="001F1D58">
        <w:tc>
          <w:tcPr>
            <w:tcW w:w="9126" w:type="dxa"/>
            <w:gridSpan w:val="6"/>
            <w:vAlign w:val="center"/>
          </w:tcPr>
          <w:p w14:paraId="348B20E7" w14:textId="77777777" w:rsidR="008C7691" w:rsidRPr="00996668" w:rsidRDefault="008C7691" w:rsidP="001F1D58">
            <w:pPr>
              <w:pStyle w:val="Sinespaciado"/>
              <w:spacing w:line="276"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CURSOS-TALLER PARA CONSTRUIR ESPACIOS LIBRE DEL VIOLENCIA</w:t>
            </w:r>
          </w:p>
        </w:tc>
      </w:tr>
      <w:tr w:rsidR="00996668" w:rsidRPr="00996668" w14:paraId="3E3A2A4B" w14:textId="77777777" w:rsidTr="001F1D58">
        <w:tc>
          <w:tcPr>
            <w:tcW w:w="670" w:type="dxa"/>
            <w:vMerge w:val="restart"/>
            <w:vAlign w:val="center"/>
          </w:tcPr>
          <w:p w14:paraId="5FAED67B" w14:textId="77777777" w:rsidR="008C7691" w:rsidRPr="00996668" w:rsidRDefault="008C7691" w:rsidP="001F1D58">
            <w:pPr>
              <w:pStyle w:val="Sinespaciado"/>
              <w:ind w:right="-377"/>
              <w:jc w:val="center"/>
              <w:rPr>
                <w:rFonts w:asciiTheme="majorHAnsi" w:eastAsia="Times New Roman" w:hAnsiTheme="majorHAnsi" w:cstheme="majorHAnsi"/>
                <w:b/>
                <w:color w:val="595959" w:themeColor="text1" w:themeTint="A6"/>
                <w:sz w:val="24"/>
                <w:szCs w:val="24"/>
              </w:rPr>
            </w:pPr>
          </w:p>
          <w:p w14:paraId="516724DE" w14:textId="77777777" w:rsidR="008C7691" w:rsidRPr="00996668" w:rsidRDefault="008C7691" w:rsidP="001F1D58">
            <w:pPr>
              <w:pStyle w:val="Sinespaciado"/>
              <w:ind w:right="-377"/>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No.</w:t>
            </w:r>
          </w:p>
        </w:tc>
        <w:tc>
          <w:tcPr>
            <w:tcW w:w="2795" w:type="dxa"/>
            <w:vMerge w:val="restart"/>
            <w:vAlign w:val="center"/>
          </w:tcPr>
          <w:p w14:paraId="7CFE3FF9" w14:textId="77777777" w:rsidR="008C7691" w:rsidRPr="00996668" w:rsidRDefault="008C7691" w:rsidP="001F1D58">
            <w:pPr>
              <w:pStyle w:val="Sinespaciado"/>
              <w:ind w:right="-109"/>
              <w:jc w:val="center"/>
              <w:rPr>
                <w:rFonts w:asciiTheme="majorHAnsi" w:eastAsia="Times New Roman" w:hAnsiTheme="majorHAnsi" w:cstheme="majorHAnsi"/>
                <w:b/>
                <w:color w:val="595959" w:themeColor="text1" w:themeTint="A6"/>
                <w:sz w:val="24"/>
                <w:szCs w:val="24"/>
              </w:rPr>
            </w:pPr>
          </w:p>
          <w:p w14:paraId="40E91FCE" w14:textId="77777777" w:rsidR="008C7691" w:rsidRPr="00996668" w:rsidRDefault="008C7691" w:rsidP="001F1D58">
            <w:pPr>
              <w:pStyle w:val="Sinespaciado"/>
              <w:ind w:right="-109"/>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Municipio</w:t>
            </w:r>
          </w:p>
        </w:tc>
        <w:tc>
          <w:tcPr>
            <w:tcW w:w="1661" w:type="dxa"/>
            <w:vMerge w:val="restart"/>
            <w:vAlign w:val="center"/>
          </w:tcPr>
          <w:p w14:paraId="4A75EE7D" w14:textId="77777777" w:rsidR="008C7691" w:rsidRPr="00996668" w:rsidRDefault="008C7691" w:rsidP="001F1D58">
            <w:pPr>
              <w:pStyle w:val="Sinespaciado"/>
              <w:ind w:left="-143" w:right="-115"/>
              <w:jc w:val="center"/>
              <w:rPr>
                <w:rFonts w:asciiTheme="majorHAnsi" w:eastAsia="Times New Roman" w:hAnsiTheme="majorHAnsi" w:cstheme="majorHAnsi"/>
                <w:b/>
                <w:color w:val="595959" w:themeColor="text1" w:themeTint="A6"/>
                <w:sz w:val="24"/>
                <w:szCs w:val="24"/>
              </w:rPr>
            </w:pPr>
          </w:p>
          <w:p w14:paraId="294B0448" w14:textId="77777777" w:rsidR="008C7691" w:rsidRPr="00996668" w:rsidRDefault="008C7691" w:rsidP="001F1D58">
            <w:pPr>
              <w:pStyle w:val="Sinespaciado"/>
              <w:ind w:left="-143" w:right="-115"/>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Fecha</w:t>
            </w:r>
          </w:p>
        </w:tc>
        <w:tc>
          <w:tcPr>
            <w:tcW w:w="3880" w:type="dxa"/>
            <w:gridSpan w:val="3"/>
            <w:vAlign w:val="center"/>
          </w:tcPr>
          <w:p w14:paraId="3DF013F3"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Participación</w:t>
            </w:r>
          </w:p>
        </w:tc>
      </w:tr>
      <w:tr w:rsidR="00996668" w:rsidRPr="00996668" w14:paraId="0B578AB8" w14:textId="77777777" w:rsidTr="001F1D58">
        <w:tc>
          <w:tcPr>
            <w:tcW w:w="670" w:type="dxa"/>
            <w:vMerge/>
            <w:vAlign w:val="center"/>
          </w:tcPr>
          <w:p w14:paraId="587550FE"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b/>
                <w:color w:val="595959" w:themeColor="text1" w:themeTint="A6"/>
                <w:sz w:val="24"/>
                <w:szCs w:val="24"/>
              </w:rPr>
            </w:pPr>
          </w:p>
        </w:tc>
        <w:tc>
          <w:tcPr>
            <w:tcW w:w="2795" w:type="dxa"/>
            <w:vMerge/>
            <w:vAlign w:val="center"/>
          </w:tcPr>
          <w:p w14:paraId="27B100A2"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b/>
                <w:color w:val="595959" w:themeColor="text1" w:themeTint="A6"/>
                <w:sz w:val="24"/>
                <w:szCs w:val="24"/>
              </w:rPr>
            </w:pPr>
          </w:p>
        </w:tc>
        <w:tc>
          <w:tcPr>
            <w:tcW w:w="1661" w:type="dxa"/>
            <w:vMerge/>
            <w:vAlign w:val="center"/>
          </w:tcPr>
          <w:p w14:paraId="4C7210F5"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b/>
                <w:color w:val="595959" w:themeColor="text1" w:themeTint="A6"/>
                <w:sz w:val="24"/>
                <w:szCs w:val="24"/>
              </w:rPr>
            </w:pPr>
          </w:p>
        </w:tc>
        <w:tc>
          <w:tcPr>
            <w:tcW w:w="1236" w:type="dxa"/>
            <w:vAlign w:val="center"/>
          </w:tcPr>
          <w:p w14:paraId="4F01532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Mujeres</w:t>
            </w:r>
          </w:p>
        </w:tc>
        <w:tc>
          <w:tcPr>
            <w:tcW w:w="1378" w:type="dxa"/>
            <w:vAlign w:val="center"/>
          </w:tcPr>
          <w:p w14:paraId="00DF07D0"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Hombres</w:t>
            </w:r>
          </w:p>
        </w:tc>
        <w:tc>
          <w:tcPr>
            <w:tcW w:w="1186" w:type="dxa"/>
            <w:vAlign w:val="center"/>
          </w:tcPr>
          <w:p w14:paraId="073B5C7B"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b/>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Total</w:t>
            </w:r>
          </w:p>
        </w:tc>
      </w:tr>
      <w:tr w:rsidR="00996668" w:rsidRPr="00996668" w14:paraId="45EE0EB3" w14:textId="77777777" w:rsidTr="001F1D58">
        <w:tc>
          <w:tcPr>
            <w:tcW w:w="670" w:type="dxa"/>
            <w:vAlign w:val="center"/>
          </w:tcPr>
          <w:p w14:paraId="38715E05"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
                <w:color w:val="595959" w:themeColor="text1" w:themeTint="A6"/>
                <w:sz w:val="24"/>
                <w:szCs w:val="24"/>
              </w:rPr>
              <w:t>1</w:t>
            </w:r>
          </w:p>
        </w:tc>
        <w:tc>
          <w:tcPr>
            <w:tcW w:w="2795" w:type="dxa"/>
            <w:vAlign w:val="center"/>
          </w:tcPr>
          <w:p w14:paraId="7030A53E"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roofErr w:type="spellStart"/>
            <w:r w:rsidRPr="00996668">
              <w:rPr>
                <w:rFonts w:asciiTheme="majorHAnsi" w:eastAsia="Times New Roman" w:hAnsiTheme="majorHAnsi" w:cstheme="majorHAnsi"/>
                <w:color w:val="595959" w:themeColor="text1" w:themeTint="A6"/>
                <w:sz w:val="24"/>
                <w:szCs w:val="24"/>
              </w:rPr>
              <w:t>Amacueca</w:t>
            </w:r>
            <w:proofErr w:type="spellEnd"/>
          </w:p>
        </w:tc>
        <w:tc>
          <w:tcPr>
            <w:tcW w:w="1661" w:type="dxa"/>
            <w:vAlign w:val="center"/>
          </w:tcPr>
          <w:p w14:paraId="15401F55"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18 mayo</w:t>
            </w:r>
          </w:p>
        </w:tc>
        <w:tc>
          <w:tcPr>
            <w:tcW w:w="1236" w:type="dxa"/>
            <w:vAlign w:val="center"/>
          </w:tcPr>
          <w:p w14:paraId="57FEB14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14</w:t>
            </w:r>
          </w:p>
        </w:tc>
        <w:tc>
          <w:tcPr>
            <w:tcW w:w="1378" w:type="dxa"/>
            <w:vAlign w:val="center"/>
          </w:tcPr>
          <w:p w14:paraId="60E2FF5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27</w:t>
            </w:r>
          </w:p>
        </w:tc>
        <w:tc>
          <w:tcPr>
            <w:tcW w:w="1186" w:type="dxa"/>
            <w:vAlign w:val="center"/>
          </w:tcPr>
          <w:p w14:paraId="7F6AF962"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41</w:t>
            </w:r>
          </w:p>
        </w:tc>
      </w:tr>
      <w:tr w:rsidR="00996668" w:rsidRPr="00996668" w14:paraId="6B573A14" w14:textId="77777777" w:rsidTr="001F1D58">
        <w:tc>
          <w:tcPr>
            <w:tcW w:w="670" w:type="dxa"/>
            <w:vAlign w:val="center"/>
          </w:tcPr>
          <w:p w14:paraId="58B6CAA8"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w:t>
            </w:r>
          </w:p>
        </w:tc>
        <w:tc>
          <w:tcPr>
            <w:tcW w:w="2795" w:type="dxa"/>
            <w:vAlign w:val="center"/>
          </w:tcPr>
          <w:p w14:paraId="778982DE"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Arandas</w:t>
            </w:r>
          </w:p>
        </w:tc>
        <w:tc>
          <w:tcPr>
            <w:tcW w:w="1661" w:type="dxa"/>
            <w:vAlign w:val="center"/>
          </w:tcPr>
          <w:p w14:paraId="716E77CE"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26 mayo</w:t>
            </w:r>
          </w:p>
        </w:tc>
        <w:tc>
          <w:tcPr>
            <w:tcW w:w="1236" w:type="dxa"/>
            <w:vAlign w:val="center"/>
          </w:tcPr>
          <w:p w14:paraId="35F70F1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13</w:t>
            </w:r>
          </w:p>
        </w:tc>
        <w:tc>
          <w:tcPr>
            <w:tcW w:w="1378" w:type="dxa"/>
            <w:vAlign w:val="center"/>
          </w:tcPr>
          <w:p w14:paraId="620B164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29</w:t>
            </w:r>
          </w:p>
        </w:tc>
        <w:tc>
          <w:tcPr>
            <w:tcW w:w="1186" w:type="dxa"/>
            <w:vAlign w:val="center"/>
          </w:tcPr>
          <w:p w14:paraId="5E61DC8F"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42</w:t>
            </w:r>
          </w:p>
        </w:tc>
      </w:tr>
      <w:tr w:rsidR="00996668" w:rsidRPr="00996668" w14:paraId="02040655" w14:textId="77777777" w:rsidTr="001F1D58">
        <w:tc>
          <w:tcPr>
            <w:tcW w:w="670" w:type="dxa"/>
            <w:vAlign w:val="center"/>
          </w:tcPr>
          <w:p w14:paraId="0C5C1332"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3</w:t>
            </w:r>
          </w:p>
        </w:tc>
        <w:tc>
          <w:tcPr>
            <w:tcW w:w="2795" w:type="dxa"/>
            <w:vAlign w:val="center"/>
          </w:tcPr>
          <w:p w14:paraId="43591771"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roofErr w:type="spellStart"/>
            <w:r w:rsidRPr="00996668">
              <w:rPr>
                <w:rFonts w:asciiTheme="majorHAnsi" w:eastAsia="Times New Roman" w:hAnsiTheme="majorHAnsi" w:cstheme="majorHAnsi"/>
                <w:color w:val="595959" w:themeColor="text1" w:themeTint="A6"/>
                <w:sz w:val="24"/>
                <w:szCs w:val="24"/>
              </w:rPr>
              <w:t>Atenguillo</w:t>
            </w:r>
            <w:proofErr w:type="spellEnd"/>
          </w:p>
        </w:tc>
        <w:tc>
          <w:tcPr>
            <w:tcW w:w="1661" w:type="dxa"/>
            <w:vAlign w:val="center"/>
          </w:tcPr>
          <w:p w14:paraId="4BE51F5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 junio</w:t>
            </w:r>
          </w:p>
        </w:tc>
        <w:tc>
          <w:tcPr>
            <w:tcW w:w="1236" w:type="dxa"/>
            <w:vAlign w:val="center"/>
          </w:tcPr>
          <w:p w14:paraId="2FEF5B6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5</w:t>
            </w:r>
          </w:p>
        </w:tc>
        <w:tc>
          <w:tcPr>
            <w:tcW w:w="1378" w:type="dxa"/>
            <w:vAlign w:val="center"/>
          </w:tcPr>
          <w:p w14:paraId="0C91D390"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16</w:t>
            </w:r>
          </w:p>
        </w:tc>
        <w:tc>
          <w:tcPr>
            <w:tcW w:w="1186" w:type="dxa"/>
            <w:vAlign w:val="center"/>
          </w:tcPr>
          <w:p w14:paraId="516DF2AF"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21</w:t>
            </w:r>
          </w:p>
        </w:tc>
      </w:tr>
      <w:tr w:rsidR="00996668" w:rsidRPr="00996668" w14:paraId="4C442C9A" w14:textId="77777777" w:rsidTr="001F1D58">
        <w:tc>
          <w:tcPr>
            <w:tcW w:w="670" w:type="dxa"/>
            <w:vAlign w:val="center"/>
          </w:tcPr>
          <w:p w14:paraId="6F73ADCA"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4</w:t>
            </w:r>
          </w:p>
        </w:tc>
        <w:tc>
          <w:tcPr>
            <w:tcW w:w="2795" w:type="dxa"/>
            <w:vAlign w:val="center"/>
          </w:tcPr>
          <w:p w14:paraId="43DF0017"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Atengo</w:t>
            </w:r>
          </w:p>
        </w:tc>
        <w:tc>
          <w:tcPr>
            <w:tcW w:w="1661" w:type="dxa"/>
            <w:vAlign w:val="center"/>
          </w:tcPr>
          <w:p w14:paraId="5D135DE0"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8 junio</w:t>
            </w:r>
          </w:p>
        </w:tc>
        <w:tc>
          <w:tcPr>
            <w:tcW w:w="1236" w:type="dxa"/>
            <w:vAlign w:val="center"/>
          </w:tcPr>
          <w:p w14:paraId="4B054D5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4</w:t>
            </w:r>
          </w:p>
        </w:tc>
        <w:tc>
          <w:tcPr>
            <w:tcW w:w="1378" w:type="dxa"/>
            <w:vAlign w:val="center"/>
          </w:tcPr>
          <w:p w14:paraId="2573E855"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17</w:t>
            </w:r>
          </w:p>
        </w:tc>
        <w:tc>
          <w:tcPr>
            <w:tcW w:w="1186" w:type="dxa"/>
            <w:vAlign w:val="center"/>
          </w:tcPr>
          <w:p w14:paraId="6AA4B86D"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21</w:t>
            </w:r>
          </w:p>
        </w:tc>
      </w:tr>
      <w:tr w:rsidR="00996668" w:rsidRPr="00996668" w14:paraId="36D03AD3" w14:textId="77777777" w:rsidTr="001F1D58">
        <w:tc>
          <w:tcPr>
            <w:tcW w:w="670" w:type="dxa"/>
            <w:vAlign w:val="center"/>
          </w:tcPr>
          <w:p w14:paraId="6E6FE536"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5</w:t>
            </w:r>
          </w:p>
        </w:tc>
        <w:tc>
          <w:tcPr>
            <w:tcW w:w="2795" w:type="dxa"/>
            <w:vAlign w:val="center"/>
          </w:tcPr>
          <w:p w14:paraId="55B93D94"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Atoyac</w:t>
            </w:r>
          </w:p>
        </w:tc>
        <w:tc>
          <w:tcPr>
            <w:tcW w:w="1661" w:type="dxa"/>
            <w:vAlign w:val="center"/>
          </w:tcPr>
          <w:p w14:paraId="3E7C456F"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16 junio</w:t>
            </w:r>
          </w:p>
        </w:tc>
        <w:tc>
          <w:tcPr>
            <w:tcW w:w="1236" w:type="dxa"/>
            <w:vAlign w:val="center"/>
          </w:tcPr>
          <w:p w14:paraId="40809807"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7</w:t>
            </w:r>
          </w:p>
        </w:tc>
        <w:tc>
          <w:tcPr>
            <w:tcW w:w="1378" w:type="dxa"/>
            <w:vAlign w:val="center"/>
          </w:tcPr>
          <w:p w14:paraId="2055232E"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15</w:t>
            </w:r>
          </w:p>
        </w:tc>
        <w:tc>
          <w:tcPr>
            <w:tcW w:w="1186" w:type="dxa"/>
            <w:vAlign w:val="center"/>
          </w:tcPr>
          <w:p w14:paraId="7D335EFE"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22</w:t>
            </w:r>
          </w:p>
        </w:tc>
      </w:tr>
      <w:tr w:rsidR="00996668" w:rsidRPr="00996668" w14:paraId="5D76391B" w14:textId="77777777" w:rsidTr="001F1D58">
        <w:tc>
          <w:tcPr>
            <w:tcW w:w="670" w:type="dxa"/>
            <w:vAlign w:val="center"/>
          </w:tcPr>
          <w:p w14:paraId="6D6D7090"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6</w:t>
            </w:r>
          </w:p>
        </w:tc>
        <w:tc>
          <w:tcPr>
            <w:tcW w:w="2795" w:type="dxa"/>
            <w:vAlign w:val="center"/>
          </w:tcPr>
          <w:p w14:paraId="1A844232"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Hostotipaquillo</w:t>
            </w:r>
          </w:p>
        </w:tc>
        <w:tc>
          <w:tcPr>
            <w:tcW w:w="1661" w:type="dxa"/>
            <w:vAlign w:val="center"/>
          </w:tcPr>
          <w:p w14:paraId="5EEC31A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21 junio</w:t>
            </w:r>
          </w:p>
        </w:tc>
        <w:tc>
          <w:tcPr>
            <w:tcW w:w="1236" w:type="dxa"/>
            <w:vAlign w:val="center"/>
          </w:tcPr>
          <w:p w14:paraId="2638F9E8"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11</w:t>
            </w:r>
          </w:p>
        </w:tc>
        <w:tc>
          <w:tcPr>
            <w:tcW w:w="1378" w:type="dxa"/>
            <w:vAlign w:val="center"/>
          </w:tcPr>
          <w:p w14:paraId="72D7FBE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18</w:t>
            </w:r>
          </w:p>
        </w:tc>
        <w:tc>
          <w:tcPr>
            <w:tcW w:w="1186" w:type="dxa"/>
            <w:vAlign w:val="center"/>
          </w:tcPr>
          <w:p w14:paraId="62E74606"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29</w:t>
            </w:r>
          </w:p>
        </w:tc>
      </w:tr>
      <w:tr w:rsidR="00996668" w:rsidRPr="00996668" w14:paraId="31657770" w14:textId="77777777" w:rsidTr="001F1D58">
        <w:tc>
          <w:tcPr>
            <w:tcW w:w="670" w:type="dxa"/>
            <w:vAlign w:val="center"/>
          </w:tcPr>
          <w:p w14:paraId="1B79B45A"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7</w:t>
            </w:r>
          </w:p>
        </w:tc>
        <w:tc>
          <w:tcPr>
            <w:tcW w:w="2795" w:type="dxa"/>
            <w:vAlign w:val="center"/>
          </w:tcPr>
          <w:p w14:paraId="2708979F"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roofErr w:type="spellStart"/>
            <w:r w:rsidRPr="00996668">
              <w:rPr>
                <w:rFonts w:asciiTheme="majorHAnsi" w:eastAsia="Times New Roman" w:hAnsiTheme="majorHAnsi" w:cstheme="majorHAnsi"/>
                <w:color w:val="595959" w:themeColor="text1" w:themeTint="A6"/>
                <w:sz w:val="24"/>
                <w:szCs w:val="24"/>
              </w:rPr>
              <w:t>Huejucar</w:t>
            </w:r>
            <w:proofErr w:type="spellEnd"/>
          </w:p>
        </w:tc>
        <w:tc>
          <w:tcPr>
            <w:tcW w:w="1661" w:type="dxa"/>
            <w:vAlign w:val="center"/>
          </w:tcPr>
          <w:p w14:paraId="0FAD67B6"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28 junio</w:t>
            </w:r>
          </w:p>
        </w:tc>
        <w:tc>
          <w:tcPr>
            <w:tcW w:w="1236" w:type="dxa"/>
            <w:vAlign w:val="center"/>
          </w:tcPr>
          <w:p w14:paraId="0A706665"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7</w:t>
            </w:r>
          </w:p>
        </w:tc>
        <w:tc>
          <w:tcPr>
            <w:tcW w:w="1378" w:type="dxa"/>
            <w:vAlign w:val="center"/>
          </w:tcPr>
          <w:p w14:paraId="1514E9C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17</w:t>
            </w:r>
          </w:p>
        </w:tc>
        <w:tc>
          <w:tcPr>
            <w:tcW w:w="1186" w:type="dxa"/>
            <w:vAlign w:val="center"/>
          </w:tcPr>
          <w:p w14:paraId="5E59AD98"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24</w:t>
            </w:r>
          </w:p>
        </w:tc>
      </w:tr>
      <w:tr w:rsidR="00996668" w:rsidRPr="00996668" w14:paraId="63492D7A" w14:textId="77777777" w:rsidTr="001F1D58">
        <w:tc>
          <w:tcPr>
            <w:tcW w:w="670" w:type="dxa"/>
            <w:vAlign w:val="center"/>
          </w:tcPr>
          <w:p w14:paraId="1CA3C7A6"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8</w:t>
            </w:r>
          </w:p>
        </w:tc>
        <w:tc>
          <w:tcPr>
            <w:tcW w:w="2795" w:type="dxa"/>
            <w:vAlign w:val="center"/>
          </w:tcPr>
          <w:p w14:paraId="522EFB7A"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roofErr w:type="spellStart"/>
            <w:r w:rsidRPr="00996668">
              <w:rPr>
                <w:rFonts w:asciiTheme="majorHAnsi" w:eastAsia="Times New Roman" w:hAnsiTheme="majorHAnsi" w:cstheme="majorHAnsi"/>
                <w:color w:val="595959" w:themeColor="text1" w:themeTint="A6"/>
                <w:sz w:val="24"/>
                <w:szCs w:val="24"/>
              </w:rPr>
              <w:t>Huejuquilla</w:t>
            </w:r>
            <w:proofErr w:type="spellEnd"/>
            <w:r w:rsidRPr="00996668">
              <w:rPr>
                <w:rFonts w:asciiTheme="majorHAnsi" w:eastAsia="Times New Roman" w:hAnsiTheme="majorHAnsi" w:cstheme="majorHAnsi"/>
                <w:color w:val="595959" w:themeColor="text1" w:themeTint="A6"/>
                <w:sz w:val="24"/>
                <w:szCs w:val="24"/>
              </w:rPr>
              <w:t xml:space="preserve"> el Alto</w:t>
            </w:r>
          </w:p>
        </w:tc>
        <w:tc>
          <w:tcPr>
            <w:tcW w:w="1661" w:type="dxa"/>
            <w:vAlign w:val="center"/>
          </w:tcPr>
          <w:p w14:paraId="6F725ECB"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29 junio</w:t>
            </w:r>
          </w:p>
        </w:tc>
        <w:tc>
          <w:tcPr>
            <w:tcW w:w="1236" w:type="dxa"/>
            <w:vAlign w:val="center"/>
          </w:tcPr>
          <w:p w14:paraId="11AB8C08"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4</w:t>
            </w:r>
          </w:p>
        </w:tc>
        <w:tc>
          <w:tcPr>
            <w:tcW w:w="1378" w:type="dxa"/>
            <w:vAlign w:val="center"/>
          </w:tcPr>
          <w:p w14:paraId="7D27D32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10</w:t>
            </w:r>
          </w:p>
        </w:tc>
        <w:tc>
          <w:tcPr>
            <w:tcW w:w="1186" w:type="dxa"/>
            <w:vAlign w:val="center"/>
          </w:tcPr>
          <w:p w14:paraId="7BDCDE4D"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14</w:t>
            </w:r>
          </w:p>
        </w:tc>
      </w:tr>
      <w:tr w:rsidR="00996668" w:rsidRPr="00996668" w14:paraId="4D2F7305" w14:textId="77777777" w:rsidTr="001F1D58">
        <w:tc>
          <w:tcPr>
            <w:tcW w:w="670" w:type="dxa"/>
            <w:vAlign w:val="center"/>
          </w:tcPr>
          <w:p w14:paraId="096284C1"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9</w:t>
            </w:r>
          </w:p>
        </w:tc>
        <w:tc>
          <w:tcPr>
            <w:tcW w:w="2795" w:type="dxa"/>
            <w:vAlign w:val="center"/>
          </w:tcPr>
          <w:p w14:paraId="238B9504"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San Pedro Tlaquepaque</w:t>
            </w:r>
          </w:p>
        </w:tc>
        <w:tc>
          <w:tcPr>
            <w:tcW w:w="1661" w:type="dxa"/>
            <w:vAlign w:val="center"/>
          </w:tcPr>
          <w:p w14:paraId="3CE0771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24 agosto</w:t>
            </w:r>
          </w:p>
        </w:tc>
        <w:tc>
          <w:tcPr>
            <w:tcW w:w="1236" w:type="dxa"/>
            <w:vAlign w:val="center"/>
          </w:tcPr>
          <w:p w14:paraId="0A44C55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31</w:t>
            </w:r>
          </w:p>
        </w:tc>
        <w:tc>
          <w:tcPr>
            <w:tcW w:w="1378" w:type="dxa"/>
            <w:vAlign w:val="center"/>
          </w:tcPr>
          <w:p w14:paraId="0B540968"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91</w:t>
            </w:r>
          </w:p>
        </w:tc>
        <w:tc>
          <w:tcPr>
            <w:tcW w:w="1186" w:type="dxa"/>
            <w:vAlign w:val="center"/>
          </w:tcPr>
          <w:p w14:paraId="31F989FD"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128</w:t>
            </w:r>
          </w:p>
        </w:tc>
      </w:tr>
      <w:tr w:rsidR="00996668" w:rsidRPr="00996668" w14:paraId="608E2B58" w14:textId="77777777" w:rsidTr="001F1D58">
        <w:tc>
          <w:tcPr>
            <w:tcW w:w="670" w:type="dxa"/>
            <w:vAlign w:val="center"/>
          </w:tcPr>
          <w:p w14:paraId="305C64ED"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10</w:t>
            </w:r>
          </w:p>
        </w:tc>
        <w:tc>
          <w:tcPr>
            <w:tcW w:w="2795" w:type="dxa"/>
            <w:vAlign w:val="center"/>
          </w:tcPr>
          <w:p w14:paraId="6398B754"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Tlajomulco</w:t>
            </w:r>
          </w:p>
        </w:tc>
        <w:tc>
          <w:tcPr>
            <w:tcW w:w="1661" w:type="dxa"/>
            <w:vAlign w:val="center"/>
          </w:tcPr>
          <w:p w14:paraId="74BE0C8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 septiembre</w:t>
            </w:r>
          </w:p>
        </w:tc>
        <w:tc>
          <w:tcPr>
            <w:tcW w:w="1236" w:type="dxa"/>
            <w:vAlign w:val="center"/>
          </w:tcPr>
          <w:p w14:paraId="39F43A7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16</w:t>
            </w:r>
          </w:p>
        </w:tc>
        <w:tc>
          <w:tcPr>
            <w:tcW w:w="1378" w:type="dxa"/>
            <w:vAlign w:val="center"/>
          </w:tcPr>
          <w:p w14:paraId="6972C3F6"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35</w:t>
            </w:r>
          </w:p>
        </w:tc>
        <w:tc>
          <w:tcPr>
            <w:tcW w:w="1186" w:type="dxa"/>
            <w:vAlign w:val="center"/>
          </w:tcPr>
          <w:p w14:paraId="72D49612"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51</w:t>
            </w:r>
          </w:p>
        </w:tc>
      </w:tr>
      <w:tr w:rsidR="00996668" w:rsidRPr="00996668" w14:paraId="5250ECAF" w14:textId="77777777" w:rsidTr="001F1D58">
        <w:tc>
          <w:tcPr>
            <w:tcW w:w="670" w:type="dxa"/>
            <w:vAlign w:val="center"/>
          </w:tcPr>
          <w:p w14:paraId="4921C415"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11</w:t>
            </w:r>
          </w:p>
        </w:tc>
        <w:tc>
          <w:tcPr>
            <w:tcW w:w="2795" w:type="dxa"/>
            <w:vAlign w:val="center"/>
          </w:tcPr>
          <w:p w14:paraId="2F6C2FCC"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Zapopan</w:t>
            </w:r>
          </w:p>
        </w:tc>
        <w:tc>
          <w:tcPr>
            <w:tcW w:w="1661" w:type="dxa"/>
            <w:vAlign w:val="center"/>
          </w:tcPr>
          <w:p w14:paraId="64727A9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9 septiembre</w:t>
            </w:r>
          </w:p>
        </w:tc>
        <w:tc>
          <w:tcPr>
            <w:tcW w:w="1236" w:type="dxa"/>
            <w:vAlign w:val="center"/>
          </w:tcPr>
          <w:p w14:paraId="16D6497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4</w:t>
            </w:r>
          </w:p>
        </w:tc>
        <w:tc>
          <w:tcPr>
            <w:tcW w:w="1378" w:type="dxa"/>
            <w:vAlign w:val="center"/>
          </w:tcPr>
          <w:p w14:paraId="35CCA30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22</w:t>
            </w:r>
          </w:p>
        </w:tc>
        <w:tc>
          <w:tcPr>
            <w:tcW w:w="1186" w:type="dxa"/>
            <w:vAlign w:val="center"/>
          </w:tcPr>
          <w:p w14:paraId="06966297" w14:textId="77777777" w:rsidR="008C7691" w:rsidRPr="00996668" w:rsidRDefault="008C7691" w:rsidP="001F1D58">
            <w:pPr>
              <w:pStyle w:val="Sinespaciado"/>
              <w:spacing w:line="360" w:lineRule="auto"/>
              <w:ind w:left="-143" w:right="-156"/>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26</w:t>
            </w:r>
          </w:p>
        </w:tc>
      </w:tr>
      <w:tr w:rsidR="00996668" w:rsidRPr="00996668" w14:paraId="68471911" w14:textId="77777777" w:rsidTr="001F1D58">
        <w:tc>
          <w:tcPr>
            <w:tcW w:w="670" w:type="dxa"/>
            <w:vAlign w:val="center"/>
          </w:tcPr>
          <w:p w14:paraId="0594C766"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12</w:t>
            </w:r>
          </w:p>
        </w:tc>
        <w:tc>
          <w:tcPr>
            <w:tcW w:w="2795" w:type="dxa"/>
            <w:vAlign w:val="center"/>
          </w:tcPr>
          <w:p w14:paraId="37B25505"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Tonalá</w:t>
            </w:r>
          </w:p>
        </w:tc>
        <w:tc>
          <w:tcPr>
            <w:tcW w:w="1661" w:type="dxa"/>
            <w:vAlign w:val="center"/>
          </w:tcPr>
          <w:p w14:paraId="4F7466C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22 septiembre</w:t>
            </w:r>
          </w:p>
        </w:tc>
        <w:tc>
          <w:tcPr>
            <w:tcW w:w="1236" w:type="dxa"/>
            <w:vAlign w:val="center"/>
          </w:tcPr>
          <w:p w14:paraId="3F9892F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13</w:t>
            </w:r>
          </w:p>
        </w:tc>
        <w:tc>
          <w:tcPr>
            <w:tcW w:w="1378" w:type="dxa"/>
            <w:vAlign w:val="center"/>
          </w:tcPr>
          <w:p w14:paraId="5B4B45C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26</w:t>
            </w:r>
          </w:p>
        </w:tc>
        <w:tc>
          <w:tcPr>
            <w:tcW w:w="1186" w:type="dxa"/>
            <w:vAlign w:val="center"/>
          </w:tcPr>
          <w:p w14:paraId="71BFDB25"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39</w:t>
            </w:r>
          </w:p>
        </w:tc>
      </w:tr>
      <w:tr w:rsidR="00996668" w:rsidRPr="00996668" w14:paraId="666178BC" w14:textId="77777777" w:rsidTr="001F1D58">
        <w:tc>
          <w:tcPr>
            <w:tcW w:w="670" w:type="dxa"/>
            <w:vAlign w:val="center"/>
          </w:tcPr>
          <w:p w14:paraId="0A99A07C"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13</w:t>
            </w:r>
          </w:p>
        </w:tc>
        <w:tc>
          <w:tcPr>
            <w:tcW w:w="2795" w:type="dxa"/>
            <w:vAlign w:val="center"/>
          </w:tcPr>
          <w:p w14:paraId="42AE5976"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San Marcos</w:t>
            </w:r>
          </w:p>
        </w:tc>
        <w:tc>
          <w:tcPr>
            <w:tcW w:w="1661" w:type="dxa"/>
            <w:vAlign w:val="center"/>
          </w:tcPr>
          <w:p w14:paraId="35AAE859"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4 octubre</w:t>
            </w:r>
          </w:p>
        </w:tc>
        <w:tc>
          <w:tcPr>
            <w:tcW w:w="1236" w:type="dxa"/>
            <w:vAlign w:val="center"/>
          </w:tcPr>
          <w:p w14:paraId="78A0680F"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15</w:t>
            </w:r>
          </w:p>
        </w:tc>
        <w:tc>
          <w:tcPr>
            <w:tcW w:w="1378" w:type="dxa"/>
            <w:vAlign w:val="center"/>
          </w:tcPr>
          <w:p w14:paraId="3CC4FD76"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9</w:t>
            </w:r>
          </w:p>
        </w:tc>
        <w:tc>
          <w:tcPr>
            <w:tcW w:w="1186" w:type="dxa"/>
            <w:vAlign w:val="center"/>
          </w:tcPr>
          <w:p w14:paraId="6C3C7500"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24</w:t>
            </w:r>
          </w:p>
        </w:tc>
      </w:tr>
      <w:tr w:rsidR="00996668" w:rsidRPr="00996668" w14:paraId="1C594EE0" w14:textId="77777777" w:rsidTr="001F1D58">
        <w:tc>
          <w:tcPr>
            <w:tcW w:w="670" w:type="dxa"/>
            <w:vAlign w:val="center"/>
          </w:tcPr>
          <w:p w14:paraId="4461A854"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14</w:t>
            </w:r>
          </w:p>
        </w:tc>
        <w:tc>
          <w:tcPr>
            <w:tcW w:w="2795" w:type="dxa"/>
            <w:vAlign w:val="center"/>
          </w:tcPr>
          <w:p w14:paraId="718364CC" w14:textId="62E1E760"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Guadalajara</w:t>
            </w:r>
          </w:p>
        </w:tc>
        <w:tc>
          <w:tcPr>
            <w:tcW w:w="1661" w:type="dxa"/>
            <w:vAlign w:val="center"/>
          </w:tcPr>
          <w:p w14:paraId="58BECE7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6 octubre</w:t>
            </w:r>
          </w:p>
        </w:tc>
        <w:tc>
          <w:tcPr>
            <w:tcW w:w="1236" w:type="dxa"/>
            <w:vAlign w:val="center"/>
          </w:tcPr>
          <w:p w14:paraId="2B0445F0"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25</w:t>
            </w:r>
          </w:p>
        </w:tc>
        <w:tc>
          <w:tcPr>
            <w:tcW w:w="1378" w:type="dxa"/>
            <w:vAlign w:val="center"/>
          </w:tcPr>
          <w:p w14:paraId="5DFBC853"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15</w:t>
            </w:r>
          </w:p>
        </w:tc>
        <w:tc>
          <w:tcPr>
            <w:tcW w:w="1186" w:type="dxa"/>
            <w:vAlign w:val="center"/>
          </w:tcPr>
          <w:p w14:paraId="1F410493"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40</w:t>
            </w:r>
          </w:p>
        </w:tc>
      </w:tr>
      <w:tr w:rsidR="00996668" w:rsidRPr="00996668" w14:paraId="5F5DE307" w14:textId="77777777" w:rsidTr="001F1D58">
        <w:tc>
          <w:tcPr>
            <w:tcW w:w="670" w:type="dxa"/>
            <w:vAlign w:val="center"/>
          </w:tcPr>
          <w:p w14:paraId="2933A831"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15</w:t>
            </w:r>
          </w:p>
        </w:tc>
        <w:tc>
          <w:tcPr>
            <w:tcW w:w="2795" w:type="dxa"/>
            <w:vAlign w:val="center"/>
          </w:tcPr>
          <w:p w14:paraId="3DC817D9" w14:textId="0F763DE5"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Villa Purificación*</w:t>
            </w:r>
          </w:p>
        </w:tc>
        <w:tc>
          <w:tcPr>
            <w:tcW w:w="1661" w:type="dxa"/>
            <w:vAlign w:val="center"/>
          </w:tcPr>
          <w:p w14:paraId="4047B49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28 octubre</w:t>
            </w:r>
          </w:p>
        </w:tc>
        <w:tc>
          <w:tcPr>
            <w:tcW w:w="1236" w:type="dxa"/>
            <w:vAlign w:val="center"/>
          </w:tcPr>
          <w:p w14:paraId="19E755F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7</w:t>
            </w:r>
          </w:p>
        </w:tc>
        <w:tc>
          <w:tcPr>
            <w:tcW w:w="1378" w:type="dxa"/>
            <w:vAlign w:val="center"/>
          </w:tcPr>
          <w:p w14:paraId="5AD9305B"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5</w:t>
            </w:r>
          </w:p>
        </w:tc>
        <w:tc>
          <w:tcPr>
            <w:tcW w:w="1186" w:type="dxa"/>
            <w:vAlign w:val="center"/>
          </w:tcPr>
          <w:p w14:paraId="5920EE2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12</w:t>
            </w:r>
          </w:p>
        </w:tc>
      </w:tr>
      <w:tr w:rsidR="00996668" w:rsidRPr="00996668" w14:paraId="17C313A3" w14:textId="77777777" w:rsidTr="001F1D58">
        <w:tc>
          <w:tcPr>
            <w:tcW w:w="670" w:type="dxa"/>
            <w:vAlign w:val="center"/>
          </w:tcPr>
          <w:p w14:paraId="2FDB639A"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16</w:t>
            </w:r>
          </w:p>
        </w:tc>
        <w:tc>
          <w:tcPr>
            <w:tcW w:w="2795" w:type="dxa"/>
            <w:vAlign w:val="center"/>
          </w:tcPr>
          <w:p w14:paraId="0E88DF8B"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Talpa de Allende</w:t>
            </w:r>
          </w:p>
        </w:tc>
        <w:tc>
          <w:tcPr>
            <w:tcW w:w="1661" w:type="dxa"/>
            <w:vAlign w:val="center"/>
          </w:tcPr>
          <w:p w14:paraId="33F48DBF"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3 noviembre</w:t>
            </w:r>
          </w:p>
        </w:tc>
        <w:tc>
          <w:tcPr>
            <w:tcW w:w="1236" w:type="dxa"/>
            <w:vAlign w:val="center"/>
          </w:tcPr>
          <w:p w14:paraId="47EE9F58"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13</w:t>
            </w:r>
          </w:p>
        </w:tc>
        <w:tc>
          <w:tcPr>
            <w:tcW w:w="1378" w:type="dxa"/>
            <w:vAlign w:val="center"/>
          </w:tcPr>
          <w:p w14:paraId="2863CD56"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8</w:t>
            </w:r>
          </w:p>
        </w:tc>
        <w:tc>
          <w:tcPr>
            <w:tcW w:w="1186" w:type="dxa"/>
            <w:vAlign w:val="center"/>
          </w:tcPr>
          <w:p w14:paraId="17C911F8"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21</w:t>
            </w:r>
          </w:p>
        </w:tc>
      </w:tr>
      <w:tr w:rsidR="00996668" w:rsidRPr="00996668" w14:paraId="229EB4F3" w14:textId="77777777" w:rsidTr="001F1D58">
        <w:tc>
          <w:tcPr>
            <w:tcW w:w="670" w:type="dxa"/>
            <w:vAlign w:val="center"/>
          </w:tcPr>
          <w:p w14:paraId="31D52510"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17</w:t>
            </w:r>
          </w:p>
        </w:tc>
        <w:tc>
          <w:tcPr>
            <w:tcW w:w="2795" w:type="dxa"/>
            <w:vAlign w:val="center"/>
          </w:tcPr>
          <w:p w14:paraId="58FBB047" w14:textId="463142DF"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San Sebastián del Oeste</w:t>
            </w:r>
          </w:p>
        </w:tc>
        <w:tc>
          <w:tcPr>
            <w:tcW w:w="1661" w:type="dxa"/>
            <w:vAlign w:val="center"/>
          </w:tcPr>
          <w:p w14:paraId="4AA668F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4 noviembre</w:t>
            </w:r>
          </w:p>
        </w:tc>
        <w:tc>
          <w:tcPr>
            <w:tcW w:w="1236" w:type="dxa"/>
            <w:vAlign w:val="center"/>
          </w:tcPr>
          <w:p w14:paraId="6D16798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5</w:t>
            </w:r>
          </w:p>
        </w:tc>
        <w:tc>
          <w:tcPr>
            <w:tcW w:w="1378" w:type="dxa"/>
            <w:vAlign w:val="center"/>
          </w:tcPr>
          <w:p w14:paraId="124195D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6</w:t>
            </w:r>
          </w:p>
        </w:tc>
        <w:tc>
          <w:tcPr>
            <w:tcW w:w="1186" w:type="dxa"/>
            <w:vAlign w:val="center"/>
          </w:tcPr>
          <w:p w14:paraId="791E834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11</w:t>
            </w:r>
          </w:p>
        </w:tc>
      </w:tr>
      <w:tr w:rsidR="00996668" w:rsidRPr="00996668" w14:paraId="179F1668" w14:textId="77777777" w:rsidTr="001F1D58">
        <w:tc>
          <w:tcPr>
            <w:tcW w:w="670" w:type="dxa"/>
            <w:vAlign w:val="center"/>
          </w:tcPr>
          <w:p w14:paraId="3D90A1D3"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18</w:t>
            </w:r>
          </w:p>
        </w:tc>
        <w:tc>
          <w:tcPr>
            <w:tcW w:w="2795" w:type="dxa"/>
            <w:vAlign w:val="center"/>
          </w:tcPr>
          <w:p w14:paraId="709CE36E"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Zacoalco de Torres</w:t>
            </w:r>
          </w:p>
        </w:tc>
        <w:tc>
          <w:tcPr>
            <w:tcW w:w="1661" w:type="dxa"/>
            <w:vAlign w:val="center"/>
          </w:tcPr>
          <w:p w14:paraId="4DCDF39D"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14 noviembre</w:t>
            </w:r>
          </w:p>
        </w:tc>
        <w:tc>
          <w:tcPr>
            <w:tcW w:w="1236" w:type="dxa"/>
            <w:vAlign w:val="center"/>
          </w:tcPr>
          <w:p w14:paraId="7107A33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13</w:t>
            </w:r>
          </w:p>
        </w:tc>
        <w:tc>
          <w:tcPr>
            <w:tcW w:w="1378" w:type="dxa"/>
            <w:vAlign w:val="center"/>
          </w:tcPr>
          <w:p w14:paraId="4D0DD61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20</w:t>
            </w:r>
          </w:p>
        </w:tc>
        <w:tc>
          <w:tcPr>
            <w:tcW w:w="1186" w:type="dxa"/>
            <w:vAlign w:val="center"/>
          </w:tcPr>
          <w:p w14:paraId="26DA1688"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33</w:t>
            </w:r>
          </w:p>
        </w:tc>
      </w:tr>
      <w:tr w:rsidR="00996668" w:rsidRPr="00996668" w14:paraId="68A4850E" w14:textId="77777777" w:rsidTr="001F1D58">
        <w:tc>
          <w:tcPr>
            <w:tcW w:w="670" w:type="dxa"/>
            <w:vAlign w:val="center"/>
          </w:tcPr>
          <w:p w14:paraId="4D2B53B2"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19</w:t>
            </w:r>
          </w:p>
        </w:tc>
        <w:tc>
          <w:tcPr>
            <w:tcW w:w="2795" w:type="dxa"/>
            <w:vMerge w:val="restart"/>
            <w:vAlign w:val="center"/>
          </w:tcPr>
          <w:p w14:paraId="1236AB2F" w14:textId="6ADF4631"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Unión de San Antonio,</w:t>
            </w:r>
          </w:p>
          <w:p w14:paraId="5651E38B"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San Julián</w:t>
            </w:r>
          </w:p>
        </w:tc>
        <w:tc>
          <w:tcPr>
            <w:tcW w:w="1661" w:type="dxa"/>
            <w:vMerge w:val="restart"/>
            <w:vAlign w:val="center"/>
          </w:tcPr>
          <w:p w14:paraId="1E93318D"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17 noviembre</w:t>
            </w:r>
          </w:p>
        </w:tc>
        <w:tc>
          <w:tcPr>
            <w:tcW w:w="1236" w:type="dxa"/>
            <w:vAlign w:val="center"/>
          </w:tcPr>
          <w:p w14:paraId="0FE0B0D6"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c>
          <w:tcPr>
            <w:tcW w:w="1378" w:type="dxa"/>
            <w:vAlign w:val="center"/>
          </w:tcPr>
          <w:p w14:paraId="39ECC793"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c>
          <w:tcPr>
            <w:tcW w:w="1186" w:type="dxa"/>
            <w:vAlign w:val="center"/>
          </w:tcPr>
          <w:p w14:paraId="4BB13755"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w:t>
            </w:r>
          </w:p>
        </w:tc>
      </w:tr>
      <w:tr w:rsidR="00996668" w:rsidRPr="00996668" w14:paraId="34E3011F" w14:textId="77777777" w:rsidTr="001F1D58">
        <w:tc>
          <w:tcPr>
            <w:tcW w:w="670" w:type="dxa"/>
            <w:vAlign w:val="center"/>
          </w:tcPr>
          <w:p w14:paraId="0A914760"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20</w:t>
            </w:r>
          </w:p>
        </w:tc>
        <w:tc>
          <w:tcPr>
            <w:tcW w:w="2795" w:type="dxa"/>
            <w:vMerge/>
            <w:vAlign w:val="center"/>
          </w:tcPr>
          <w:p w14:paraId="026BE6D3"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
        </w:tc>
        <w:tc>
          <w:tcPr>
            <w:tcW w:w="1661" w:type="dxa"/>
            <w:vMerge/>
            <w:vAlign w:val="center"/>
          </w:tcPr>
          <w:p w14:paraId="0082E1EE"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p>
        </w:tc>
        <w:tc>
          <w:tcPr>
            <w:tcW w:w="1236" w:type="dxa"/>
            <w:vAlign w:val="center"/>
          </w:tcPr>
          <w:p w14:paraId="3822208F"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12</w:t>
            </w:r>
          </w:p>
        </w:tc>
        <w:tc>
          <w:tcPr>
            <w:tcW w:w="1378" w:type="dxa"/>
            <w:vAlign w:val="center"/>
          </w:tcPr>
          <w:p w14:paraId="1047E829"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18</w:t>
            </w:r>
          </w:p>
        </w:tc>
        <w:tc>
          <w:tcPr>
            <w:tcW w:w="1186" w:type="dxa"/>
            <w:vAlign w:val="center"/>
          </w:tcPr>
          <w:p w14:paraId="31A227F0"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30</w:t>
            </w:r>
          </w:p>
        </w:tc>
      </w:tr>
      <w:tr w:rsidR="00996668" w:rsidRPr="00996668" w14:paraId="4EFEF1C0" w14:textId="77777777" w:rsidTr="001F1D58">
        <w:tc>
          <w:tcPr>
            <w:tcW w:w="670" w:type="dxa"/>
            <w:vAlign w:val="center"/>
          </w:tcPr>
          <w:p w14:paraId="03AEE16D"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21</w:t>
            </w:r>
          </w:p>
        </w:tc>
        <w:tc>
          <w:tcPr>
            <w:tcW w:w="2795" w:type="dxa"/>
            <w:vAlign w:val="center"/>
          </w:tcPr>
          <w:p w14:paraId="670AB9EF" w14:textId="1294B632"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San Martin de Bolaños*</w:t>
            </w:r>
          </w:p>
        </w:tc>
        <w:tc>
          <w:tcPr>
            <w:tcW w:w="1661" w:type="dxa"/>
            <w:vAlign w:val="center"/>
          </w:tcPr>
          <w:p w14:paraId="218BED87"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09 diciembre</w:t>
            </w:r>
          </w:p>
        </w:tc>
        <w:tc>
          <w:tcPr>
            <w:tcW w:w="1236" w:type="dxa"/>
            <w:vAlign w:val="center"/>
          </w:tcPr>
          <w:p w14:paraId="1024168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9</w:t>
            </w:r>
          </w:p>
        </w:tc>
        <w:tc>
          <w:tcPr>
            <w:tcW w:w="1378" w:type="dxa"/>
            <w:vAlign w:val="center"/>
          </w:tcPr>
          <w:p w14:paraId="5380311F"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5</w:t>
            </w:r>
          </w:p>
        </w:tc>
        <w:tc>
          <w:tcPr>
            <w:tcW w:w="1186" w:type="dxa"/>
            <w:vAlign w:val="center"/>
          </w:tcPr>
          <w:p w14:paraId="77E95F6E"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14</w:t>
            </w:r>
          </w:p>
        </w:tc>
      </w:tr>
      <w:tr w:rsidR="00996668" w:rsidRPr="00996668" w14:paraId="74186C54" w14:textId="77777777" w:rsidTr="001F1D58">
        <w:tc>
          <w:tcPr>
            <w:tcW w:w="670" w:type="dxa"/>
            <w:vAlign w:val="center"/>
          </w:tcPr>
          <w:p w14:paraId="258D3715"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22</w:t>
            </w:r>
          </w:p>
        </w:tc>
        <w:tc>
          <w:tcPr>
            <w:tcW w:w="2795" w:type="dxa"/>
            <w:vMerge w:val="restart"/>
            <w:vAlign w:val="center"/>
          </w:tcPr>
          <w:p w14:paraId="3586DC6C" w14:textId="77777777" w:rsidR="008C7691" w:rsidRPr="00996668" w:rsidRDefault="008C7691" w:rsidP="001F1D58">
            <w:pPr>
              <w:pStyle w:val="Sinespaciado"/>
              <w:ind w:right="-377"/>
              <w:jc w:val="center"/>
              <w:rPr>
                <w:rFonts w:asciiTheme="majorHAnsi" w:eastAsia="Times New Roman" w:hAnsiTheme="majorHAnsi" w:cstheme="majorHAnsi"/>
                <w:bCs/>
                <w:color w:val="595959" w:themeColor="text1" w:themeTint="A6"/>
                <w:sz w:val="24"/>
                <w:szCs w:val="24"/>
              </w:rPr>
            </w:pPr>
            <w:proofErr w:type="spellStart"/>
            <w:r w:rsidRPr="00996668">
              <w:rPr>
                <w:rFonts w:asciiTheme="majorHAnsi" w:eastAsia="Times New Roman" w:hAnsiTheme="majorHAnsi" w:cstheme="majorHAnsi"/>
                <w:bCs/>
                <w:color w:val="595959" w:themeColor="text1" w:themeTint="A6"/>
                <w:sz w:val="24"/>
                <w:szCs w:val="24"/>
              </w:rPr>
              <w:t>Mixtlán</w:t>
            </w:r>
            <w:proofErr w:type="spellEnd"/>
          </w:p>
          <w:p w14:paraId="11C2F321" w14:textId="6E1E6152" w:rsidR="008C7691" w:rsidRPr="00996668" w:rsidRDefault="008C7691" w:rsidP="001F1D58">
            <w:pPr>
              <w:pStyle w:val="Sinespaciado"/>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Santa María de los Ángeles Tuxpán</w:t>
            </w:r>
          </w:p>
          <w:p w14:paraId="7EF5EEEF" w14:textId="77777777" w:rsidR="008C7691" w:rsidRPr="00996668" w:rsidRDefault="008C7691" w:rsidP="001F1D58">
            <w:pPr>
              <w:pStyle w:val="Sinespaciad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Santa María del Oro*</w:t>
            </w:r>
          </w:p>
        </w:tc>
        <w:tc>
          <w:tcPr>
            <w:tcW w:w="1661" w:type="dxa"/>
            <w:vMerge w:val="restart"/>
            <w:vAlign w:val="center"/>
          </w:tcPr>
          <w:p w14:paraId="3BDC3EA3"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p>
          <w:p w14:paraId="0B5BB7C7"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13 diciembre</w:t>
            </w:r>
          </w:p>
        </w:tc>
        <w:tc>
          <w:tcPr>
            <w:tcW w:w="1236" w:type="dxa"/>
            <w:vAlign w:val="center"/>
          </w:tcPr>
          <w:p w14:paraId="58A6087C"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11</w:t>
            </w:r>
          </w:p>
        </w:tc>
        <w:tc>
          <w:tcPr>
            <w:tcW w:w="1378" w:type="dxa"/>
            <w:vAlign w:val="center"/>
          </w:tcPr>
          <w:p w14:paraId="74A069E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8</w:t>
            </w:r>
          </w:p>
        </w:tc>
        <w:tc>
          <w:tcPr>
            <w:tcW w:w="1186" w:type="dxa"/>
            <w:vAlign w:val="center"/>
          </w:tcPr>
          <w:p w14:paraId="490C334A"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19</w:t>
            </w:r>
          </w:p>
        </w:tc>
      </w:tr>
      <w:tr w:rsidR="00996668" w:rsidRPr="00996668" w14:paraId="69E1F015" w14:textId="77777777" w:rsidTr="001F1D58">
        <w:tc>
          <w:tcPr>
            <w:tcW w:w="670" w:type="dxa"/>
            <w:vAlign w:val="center"/>
          </w:tcPr>
          <w:p w14:paraId="6800D989"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23</w:t>
            </w:r>
          </w:p>
        </w:tc>
        <w:tc>
          <w:tcPr>
            <w:tcW w:w="2795" w:type="dxa"/>
            <w:vMerge/>
            <w:vAlign w:val="center"/>
          </w:tcPr>
          <w:p w14:paraId="03A642E7"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
        </w:tc>
        <w:tc>
          <w:tcPr>
            <w:tcW w:w="1661" w:type="dxa"/>
            <w:vMerge/>
            <w:vAlign w:val="center"/>
          </w:tcPr>
          <w:p w14:paraId="1C613B23"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p>
        </w:tc>
        <w:tc>
          <w:tcPr>
            <w:tcW w:w="1236" w:type="dxa"/>
            <w:vAlign w:val="center"/>
          </w:tcPr>
          <w:p w14:paraId="59266F6D"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w:t>
            </w:r>
          </w:p>
        </w:tc>
        <w:tc>
          <w:tcPr>
            <w:tcW w:w="1378" w:type="dxa"/>
            <w:vAlign w:val="center"/>
          </w:tcPr>
          <w:p w14:paraId="328D8DE7"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c>
          <w:tcPr>
            <w:tcW w:w="1186" w:type="dxa"/>
            <w:vAlign w:val="center"/>
          </w:tcPr>
          <w:p w14:paraId="7B89A092"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3</w:t>
            </w:r>
          </w:p>
        </w:tc>
      </w:tr>
      <w:tr w:rsidR="00996668" w:rsidRPr="00996668" w14:paraId="26003A69" w14:textId="77777777" w:rsidTr="001F1D58">
        <w:tc>
          <w:tcPr>
            <w:tcW w:w="670" w:type="dxa"/>
            <w:vAlign w:val="center"/>
          </w:tcPr>
          <w:p w14:paraId="1BC436F7"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24</w:t>
            </w:r>
          </w:p>
        </w:tc>
        <w:tc>
          <w:tcPr>
            <w:tcW w:w="2795" w:type="dxa"/>
            <w:vMerge/>
            <w:vAlign w:val="center"/>
          </w:tcPr>
          <w:p w14:paraId="517D5355"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
        </w:tc>
        <w:tc>
          <w:tcPr>
            <w:tcW w:w="1661" w:type="dxa"/>
            <w:vMerge/>
            <w:vAlign w:val="center"/>
          </w:tcPr>
          <w:p w14:paraId="4FF2C729"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p>
        </w:tc>
        <w:tc>
          <w:tcPr>
            <w:tcW w:w="1236" w:type="dxa"/>
            <w:vAlign w:val="center"/>
          </w:tcPr>
          <w:p w14:paraId="2FCF3D39"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c>
          <w:tcPr>
            <w:tcW w:w="1378" w:type="dxa"/>
            <w:vAlign w:val="center"/>
          </w:tcPr>
          <w:p w14:paraId="3C6C7891"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0</w:t>
            </w:r>
          </w:p>
        </w:tc>
        <w:tc>
          <w:tcPr>
            <w:tcW w:w="1186" w:type="dxa"/>
            <w:vAlign w:val="center"/>
          </w:tcPr>
          <w:p w14:paraId="285A29BF"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r>
      <w:tr w:rsidR="00996668" w:rsidRPr="00996668" w14:paraId="5EB4147E" w14:textId="77777777" w:rsidTr="001F1D58">
        <w:tc>
          <w:tcPr>
            <w:tcW w:w="670" w:type="dxa"/>
            <w:vAlign w:val="center"/>
          </w:tcPr>
          <w:p w14:paraId="71CDA68F"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25</w:t>
            </w:r>
          </w:p>
        </w:tc>
        <w:tc>
          <w:tcPr>
            <w:tcW w:w="2795" w:type="dxa"/>
            <w:vMerge/>
            <w:vAlign w:val="center"/>
          </w:tcPr>
          <w:p w14:paraId="797BA2AC"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p>
        </w:tc>
        <w:tc>
          <w:tcPr>
            <w:tcW w:w="1661" w:type="dxa"/>
            <w:vMerge/>
            <w:vAlign w:val="center"/>
          </w:tcPr>
          <w:p w14:paraId="171CA1E3"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p>
        </w:tc>
        <w:tc>
          <w:tcPr>
            <w:tcW w:w="1236" w:type="dxa"/>
            <w:vAlign w:val="center"/>
          </w:tcPr>
          <w:p w14:paraId="407B4F9E"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c>
          <w:tcPr>
            <w:tcW w:w="1378" w:type="dxa"/>
            <w:vAlign w:val="center"/>
          </w:tcPr>
          <w:p w14:paraId="55AA252E"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w:t>
            </w:r>
          </w:p>
        </w:tc>
        <w:tc>
          <w:tcPr>
            <w:tcW w:w="1186" w:type="dxa"/>
            <w:vAlign w:val="center"/>
          </w:tcPr>
          <w:p w14:paraId="7B614C2B"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2</w:t>
            </w:r>
          </w:p>
        </w:tc>
      </w:tr>
      <w:tr w:rsidR="00996668" w:rsidRPr="00996668" w14:paraId="7BEC8ADE" w14:textId="77777777" w:rsidTr="001F1D58">
        <w:trPr>
          <w:trHeight w:val="353"/>
        </w:trPr>
        <w:tc>
          <w:tcPr>
            <w:tcW w:w="670" w:type="dxa"/>
            <w:vAlign w:val="center"/>
          </w:tcPr>
          <w:p w14:paraId="3D82FDD1"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26</w:t>
            </w:r>
          </w:p>
        </w:tc>
        <w:tc>
          <w:tcPr>
            <w:tcW w:w="2795" w:type="dxa"/>
            <w:vMerge w:val="restart"/>
            <w:vAlign w:val="center"/>
          </w:tcPr>
          <w:p w14:paraId="654FFECF" w14:textId="77777777" w:rsidR="008C7691" w:rsidRPr="00996668" w:rsidRDefault="008C7691" w:rsidP="001F1D58">
            <w:pPr>
              <w:pStyle w:val="Sinespaciado"/>
              <w:ind w:right="-112"/>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Unión de Tula, San Cristóbal de la Barranca*</w:t>
            </w:r>
          </w:p>
        </w:tc>
        <w:tc>
          <w:tcPr>
            <w:tcW w:w="1661" w:type="dxa"/>
            <w:vMerge w:val="restart"/>
            <w:vAlign w:val="center"/>
          </w:tcPr>
          <w:p w14:paraId="48EF3AC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14 diciembre</w:t>
            </w:r>
          </w:p>
        </w:tc>
        <w:tc>
          <w:tcPr>
            <w:tcW w:w="1236" w:type="dxa"/>
            <w:vMerge w:val="restart"/>
            <w:vAlign w:val="center"/>
          </w:tcPr>
          <w:p w14:paraId="1CAE5CCD"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5</w:t>
            </w:r>
          </w:p>
        </w:tc>
        <w:tc>
          <w:tcPr>
            <w:tcW w:w="1378" w:type="dxa"/>
            <w:vMerge w:val="restart"/>
            <w:vAlign w:val="center"/>
          </w:tcPr>
          <w:p w14:paraId="682AF804"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3</w:t>
            </w:r>
          </w:p>
        </w:tc>
        <w:tc>
          <w:tcPr>
            <w:tcW w:w="1186" w:type="dxa"/>
            <w:vMerge w:val="restart"/>
            <w:vAlign w:val="center"/>
          </w:tcPr>
          <w:p w14:paraId="53799F99" w14:textId="77777777" w:rsidR="008C7691" w:rsidRPr="00996668" w:rsidRDefault="008C7691" w:rsidP="001F1D58">
            <w:pPr>
              <w:pStyle w:val="Sinespaciado"/>
              <w:spacing w:line="360" w:lineRule="auto"/>
              <w:ind w:left="-143" w:right="-377"/>
              <w:jc w:val="center"/>
              <w:rPr>
                <w:rFonts w:asciiTheme="majorHAnsi" w:eastAsia="Times New Roman" w:hAnsiTheme="majorHAnsi" w:cstheme="majorHAnsi"/>
                <w:color w:val="595959" w:themeColor="text1" w:themeTint="A6"/>
                <w:sz w:val="24"/>
                <w:szCs w:val="24"/>
              </w:rPr>
            </w:pPr>
            <w:r w:rsidRPr="00996668">
              <w:rPr>
                <w:rFonts w:asciiTheme="majorHAnsi" w:hAnsiTheme="majorHAnsi" w:cstheme="majorHAnsi"/>
                <w:bCs/>
                <w:color w:val="595959" w:themeColor="text1" w:themeTint="A6"/>
                <w:sz w:val="24"/>
                <w:szCs w:val="24"/>
              </w:rPr>
              <w:t>8</w:t>
            </w:r>
          </w:p>
        </w:tc>
      </w:tr>
      <w:tr w:rsidR="00996668" w:rsidRPr="00996668" w14:paraId="476CE9CE" w14:textId="77777777" w:rsidTr="001F1D58">
        <w:trPr>
          <w:trHeight w:val="352"/>
        </w:trPr>
        <w:tc>
          <w:tcPr>
            <w:tcW w:w="670" w:type="dxa"/>
            <w:vAlign w:val="center"/>
          </w:tcPr>
          <w:p w14:paraId="3C986221"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27</w:t>
            </w:r>
          </w:p>
        </w:tc>
        <w:tc>
          <w:tcPr>
            <w:tcW w:w="2795" w:type="dxa"/>
            <w:vMerge/>
            <w:vAlign w:val="center"/>
          </w:tcPr>
          <w:p w14:paraId="3CF97304" w14:textId="77777777" w:rsidR="008C7691" w:rsidRPr="00996668" w:rsidRDefault="008C7691" w:rsidP="001F1D58">
            <w:pPr>
              <w:pStyle w:val="Sinespaciado"/>
              <w:spacing w:line="360" w:lineRule="auto"/>
              <w:ind w:right="-112"/>
              <w:jc w:val="center"/>
              <w:rPr>
                <w:rFonts w:asciiTheme="majorHAnsi" w:eastAsia="Times New Roman" w:hAnsiTheme="majorHAnsi" w:cstheme="majorHAnsi"/>
                <w:bCs/>
                <w:color w:val="595959" w:themeColor="text1" w:themeTint="A6"/>
                <w:sz w:val="24"/>
                <w:szCs w:val="24"/>
              </w:rPr>
            </w:pPr>
          </w:p>
        </w:tc>
        <w:tc>
          <w:tcPr>
            <w:tcW w:w="1661" w:type="dxa"/>
            <w:vMerge/>
            <w:vAlign w:val="center"/>
          </w:tcPr>
          <w:p w14:paraId="48BE30ED" w14:textId="77777777" w:rsidR="008C7691" w:rsidRPr="00996668" w:rsidRDefault="008C7691" w:rsidP="001F1D58">
            <w:pPr>
              <w:pStyle w:val="Sinespaciado"/>
              <w:spacing w:line="360" w:lineRule="auto"/>
              <w:ind w:left="-143" w:right="-377"/>
              <w:jc w:val="center"/>
              <w:rPr>
                <w:rFonts w:asciiTheme="majorHAnsi" w:hAnsiTheme="majorHAnsi" w:cstheme="majorHAnsi"/>
                <w:bCs/>
                <w:color w:val="595959" w:themeColor="text1" w:themeTint="A6"/>
                <w:sz w:val="24"/>
                <w:szCs w:val="24"/>
              </w:rPr>
            </w:pPr>
          </w:p>
        </w:tc>
        <w:tc>
          <w:tcPr>
            <w:tcW w:w="1236" w:type="dxa"/>
            <w:vMerge/>
            <w:vAlign w:val="center"/>
          </w:tcPr>
          <w:p w14:paraId="4367D115" w14:textId="77777777" w:rsidR="008C7691" w:rsidRPr="00996668" w:rsidRDefault="008C7691" w:rsidP="001F1D58">
            <w:pPr>
              <w:pStyle w:val="Sinespaciado"/>
              <w:spacing w:line="360" w:lineRule="auto"/>
              <w:ind w:left="-143" w:right="-377"/>
              <w:jc w:val="center"/>
              <w:rPr>
                <w:rFonts w:asciiTheme="majorHAnsi" w:hAnsiTheme="majorHAnsi" w:cstheme="majorHAnsi"/>
                <w:bCs/>
                <w:color w:val="595959" w:themeColor="text1" w:themeTint="A6"/>
                <w:sz w:val="24"/>
                <w:szCs w:val="24"/>
              </w:rPr>
            </w:pPr>
          </w:p>
        </w:tc>
        <w:tc>
          <w:tcPr>
            <w:tcW w:w="1378" w:type="dxa"/>
            <w:vMerge/>
            <w:vAlign w:val="center"/>
          </w:tcPr>
          <w:p w14:paraId="00CCFC6F" w14:textId="77777777" w:rsidR="008C7691" w:rsidRPr="00996668" w:rsidRDefault="008C7691" w:rsidP="001F1D58">
            <w:pPr>
              <w:pStyle w:val="Sinespaciado"/>
              <w:spacing w:line="360" w:lineRule="auto"/>
              <w:ind w:left="-143" w:right="-377"/>
              <w:jc w:val="center"/>
              <w:rPr>
                <w:rFonts w:asciiTheme="majorHAnsi" w:hAnsiTheme="majorHAnsi" w:cstheme="majorHAnsi"/>
                <w:bCs/>
                <w:color w:val="595959" w:themeColor="text1" w:themeTint="A6"/>
                <w:sz w:val="24"/>
                <w:szCs w:val="24"/>
              </w:rPr>
            </w:pPr>
          </w:p>
        </w:tc>
        <w:tc>
          <w:tcPr>
            <w:tcW w:w="1186" w:type="dxa"/>
            <w:vMerge/>
            <w:vAlign w:val="center"/>
          </w:tcPr>
          <w:p w14:paraId="52FCCDB8" w14:textId="77777777" w:rsidR="008C7691" w:rsidRPr="00996668" w:rsidRDefault="008C7691" w:rsidP="001F1D58">
            <w:pPr>
              <w:pStyle w:val="Sinespaciado"/>
              <w:spacing w:line="360" w:lineRule="auto"/>
              <w:ind w:left="-143" w:right="-377"/>
              <w:jc w:val="center"/>
              <w:rPr>
                <w:rFonts w:asciiTheme="majorHAnsi" w:hAnsiTheme="majorHAnsi" w:cstheme="majorHAnsi"/>
                <w:bCs/>
                <w:color w:val="595959" w:themeColor="text1" w:themeTint="A6"/>
                <w:sz w:val="24"/>
                <w:szCs w:val="24"/>
              </w:rPr>
            </w:pPr>
          </w:p>
        </w:tc>
      </w:tr>
      <w:tr w:rsidR="00996668" w:rsidRPr="00996668" w14:paraId="19CE7FB6" w14:textId="77777777" w:rsidTr="001F1D58">
        <w:trPr>
          <w:trHeight w:val="272"/>
        </w:trPr>
        <w:tc>
          <w:tcPr>
            <w:tcW w:w="670" w:type="dxa"/>
            <w:vAlign w:val="center"/>
          </w:tcPr>
          <w:p w14:paraId="38526099"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28</w:t>
            </w:r>
          </w:p>
        </w:tc>
        <w:tc>
          <w:tcPr>
            <w:tcW w:w="2795" w:type="dxa"/>
            <w:vMerge w:val="restart"/>
            <w:vAlign w:val="center"/>
          </w:tcPr>
          <w:p w14:paraId="4B50A27A" w14:textId="77777777" w:rsidR="008C7691" w:rsidRPr="00996668" w:rsidRDefault="008C7691" w:rsidP="001F1D58">
            <w:pPr>
              <w:pStyle w:val="Sinespaciado"/>
              <w:spacing w:line="276" w:lineRule="auto"/>
              <w:ind w:right="-377"/>
              <w:jc w:val="center"/>
              <w:rPr>
                <w:rFonts w:asciiTheme="majorHAnsi" w:eastAsia="Times New Roman" w:hAnsiTheme="majorHAnsi" w:cstheme="majorHAnsi"/>
                <w:bCs/>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Tolimán</w:t>
            </w:r>
          </w:p>
          <w:p w14:paraId="6F75F470" w14:textId="77777777" w:rsidR="008C7691" w:rsidRPr="00996668" w:rsidRDefault="008C7691" w:rsidP="001F1D58">
            <w:pPr>
              <w:pStyle w:val="Sinespaciado"/>
              <w:spacing w:line="276" w:lineRule="auto"/>
              <w:ind w:right="-377"/>
              <w:jc w:val="center"/>
              <w:rPr>
                <w:rFonts w:asciiTheme="majorHAnsi" w:eastAsia="Times New Roman" w:hAnsiTheme="majorHAnsi" w:cstheme="majorHAnsi"/>
                <w:bCs/>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Yahualica de González Gallo</w:t>
            </w:r>
          </w:p>
          <w:p w14:paraId="1B2F6FE4" w14:textId="77777777" w:rsidR="008C7691" w:rsidRPr="00996668" w:rsidRDefault="008C7691" w:rsidP="001F1D58">
            <w:pPr>
              <w:pStyle w:val="Sinespaciado"/>
              <w:spacing w:line="276" w:lineRule="auto"/>
              <w:ind w:right="-377"/>
              <w:jc w:val="center"/>
              <w:rPr>
                <w:rFonts w:asciiTheme="majorHAnsi" w:eastAsia="Times New Roman" w:hAnsiTheme="majorHAnsi" w:cstheme="majorHAnsi"/>
                <w:bCs/>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Totatiche*</w:t>
            </w:r>
          </w:p>
        </w:tc>
        <w:tc>
          <w:tcPr>
            <w:tcW w:w="1661" w:type="dxa"/>
            <w:vMerge w:val="restart"/>
            <w:vAlign w:val="center"/>
          </w:tcPr>
          <w:p w14:paraId="05E43368"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16 de febrero</w:t>
            </w:r>
          </w:p>
        </w:tc>
        <w:tc>
          <w:tcPr>
            <w:tcW w:w="1236" w:type="dxa"/>
            <w:vMerge w:val="restart"/>
            <w:vAlign w:val="center"/>
          </w:tcPr>
          <w:p w14:paraId="1E94CB64"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12</w:t>
            </w:r>
          </w:p>
        </w:tc>
        <w:tc>
          <w:tcPr>
            <w:tcW w:w="1378" w:type="dxa"/>
            <w:vMerge w:val="restart"/>
            <w:vAlign w:val="center"/>
          </w:tcPr>
          <w:p w14:paraId="4D4B6E0E"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2</w:t>
            </w:r>
          </w:p>
        </w:tc>
        <w:tc>
          <w:tcPr>
            <w:tcW w:w="1186" w:type="dxa"/>
            <w:vMerge w:val="restart"/>
            <w:vAlign w:val="center"/>
          </w:tcPr>
          <w:p w14:paraId="61C9E7CD"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14</w:t>
            </w:r>
          </w:p>
        </w:tc>
      </w:tr>
      <w:tr w:rsidR="00996668" w:rsidRPr="00996668" w14:paraId="0A878254" w14:textId="77777777" w:rsidTr="001F1D58">
        <w:trPr>
          <w:trHeight w:val="270"/>
        </w:trPr>
        <w:tc>
          <w:tcPr>
            <w:tcW w:w="670" w:type="dxa"/>
            <w:vAlign w:val="center"/>
          </w:tcPr>
          <w:p w14:paraId="22063399"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29</w:t>
            </w:r>
          </w:p>
        </w:tc>
        <w:tc>
          <w:tcPr>
            <w:tcW w:w="2795" w:type="dxa"/>
            <w:vMerge/>
            <w:vAlign w:val="center"/>
          </w:tcPr>
          <w:p w14:paraId="62F63D30" w14:textId="77777777" w:rsidR="008C7691" w:rsidRPr="00996668" w:rsidRDefault="008C7691" w:rsidP="001F1D58">
            <w:pPr>
              <w:pStyle w:val="Sinespaciado"/>
              <w:spacing w:line="276" w:lineRule="auto"/>
              <w:ind w:right="-377"/>
              <w:jc w:val="center"/>
              <w:rPr>
                <w:rFonts w:asciiTheme="majorHAnsi" w:eastAsia="Times New Roman" w:hAnsiTheme="majorHAnsi" w:cstheme="majorHAnsi"/>
                <w:bCs/>
                <w:color w:val="595959" w:themeColor="text1" w:themeTint="A6"/>
                <w:sz w:val="24"/>
                <w:szCs w:val="24"/>
              </w:rPr>
            </w:pPr>
          </w:p>
        </w:tc>
        <w:tc>
          <w:tcPr>
            <w:tcW w:w="1661" w:type="dxa"/>
            <w:vMerge/>
            <w:vAlign w:val="center"/>
          </w:tcPr>
          <w:p w14:paraId="1B9634A7"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c>
          <w:tcPr>
            <w:tcW w:w="1236" w:type="dxa"/>
            <w:vMerge/>
            <w:vAlign w:val="center"/>
          </w:tcPr>
          <w:p w14:paraId="6C6EB8D1"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c>
          <w:tcPr>
            <w:tcW w:w="1378" w:type="dxa"/>
            <w:vMerge/>
            <w:vAlign w:val="center"/>
          </w:tcPr>
          <w:p w14:paraId="6EB51512"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c>
          <w:tcPr>
            <w:tcW w:w="1186" w:type="dxa"/>
            <w:vMerge/>
            <w:vAlign w:val="center"/>
          </w:tcPr>
          <w:p w14:paraId="33F64A27"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r>
      <w:tr w:rsidR="00996668" w:rsidRPr="00996668" w14:paraId="4A0FFB93" w14:textId="77777777" w:rsidTr="001F1D58">
        <w:trPr>
          <w:trHeight w:val="270"/>
        </w:trPr>
        <w:tc>
          <w:tcPr>
            <w:tcW w:w="670" w:type="dxa"/>
            <w:vAlign w:val="center"/>
          </w:tcPr>
          <w:p w14:paraId="0B9F80EC" w14:textId="77777777" w:rsidR="008C7691" w:rsidRPr="00996668" w:rsidRDefault="008C7691" w:rsidP="001F1D58">
            <w:pPr>
              <w:pStyle w:val="Sinespaciado"/>
              <w:spacing w:line="360" w:lineRule="auto"/>
              <w:ind w:right="-377"/>
              <w:jc w:val="center"/>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30</w:t>
            </w:r>
          </w:p>
        </w:tc>
        <w:tc>
          <w:tcPr>
            <w:tcW w:w="2795" w:type="dxa"/>
            <w:vMerge/>
            <w:vAlign w:val="center"/>
          </w:tcPr>
          <w:p w14:paraId="01219E40" w14:textId="77777777" w:rsidR="008C7691" w:rsidRPr="00996668" w:rsidRDefault="008C7691" w:rsidP="001F1D58">
            <w:pPr>
              <w:pStyle w:val="Sinespaciado"/>
              <w:spacing w:line="276" w:lineRule="auto"/>
              <w:ind w:right="-377"/>
              <w:jc w:val="center"/>
              <w:rPr>
                <w:rFonts w:asciiTheme="majorHAnsi" w:eastAsia="Times New Roman" w:hAnsiTheme="majorHAnsi" w:cstheme="majorHAnsi"/>
                <w:bCs/>
                <w:color w:val="595959" w:themeColor="text1" w:themeTint="A6"/>
                <w:sz w:val="24"/>
                <w:szCs w:val="24"/>
              </w:rPr>
            </w:pPr>
          </w:p>
        </w:tc>
        <w:tc>
          <w:tcPr>
            <w:tcW w:w="1661" w:type="dxa"/>
            <w:vMerge/>
            <w:vAlign w:val="center"/>
          </w:tcPr>
          <w:p w14:paraId="01C0BFCA"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c>
          <w:tcPr>
            <w:tcW w:w="1236" w:type="dxa"/>
            <w:vMerge/>
            <w:vAlign w:val="center"/>
          </w:tcPr>
          <w:p w14:paraId="5A8A673F"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c>
          <w:tcPr>
            <w:tcW w:w="1378" w:type="dxa"/>
            <w:vMerge/>
            <w:vAlign w:val="center"/>
          </w:tcPr>
          <w:p w14:paraId="0AA7D070"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c>
          <w:tcPr>
            <w:tcW w:w="1186" w:type="dxa"/>
            <w:vMerge/>
            <w:vAlign w:val="center"/>
          </w:tcPr>
          <w:p w14:paraId="62F41D2C" w14:textId="77777777" w:rsidR="008C7691" w:rsidRPr="00996668" w:rsidRDefault="008C7691" w:rsidP="001F1D58">
            <w:pPr>
              <w:pStyle w:val="Sinespaciado"/>
              <w:spacing w:line="276" w:lineRule="auto"/>
              <w:ind w:left="-143" w:right="-377"/>
              <w:jc w:val="center"/>
              <w:rPr>
                <w:rFonts w:asciiTheme="majorHAnsi" w:hAnsiTheme="majorHAnsi" w:cstheme="majorHAnsi"/>
                <w:bCs/>
                <w:color w:val="595959" w:themeColor="text1" w:themeTint="A6"/>
                <w:sz w:val="24"/>
                <w:szCs w:val="24"/>
              </w:rPr>
            </w:pPr>
          </w:p>
        </w:tc>
      </w:tr>
      <w:tr w:rsidR="00996668" w:rsidRPr="00996668" w14:paraId="0CC2BB6A" w14:textId="77777777" w:rsidTr="001F1D58">
        <w:tc>
          <w:tcPr>
            <w:tcW w:w="5206" w:type="dxa"/>
            <w:gridSpan w:val="3"/>
            <w:vAlign w:val="center"/>
          </w:tcPr>
          <w:p w14:paraId="62330107" w14:textId="1E8879BB" w:rsidR="008C7691" w:rsidRPr="00996668" w:rsidRDefault="008C7691" w:rsidP="001F1D58">
            <w:pPr>
              <w:pStyle w:val="Sinespaciado"/>
              <w:spacing w:line="360" w:lineRule="auto"/>
              <w:ind w:left="-143" w:right="-377"/>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Total</w:t>
            </w:r>
          </w:p>
        </w:tc>
        <w:tc>
          <w:tcPr>
            <w:tcW w:w="1236" w:type="dxa"/>
            <w:vAlign w:val="center"/>
          </w:tcPr>
          <w:p w14:paraId="59BB6672" w14:textId="77777777" w:rsidR="008C7691" w:rsidRPr="00996668" w:rsidRDefault="008C7691" w:rsidP="001F1D58">
            <w:pPr>
              <w:pStyle w:val="Sinespaciado"/>
              <w:spacing w:line="360" w:lineRule="auto"/>
              <w:ind w:left="-143" w:right="-377"/>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267</w:t>
            </w:r>
          </w:p>
        </w:tc>
        <w:tc>
          <w:tcPr>
            <w:tcW w:w="1378" w:type="dxa"/>
            <w:vAlign w:val="center"/>
          </w:tcPr>
          <w:p w14:paraId="05561BC1" w14:textId="77777777" w:rsidR="008C7691" w:rsidRPr="00996668" w:rsidRDefault="008C7691" w:rsidP="001F1D58">
            <w:pPr>
              <w:pStyle w:val="Sinespaciado"/>
              <w:spacing w:line="360" w:lineRule="auto"/>
              <w:ind w:left="-143" w:right="-377"/>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425</w:t>
            </w:r>
          </w:p>
        </w:tc>
        <w:tc>
          <w:tcPr>
            <w:tcW w:w="1186" w:type="dxa"/>
            <w:vAlign w:val="center"/>
          </w:tcPr>
          <w:p w14:paraId="537363A6" w14:textId="77777777" w:rsidR="008C7691" w:rsidRPr="00996668" w:rsidRDefault="008C7691" w:rsidP="001F1D58">
            <w:pPr>
              <w:pStyle w:val="Sinespaciado"/>
              <w:spacing w:line="360" w:lineRule="auto"/>
              <w:ind w:left="-143" w:right="-377"/>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692</w:t>
            </w:r>
          </w:p>
        </w:tc>
      </w:tr>
    </w:tbl>
    <w:p w14:paraId="259C7866" w14:textId="77777777" w:rsidR="008C7691" w:rsidRPr="00996668" w:rsidRDefault="008C7691" w:rsidP="008C7691">
      <w:pPr>
        <w:pStyle w:val="Sinespaciado"/>
        <w:spacing w:line="360" w:lineRule="auto"/>
        <w:ind w:right="-377"/>
        <w:jc w:val="both"/>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bCs/>
          <w:color w:val="595959" w:themeColor="text1" w:themeTint="A6"/>
          <w:sz w:val="24"/>
          <w:szCs w:val="24"/>
        </w:rPr>
        <w:t>* Taller virtual</w:t>
      </w:r>
    </w:p>
    <w:p w14:paraId="7EC39EF1" w14:textId="77777777" w:rsidR="008C7691" w:rsidRPr="008C7691" w:rsidRDefault="008C7691" w:rsidP="008C7691">
      <w:pPr>
        <w:pStyle w:val="Sinespaciado"/>
        <w:spacing w:line="276" w:lineRule="auto"/>
        <w:ind w:right="-377"/>
        <w:jc w:val="both"/>
        <w:rPr>
          <w:rFonts w:asciiTheme="majorHAnsi" w:eastAsia="Times New Roman" w:hAnsiTheme="majorHAnsi" w:cstheme="majorHAnsi"/>
          <w:color w:val="000000" w:themeColor="text1"/>
          <w:sz w:val="24"/>
          <w:szCs w:val="24"/>
        </w:rPr>
      </w:pPr>
    </w:p>
    <w:p w14:paraId="31B5851A" w14:textId="77777777" w:rsidR="008C7691" w:rsidRPr="00996668" w:rsidRDefault="008C7691" w:rsidP="008C7691">
      <w:pPr>
        <w:pStyle w:val="Sinespaciado"/>
        <w:spacing w:line="276" w:lineRule="auto"/>
        <w:ind w:right="-377"/>
        <w:jc w:val="both"/>
        <w:rPr>
          <w:rFonts w:asciiTheme="majorHAnsi" w:eastAsia="Times New Roman" w:hAnsiTheme="majorHAnsi" w:cstheme="majorHAnsi"/>
          <w:color w:val="595959" w:themeColor="text1" w:themeTint="A6"/>
          <w:sz w:val="24"/>
          <w:szCs w:val="24"/>
        </w:rPr>
      </w:pPr>
      <w:r w:rsidRPr="00996668">
        <w:rPr>
          <w:rFonts w:asciiTheme="majorHAnsi" w:eastAsia="Times New Roman" w:hAnsiTheme="majorHAnsi" w:cstheme="majorHAnsi"/>
          <w:color w:val="595959" w:themeColor="text1" w:themeTint="A6"/>
          <w:sz w:val="24"/>
          <w:szCs w:val="24"/>
        </w:rPr>
        <w:t xml:space="preserve">Como se desprende de la tabla anterior, han sido capacitadas en el curso taller </w:t>
      </w:r>
      <w:r w:rsidRPr="00996668">
        <w:rPr>
          <w:rFonts w:asciiTheme="majorHAnsi" w:eastAsia="Times New Roman" w:hAnsiTheme="majorHAnsi" w:cstheme="majorHAnsi"/>
          <w:b/>
          <w:color w:val="595959" w:themeColor="text1" w:themeTint="A6"/>
          <w:sz w:val="24"/>
          <w:szCs w:val="24"/>
        </w:rPr>
        <w:t xml:space="preserve">692 </w:t>
      </w:r>
      <w:r w:rsidRPr="00996668">
        <w:rPr>
          <w:rFonts w:asciiTheme="majorHAnsi" w:eastAsia="Times New Roman" w:hAnsiTheme="majorHAnsi" w:cstheme="majorHAnsi"/>
          <w:color w:val="595959" w:themeColor="text1" w:themeTint="A6"/>
          <w:sz w:val="24"/>
          <w:szCs w:val="24"/>
        </w:rPr>
        <w:t xml:space="preserve">personas servidoras públicas con distintos cargos, </w:t>
      </w:r>
      <w:r w:rsidRPr="00996668">
        <w:rPr>
          <w:rFonts w:asciiTheme="majorHAnsi" w:eastAsia="Times New Roman" w:hAnsiTheme="majorHAnsi" w:cstheme="majorHAnsi"/>
          <w:b/>
          <w:color w:val="595959" w:themeColor="text1" w:themeTint="A6"/>
          <w:sz w:val="24"/>
          <w:szCs w:val="24"/>
        </w:rPr>
        <w:t>267</w:t>
      </w:r>
      <w:r w:rsidRPr="00996668">
        <w:rPr>
          <w:rFonts w:asciiTheme="majorHAnsi" w:eastAsia="Times New Roman" w:hAnsiTheme="majorHAnsi" w:cstheme="majorHAnsi"/>
          <w:color w:val="595959" w:themeColor="text1" w:themeTint="A6"/>
          <w:sz w:val="24"/>
          <w:szCs w:val="24"/>
        </w:rPr>
        <w:t xml:space="preserve"> mujeres y </w:t>
      </w:r>
      <w:r w:rsidRPr="00996668">
        <w:rPr>
          <w:rFonts w:asciiTheme="majorHAnsi" w:eastAsia="Times New Roman" w:hAnsiTheme="majorHAnsi" w:cstheme="majorHAnsi"/>
          <w:b/>
          <w:color w:val="595959" w:themeColor="text1" w:themeTint="A6"/>
          <w:sz w:val="24"/>
          <w:szCs w:val="24"/>
        </w:rPr>
        <w:t xml:space="preserve">425 </w:t>
      </w:r>
      <w:r w:rsidRPr="00996668">
        <w:rPr>
          <w:rFonts w:asciiTheme="majorHAnsi" w:eastAsia="Times New Roman" w:hAnsiTheme="majorHAnsi" w:cstheme="majorHAnsi"/>
          <w:color w:val="595959" w:themeColor="text1" w:themeTint="A6"/>
          <w:sz w:val="24"/>
          <w:szCs w:val="24"/>
        </w:rPr>
        <w:t xml:space="preserve">hombres. </w:t>
      </w:r>
    </w:p>
    <w:p w14:paraId="1BC01289" w14:textId="77777777" w:rsidR="008C7691" w:rsidRPr="008C7691" w:rsidRDefault="008C7691" w:rsidP="008C7691">
      <w:pPr>
        <w:pStyle w:val="Sinespaciado"/>
        <w:spacing w:line="276" w:lineRule="auto"/>
        <w:ind w:right="-377"/>
        <w:jc w:val="both"/>
        <w:rPr>
          <w:rFonts w:asciiTheme="majorHAnsi" w:eastAsia="Times New Roman" w:hAnsiTheme="majorHAnsi" w:cstheme="majorHAnsi"/>
          <w:color w:val="000000" w:themeColor="text1"/>
          <w:sz w:val="24"/>
          <w:szCs w:val="24"/>
        </w:rPr>
      </w:pPr>
    </w:p>
    <w:p w14:paraId="3293CE50" w14:textId="77777777" w:rsidR="008C7691" w:rsidRPr="008C7691" w:rsidRDefault="008C7691" w:rsidP="008C7691">
      <w:pPr>
        <w:pStyle w:val="Sinespaciado"/>
        <w:spacing w:line="276" w:lineRule="auto"/>
        <w:ind w:right="-377"/>
        <w:jc w:val="both"/>
        <w:rPr>
          <w:rFonts w:asciiTheme="majorHAnsi" w:eastAsia="Times New Roman" w:hAnsiTheme="majorHAnsi" w:cstheme="majorHAnsi"/>
          <w:color w:val="000000" w:themeColor="text1"/>
          <w:sz w:val="24"/>
          <w:szCs w:val="24"/>
        </w:rPr>
      </w:pPr>
      <w:r w:rsidRPr="008C7691">
        <w:rPr>
          <w:rFonts w:asciiTheme="majorHAnsi" w:hAnsiTheme="majorHAnsi" w:cstheme="majorHAnsi"/>
          <w:noProof/>
          <w:sz w:val="24"/>
          <w:szCs w:val="24"/>
          <w:highlight w:val="yellow"/>
          <w:lang w:eastAsia="es-MX"/>
        </w:rPr>
        <w:drawing>
          <wp:anchor distT="0" distB="0" distL="114300" distR="114300" simplePos="0" relativeHeight="251709440" behindDoc="1" locked="0" layoutInCell="1" allowOverlap="1" wp14:anchorId="0551320B" wp14:editId="16F990A9">
            <wp:simplePos x="0" y="0"/>
            <wp:positionH relativeFrom="margin">
              <wp:posOffset>1709420</wp:posOffset>
            </wp:positionH>
            <wp:positionV relativeFrom="paragraph">
              <wp:posOffset>111125</wp:posOffset>
            </wp:positionV>
            <wp:extent cx="2388235" cy="1400175"/>
            <wp:effectExtent l="95250" t="95250" r="88265" b="104775"/>
            <wp:wrapTight wrapText="bothSides">
              <wp:wrapPolygon edited="0">
                <wp:start x="-861" y="-1469"/>
                <wp:lineTo x="-861" y="22922"/>
                <wp:lineTo x="22226" y="22922"/>
                <wp:lineTo x="22226" y="-1469"/>
                <wp:lineTo x="-861" y="-1469"/>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88235" cy="140017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6B5EA3E8" w14:textId="77777777" w:rsidR="008C7691" w:rsidRPr="008C7691" w:rsidRDefault="008C7691" w:rsidP="008C7691">
      <w:pPr>
        <w:ind w:right="-374"/>
        <w:jc w:val="both"/>
        <w:rPr>
          <w:rFonts w:asciiTheme="majorHAnsi" w:eastAsia="Arial Narrow" w:hAnsiTheme="majorHAnsi" w:cstheme="majorHAnsi"/>
          <w:b/>
          <w:color w:val="7030A0"/>
        </w:rPr>
      </w:pPr>
      <w:bookmarkStart w:id="40" w:name="_Hlk127373630"/>
    </w:p>
    <w:p w14:paraId="28C2FB1C" w14:textId="77777777" w:rsidR="008C7691" w:rsidRPr="008C7691" w:rsidRDefault="008C7691" w:rsidP="008C7691">
      <w:pPr>
        <w:ind w:right="-374"/>
        <w:jc w:val="both"/>
        <w:rPr>
          <w:rFonts w:asciiTheme="majorHAnsi" w:eastAsia="Arial Narrow" w:hAnsiTheme="majorHAnsi" w:cstheme="majorHAnsi"/>
          <w:bCs/>
        </w:rPr>
      </w:pPr>
    </w:p>
    <w:p w14:paraId="5B283684" w14:textId="77777777" w:rsidR="008C7691" w:rsidRPr="008C7691" w:rsidRDefault="008C7691" w:rsidP="008C7691">
      <w:pPr>
        <w:ind w:right="-374"/>
        <w:jc w:val="both"/>
        <w:rPr>
          <w:rFonts w:asciiTheme="majorHAnsi" w:eastAsia="Arial Narrow" w:hAnsiTheme="majorHAnsi" w:cstheme="majorHAnsi"/>
          <w:bCs/>
        </w:rPr>
      </w:pPr>
    </w:p>
    <w:p w14:paraId="30C03B86" w14:textId="77777777" w:rsidR="008C7691" w:rsidRPr="008C7691" w:rsidRDefault="008C7691" w:rsidP="008C7691">
      <w:pPr>
        <w:ind w:right="-374"/>
        <w:jc w:val="both"/>
        <w:rPr>
          <w:rFonts w:asciiTheme="majorHAnsi" w:eastAsia="Arial Narrow" w:hAnsiTheme="majorHAnsi" w:cstheme="majorHAnsi"/>
          <w:bCs/>
        </w:rPr>
      </w:pPr>
    </w:p>
    <w:p w14:paraId="59B847CA" w14:textId="77777777" w:rsidR="008C7691" w:rsidRPr="008C7691" w:rsidRDefault="008C7691" w:rsidP="008C7691">
      <w:pPr>
        <w:ind w:right="-374"/>
        <w:jc w:val="both"/>
        <w:rPr>
          <w:rFonts w:asciiTheme="majorHAnsi" w:eastAsia="Arial Narrow" w:hAnsiTheme="majorHAnsi" w:cstheme="majorHAnsi"/>
          <w:bCs/>
        </w:rPr>
      </w:pPr>
    </w:p>
    <w:p w14:paraId="0DA6EE7F" w14:textId="77777777" w:rsidR="008C7691" w:rsidRPr="008C7691" w:rsidRDefault="008C7691" w:rsidP="008C7691">
      <w:pPr>
        <w:ind w:right="-374"/>
        <w:jc w:val="both"/>
        <w:rPr>
          <w:rFonts w:asciiTheme="majorHAnsi" w:eastAsia="Arial Narrow" w:hAnsiTheme="majorHAnsi" w:cstheme="majorHAnsi"/>
          <w:bCs/>
        </w:rPr>
      </w:pPr>
    </w:p>
    <w:p w14:paraId="58183702" w14:textId="77777777" w:rsidR="008C7691" w:rsidRPr="008C7691" w:rsidRDefault="008C7691" w:rsidP="008C7691">
      <w:pPr>
        <w:ind w:right="-374"/>
        <w:jc w:val="both"/>
        <w:rPr>
          <w:rFonts w:asciiTheme="majorHAnsi" w:eastAsia="Arial Narrow" w:hAnsiTheme="majorHAnsi" w:cstheme="majorHAnsi"/>
          <w:bCs/>
        </w:rPr>
      </w:pPr>
    </w:p>
    <w:p w14:paraId="34031C66" w14:textId="77777777" w:rsidR="008C7691" w:rsidRPr="008C7691" w:rsidRDefault="008C7691" w:rsidP="008C7691">
      <w:pPr>
        <w:ind w:right="-374"/>
        <w:jc w:val="both"/>
        <w:rPr>
          <w:rFonts w:asciiTheme="majorHAnsi" w:eastAsia="Arial Narrow" w:hAnsiTheme="majorHAnsi" w:cstheme="majorHAnsi"/>
          <w:bCs/>
        </w:rPr>
      </w:pPr>
    </w:p>
    <w:p w14:paraId="76653245" w14:textId="77777777" w:rsidR="008C7691" w:rsidRPr="00996668" w:rsidRDefault="008C7691" w:rsidP="008C7691">
      <w:pPr>
        <w:ind w:right="-374"/>
        <w:jc w:val="both"/>
        <w:rPr>
          <w:rFonts w:asciiTheme="majorHAnsi" w:eastAsia="Arial Narrow" w:hAnsiTheme="majorHAnsi" w:cstheme="majorHAnsi"/>
          <w:bCs/>
          <w:color w:val="595959" w:themeColor="text1" w:themeTint="A6"/>
        </w:rPr>
      </w:pPr>
      <w:r w:rsidRPr="00996668">
        <w:rPr>
          <w:rFonts w:asciiTheme="majorHAnsi" w:eastAsia="Arial Narrow" w:hAnsiTheme="majorHAnsi" w:cstheme="majorHAnsi"/>
          <w:bCs/>
          <w:color w:val="595959" w:themeColor="text1" w:themeTint="A6"/>
        </w:rPr>
        <w:t xml:space="preserve">Para implementar lo aprendido en el curso taller, se les proporcionó a las participantes herramientas metodológicas para la elaboración de una agenda y crear una </w:t>
      </w:r>
      <w:r w:rsidRPr="00996668">
        <w:rPr>
          <w:rFonts w:asciiTheme="majorHAnsi" w:eastAsia="Arial Narrow" w:hAnsiTheme="majorHAnsi" w:cstheme="majorHAnsi"/>
          <w:b/>
          <w:bCs/>
          <w:color w:val="595959" w:themeColor="text1" w:themeTint="A6"/>
        </w:rPr>
        <w:t>red de apoyo particular</w:t>
      </w:r>
      <w:r w:rsidRPr="00996668">
        <w:rPr>
          <w:rFonts w:asciiTheme="majorHAnsi" w:eastAsia="Arial Narrow" w:hAnsiTheme="majorHAnsi" w:cstheme="majorHAnsi"/>
          <w:bCs/>
          <w:color w:val="595959" w:themeColor="text1" w:themeTint="A6"/>
        </w:rPr>
        <w:t>, a fin de que contaran con una red focalizada en su municipio que impulsara una agenda de prevención, erradicación, acompañamiento y combate a la violencia política contra las mujeres en razón de género.</w:t>
      </w:r>
    </w:p>
    <w:p w14:paraId="23466A45" w14:textId="77777777" w:rsidR="008C7691" w:rsidRPr="00996668" w:rsidRDefault="008C7691" w:rsidP="008C7691">
      <w:pPr>
        <w:ind w:right="-374"/>
        <w:jc w:val="both"/>
        <w:rPr>
          <w:rFonts w:asciiTheme="majorHAnsi" w:eastAsia="Arial Narrow" w:hAnsiTheme="majorHAnsi" w:cstheme="majorHAnsi"/>
          <w:bCs/>
          <w:color w:val="595959" w:themeColor="text1" w:themeTint="A6"/>
        </w:rPr>
      </w:pPr>
    </w:p>
    <w:p w14:paraId="5F678D71" w14:textId="77777777" w:rsidR="008C7691" w:rsidRPr="00996668" w:rsidRDefault="008C7691" w:rsidP="008C7691">
      <w:pPr>
        <w:pStyle w:val="Sinespaciado"/>
        <w:spacing w:line="276" w:lineRule="auto"/>
        <w:ind w:right="-374"/>
        <w:jc w:val="both"/>
        <w:rPr>
          <w:rFonts w:asciiTheme="majorHAnsi" w:hAnsiTheme="majorHAnsi" w:cstheme="majorHAnsi"/>
          <w:bCs/>
          <w:color w:val="595959" w:themeColor="text1" w:themeTint="A6"/>
          <w:sz w:val="24"/>
          <w:szCs w:val="24"/>
        </w:rPr>
      </w:pPr>
      <w:r w:rsidRPr="00996668">
        <w:rPr>
          <w:rFonts w:asciiTheme="majorHAnsi" w:eastAsia="Arial Narrow" w:hAnsiTheme="majorHAnsi" w:cstheme="majorHAnsi"/>
          <w:bCs/>
          <w:color w:val="595959" w:themeColor="text1" w:themeTint="A6"/>
          <w:sz w:val="24"/>
          <w:szCs w:val="24"/>
        </w:rPr>
        <w:t xml:space="preserve">Se propuso a las servidoras públicas, que las agendas y redes de apoyo generadas, fueran tituladas, manejadas y administradas por ellas mismas, bajo la estrategia y responsabilidad a su cargo, siendo garantes y ejecutoras de su diseño, las cuales, </w:t>
      </w:r>
      <w:r w:rsidRPr="00996668">
        <w:rPr>
          <w:rFonts w:asciiTheme="majorHAnsi" w:hAnsiTheme="majorHAnsi" w:cstheme="majorHAnsi"/>
          <w:bCs/>
          <w:color w:val="595959" w:themeColor="text1" w:themeTint="A6"/>
          <w:sz w:val="24"/>
          <w:szCs w:val="24"/>
        </w:rPr>
        <w:t xml:space="preserve">operan mediante un chat que se alimenta con información relevante y pertinaz proporcionada por la Dirección de Igualdad de Género. </w:t>
      </w:r>
    </w:p>
    <w:p w14:paraId="22AA009E" w14:textId="77777777" w:rsidR="008C7691" w:rsidRPr="00996668" w:rsidRDefault="008C7691" w:rsidP="008C7691">
      <w:pPr>
        <w:ind w:right="-374"/>
        <w:jc w:val="both"/>
        <w:rPr>
          <w:rFonts w:asciiTheme="majorHAnsi" w:eastAsia="Arial Narrow" w:hAnsiTheme="majorHAnsi" w:cstheme="majorHAnsi"/>
          <w:b/>
          <w:color w:val="595959" w:themeColor="text1" w:themeTint="A6"/>
        </w:rPr>
      </w:pPr>
      <w:bookmarkStart w:id="41" w:name="_Hlk127373688"/>
    </w:p>
    <w:bookmarkEnd w:id="41"/>
    <w:p w14:paraId="6EE67BB2" w14:textId="77777777" w:rsidR="008C7691" w:rsidRDefault="008C7691" w:rsidP="008C7691">
      <w:pPr>
        <w:tabs>
          <w:tab w:val="left" w:pos="4111"/>
        </w:tabs>
        <w:ind w:right="-377"/>
        <w:jc w:val="both"/>
        <w:rPr>
          <w:rFonts w:asciiTheme="majorHAnsi" w:eastAsia="Arial Narrow" w:hAnsiTheme="majorHAnsi" w:cstheme="majorHAnsi"/>
          <w:bCs/>
          <w:color w:val="595959" w:themeColor="text1" w:themeTint="A6"/>
        </w:rPr>
      </w:pPr>
      <w:r w:rsidRPr="00996668">
        <w:rPr>
          <w:rFonts w:asciiTheme="majorHAnsi" w:eastAsia="Arial Narrow" w:hAnsiTheme="majorHAnsi" w:cstheme="majorHAnsi"/>
          <w:bCs/>
          <w:color w:val="595959" w:themeColor="text1" w:themeTint="A6"/>
        </w:rPr>
        <w:t xml:space="preserve">Con el apoyo de las Direcciones responsables, se elaboró de manera impresa y digital una recopilación de material informativo y de apoyo, </w:t>
      </w:r>
      <w:r w:rsidRPr="00996668">
        <w:rPr>
          <w:rFonts w:asciiTheme="majorHAnsi" w:eastAsia="Arial Narrow" w:hAnsiTheme="majorHAnsi" w:cstheme="majorHAnsi"/>
          <w:b/>
          <w:bCs/>
          <w:color w:val="595959" w:themeColor="text1" w:themeTint="A6"/>
        </w:rPr>
        <w:t>una caja de herramientas</w:t>
      </w:r>
      <w:r w:rsidRPr="00996668">
        <w:rPr>
          <w:rFonts w:asciiTheme="majorHAnsi" w:eastAsia="Arial Narrow" w:hAnsiTheme="majorHAnsi" w:cstheme="majorHAnsi"/>
          <w:bCs/>
          <w:color w:val="595959" w:themeColor="text1" w:themeTint="A6"/>
        </w:rPr>
        <w:t xml:space="preserve"> para ser consultado en el vínculo: </w:t>
      </w:r>
    </w:p>
    <w:p w14:paraId="394CD661" w14:textId="77777777" w:rsidR="00996668" w:rsidRPr="00996668" w:rsidRDefault="00996668" w:rsidP="008C7691">
      <w:pPr>
        <w:tabs>
          <w:tab w:val="left" w:pos="4111"/>
        </w:tabs>
        <w:ind w:right="-377"/>
        <w:jc w:val="both"/>
        <w:rPr>
          <w:rFonts w:asciiTheme="majorHAnsi" w:eastAsia="Arial Narrow" w:hAnsiTheme="majorHAnsi" w:cstheme="majorHAnsi"/>
          <w:bCs/>
          <w:color w:val="595959" w:themeColor="text1" w:themeTint="A6"/>
        </w:rPr>
      </w:pPr>
    </w:p>
    <w:p w14:paraId="1B2454C0" w14:textId="77777777" w:rsidR="008C7691" w:rsidRPr="008C7691" w:rsidRDefault="008C7691" w:rsidP="00996668">
      <w:pPr>
        <w:tabs>
          <w:tab w:val="left" w:pos="4111"/>
        </w:tabs>
        <w:ind w:right="-377"/>
        <w:jc w:val="right"/>
        <w:rPr>
          <w:rFonts w:asciiTheme="majorHAnsi" w:eastAsia="Arial Narrow" w:hAnsiTheme="majorHAnsi" w:cstheme="majorHAnsi"/>
          <w:bCs/>
          <w:color w:val="7030A0"/>
        </w:rPr>
      </w:pPr>
      <w:r w:rsidRPr="008C7691">
        <w:rPr>
          <w:rFonts w:asciiTheme="majorHAnsi" w:eastAsia="Arial Narrow" w:hAnsiTheme="majorHAnsi" w:cstheme="majorHAnsi"/>
          <w:bCs/>
        </w:rPr>
        <w:t xml:space="preserve"> </w:t>
      </w:r>
      <w:hyperlink r:id="rId93" w:history="1">
        <w:r w:rsidRPr="00996668">
          <w:rPr>
            <w:rStyle w:val="Hipervnculo"/>
            <w:rFonts w:asciiTheme="majorHAnsi" w:eastAsia="Arial Narrow" w:hAnsiTheme="majorHAnsi" w:cstheme="majorHAnsi"/>
            <w:bCs/>
            <w:color w:val="0070C0"/>
          </w:rPr>
          <w:t>http://www.iepcjalisco.org.mx/igualdaddegenero/jornadas-para-construir-espacios-libres-de-violencia-politica-contra-las-mujeres-en-jalisco/</w:t>
        </w:r>
      </w:hyperlink>
      <w:r w:rsidRPr="00996668">
        <w:rPr>
          <w:rFonts w:asciiTheme="majorHAnsi" w:eastAsia="Arial Narrow" w:hAnsiTheme="majorHAnsi" w:cstheme="majorHAnsi"/>
          <w:bCs/>
          <w:color w:val="0070C0"/>
        </w:rPr>
        <w:t>.</w:t>
      </w:r>
    </w:p>
    <w:p w14:paraId="57642E40" w14:textId="77777777" w:rsidR="00996668" w:rsidRDefault="00996668" w:rsidP="008C7691">
      <w:pPr>
        <w:tabs>
          <w:tab w:val="left" w:pos="4111"/>
        </w:tabs>
        <w:ind w:right="-377"/>
        <w:jc w:val="both"/>
        <w:rPr>
          <w:rFonts w:asciiTheme="majorHAnsi" w:hAnsiTheme="majorHAnsi" w:cstheme="majorHAnsi"/>
          <w:noProof/>
        </w:rPr>
      </w:pPr>
    </w:p>
    <w:p w14:paraId="5BD4119B" w14:textId="7A3E7232" w:rsidR="008C7691" w:rsidRPr="00996668" w:rsidRDefault="00996668" w:rsidP="008C7691">
      <w:pPr>
        <w:tabs>
          <w:tab w:val="left" w:pos="4111"/>
        </w:tabs>
        <w:ind w:right="-377"/>
        <w:jc w:val="both"/>
        <w:rPr>
          <w:rFonts w:asciiTheme="majorHAnsi" w:eastAsia="Arial Narrow" w:hAnsiTheme="majorHAnsi" w:cstheme="majorHAnsi"/>
          <w:bCs/>
          <w:color w:val="595959" w:themeColor="text1" w:themeTint="A6"/>
        </w:rPr>
      </w:pPr>
      <w:r w:rsidRPr="008C7691">
        <w:rPr>
          <w:rFonts w:asciiTheme="majorHAnsi" w:hAnsiTheme="majorHAnsi" w:cstheme="majorHAnsi"/>
          <w:noProof/>
          <w:lang w:eastAsia="es-MX"/>
        </w:rPr>
        <w:drawing>
          <wp:anchor distT="0" distB="0" distL="114300" distR="114300" simplePos="0" relativeHeight="251751424" behindDoc="1" locked="0" layoutInCell="1" allowOverlap="1" wp14:anchorId="6A7550AC" wp14:editId="35966D31">
            <wp:simplePos x="0" y="0"/>
            <wp:positionH relativeFrom="margin">
              <wp:align>right</wp:align>
            </wp:positionH>
            <wp:positionV relativeFrom="paragraph">
              <wp:posOffset>17145</wp:posOffset>
            </wp:positionV>
            <wp:extent cx="1871345" cy="1872615"/>
            <wp:effectExtent l="95250" t="95250" r="90805" b="89535"/>
            <wp:wrapTight wrapText="bothSides">
              <wp:wrapPolygon edited="0">
                <wp:start x="-1099" y="-1099"/>
                <wp:lineTo x="-1099" y="22413"/>
                <wp:lineTo x="22428" y="22413"/>
                <wp:lineTo x="22428" y="-1099"/>
                <wp:lineTo x="-1099" y="-1099"/>
              </wp:wrapPolygon>
            </wp:wrapTight>
            <wp:docPr id="7"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 Texto, Aplicación&#10;&#10;Descripción generada automáticamente"/>
                    <pic:cNvPicPr/>
                  </pic:nvPicPr>
                  <pic:blipFill>
                    <a:blip r:embed="rId94">
                      <a:extLst>
                        <a:ext uri="{28A0092B-C50C-407E-A947-70E740481C1C}">
                          <a14:useLocalDpi xmlns:a14="http://schemas.microsoft.com/office/drawing/2010/main" val="0"/>
                        </a:ext>
                      </a:extLst>
                    </a:blip>
                    <a:stretch>
                      <a:fillRect/>
                    </a:stretch>
                  </pic:blipFill>
                  <pic:spPr>
                    <a:xfrm>
                      <a:off x="0" y="0"/>
                      <a:ext cx="1871345" cy="187261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008C7691" w:rsidRPr="00996668">
        <w:rPr>
          <w:rFonts w:asciiTheme="majorHAnsi" w:eastAsia="Arial Narrow" w:hAnsiTheme="majorHAnsi" w:cstheme="majorHAnsi"/>
          <w:bCs/>
          <w:color w:val="595959" w:themeColor="text1" w:themeTint="A6"/>
        </w:rPr>
        <w:t xml:space="preserve">Las herramientas proporcionadas, resultan orientadoras para que las servidoras públicas conozcan sus derechos y obligaciones, el directorio de autoridades y de las áreas de los partidos políticos que atienden casos de violencia política contra las mujeres en razón de género, y tengan acceso a la Guía del Poder, utilizada como una forma de llamar la atención de las mujeres hacia maneras de incrementar su poder , no sólo dentro de los difíciles y aun hostiles procesos políticos y económicos, sino también en sus propias vidas. </w:t>
      </w:r>
    </w:p>
    <w:p w14:paraId="2F09B4F6" w14:textId="22ACBAD0" w:rsidR="008C7691" w:rsidRPr="00996668" w:rsidRDefault="008C7691" w:rsidP="006A21DA">
      <w:pPr>
        <w:pStyle w:val="Ttulo1"/>
        <w:numPr>
          <w:ilvl w:val="1"/>
          <w:numId w:val="46"/>
        </w:numPr>
        <w:jc w:val="both"/>
        <w:rPr>
          <w:rFonts w:asciiTheme="majorHAnsi" w:hAnsiTheme="majorHAnsi" w:cstheme="majorHAnsi"/>
          <w:color w:val="595959" w:themeColor="text1" w:themeTint="A6"/>
        </w:rPr>
      </w:pPr>
      <w:bookmarkStart w:id="42" w:name="_Toc128055609"/>
      <w:bookmarkStart w:id="43" w:name="_Hlk127375734"/>
      <w:bookmarkEnd w:id="5"/>
      <w:bookmarkEnd w:id="40"/>
      <w:r w:rsidRPr="00996668">
        <w:rPr>
          <w:rFonts w:asciiTheme="majorHAnsi" w:hAnsiTheme="majorHAnsi" w:cstheme="majorHAnsi"/>
          <w:color w:val="595959" w:themeColor="text1" w:themeTint="A6"/>
        </w:rPr>
        <w:t>REVISIÓN Y OBSERVANCIA A LA LEGISLACIÓN, ACCIONES AFIRMATIVAS Y PRECEDENTES JURISDICCIONALES</w:t>
      </w:r>
      <w:bookmarkEnd w:id="42"/>
    </w:p>
    <w:p w14:paraId="2270154A" w14:textId="77777777" w:rsidR="008C7691" w:rsidRPr="008C7691" w:rsidRDefault="008C7691" w:rsidP="008C7691">
      <w:pPr>
        <w:pStyle w:val="Textoindependiente"/>
        <w:spacing w:after="0" w:line="276" w:lineRule="auto"/>
        <w:ind w:right="-377"/>
        <w:jc w:val="both"/>
        <w:rPr>
          <w:rFonts w:asciiTheme="majorHAnsi" w:hAnsiTheme="majorHAnsi" w:cstheme="majorHAnsi"/>
          <w:sz w:val="24"/>
          <w:szCs w:val="24"/>
        </w:rPr>
      </w:pPr>
    </w:p>
    <w:p w14:paraId="40ED7C25" w14:textId="6EF6CE39" w:rsidR="008C7691" w:rsidRPr="008C7691" w:rsidRDefault="008C7691" w:rsidP="00996668">
      <w:pPr>
        <w:pStyle w:val="Ttulo2"/>
        <w:numPr>
          <w:ilvl w:val="3"/>
          <w:numId w:val="7"/>
        </w:numPr>
        <w:ind w:left="284" w:firstLine="0"/>
        <w:jc w:val="both"/>
        <w:rPr>
          <w:rFonts w:asciiTheme="majorHAnsi" w:hAnsiTheme="majorHAnsi" w:cstheme="majorHAnsi"/>
        </w:rPr>
      </w:pPr>
      <w:bookmarkStart w:id="44" w:name="_Hlk127376195"/>
      <w:bookmarkStart w:id="45" w:name="_Toc128055610"/>
      <w:bookmarkEnd w:id="43"/>
      <w:r w:rsidRPr="008C7691">
        <w:rPr>
          <w:rFonts w:asciiTheme="majorHAnsi" w:hAnsiTheme="majorHAnsi" w:cstheme="majorHAnsi"/>
        </w:rPr>
        <w:t>Plan Ejecutivo para la “Construcción de Lineamientos de Paridad y Acciones Afirmativas rumbo al Proceso Electoral Concurrente 2023-2024”</w:t>
      </w:r>
      <w:bookmarkEnd w:id="44"/>
      <w:bookmarkEnd w:id="45"/>
    </w:p>
    <w:p w14:paraId="71C05D1F" w14:textId="77777777" w:rsidR="008C7691" w:rsidRPr="008C7691" w:rsidRDefault="008C7691" w:rsidP="008C7691">
      <w:pPr>
        <w:pStyle w:val="Textoindependiente"/>
        <w:spacing w:after="0" w:line="276" w:lineRule="auto"/>
        <w:ind w:right="-377"/>
        <w:jc w:val="both"/>
        <w:rPr>
          <w:rFonts w:asciiTheme="majorHAnsi" w:hAnsiTheme="majorHAnsi" w:cstheme="majorHAnsi"/>
          <w:sz w:val="24"/>
          <w:szCs w:val="24"/>
        </w:rPr>
      </w:pPr>
    </w:p>
    <w:p w14:paraId="7BC16B9D" w14:textId="77777777" w:rsidR="008C7691" w:rsidRPr="00996668" w:rsidRDefault="008C7691" w:rsidP="008C7691">
      <w:pPr>
        <w:pStyle w:val="Textoindependiente"/>
        <w:spacing w:after="0" w:line="276" w:lineRule="auto"/>
        <w:ind w:right="-377"/>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Con la finalidad de dar cumplimiento a las sentencias emitidas por el Tribunal del Estado, que vincularon a este Instituto para la implementación de acciones afirmativas de cara al próximo proceso electoral, y en ejercicio de la atribución prevista en el artículo 38, fracción XVI del Reglamento Interior de este órgano electoral, se creó y diseño del Plan Ejecutivo para la “Construcción de Lineamientos de Paridad y Acciones Afirmativas rumbo al Proceso Electoral Concurrente 2023-2024”, el cual, fue aprobado el 27 de mayo por el Consejo General, mediante acuerdo IEPC-ACG-032/2022.</w:t>
      </w:r>
    </w:p>
    <w:p w14:paraId="464A61E4" w14:textId="77777777" w:rsidR="008C7691" w:rsidRPr="00996668" w:rsidRDefault="008C7691" w:rsidP="008C7691">
      <w:pPr>
        <w:pStyle w:val="Textoindependiente"/>
        <w:spacing w:after="0" w:line="276" w:lineRule="auto"/>
        <w:ind w:right="-377"/>
        <w:jc w:val="both"/>
        <w:rPr>
          <w:rFonts w:asciiTheme="majorHAnsi" w:hAnsiTheme="majorHAnsi" w:cstheme="majorHAnsi"/>
          <w:color w:val="595959" w:themeColor="text1" w:themeTint="A6"/>
          <w:sz w:val="24"/>
          <w:szCs w:val="24"/>
        </w:rPr>
      </w:pPr>
    </w:p>
    <w:p w14:paraId="2E9A4B69" w14:textId="77777777" w:rsidR="008C7691" w:rsidRPr="00996668" w:rsidRDefault="008C7691" w:rsidP="008C7691">
      <w:pPr>
        <w:pStyle w:val="Textoindependiente"/>
        <w:spacing w:after="0" w:line="276" w:lineRule="auto"/>
        <w:ind w:right="-377"/>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En el Plan Ejecutivo, se propuso la creación de un espacio de análisis y deliberación, se estableció una metodología para consultar a los grupos  e interés, actores clave y ciudadanía, con el objetivo de reunir propuestas e información que permita a este órgano electoral, garantizar el cumplimiento de paridad y las acciones afirmativas teniendo como prioridad a las personas indígenas, de la diversidad sexual, en situación de discapacidad, mujeres, juventudes, migrantes y jaliscienses residentes en el extranjero.</w:t>
      </w:r>
    </w:p>
    <w:p w14:paraId="704BBDFA" w14:textId="77777777" w:rsidR="008C7691" w:rsidRPr="00996668" w:rsidRDefault="008C7691" w:rsidP="008C7691">
      <w:pPr>
        <w:pStyle w:val="Textoindependiente"/>
        <w:spacing w:after="0" w:line="276" w:lineRule="auto"/>
        <w:ind w:right="-377"/>
        <w:jc w:val="both"/>
        <w:rPr>
          <w:rFonts w:asciiTheme="majorHAnsi" w:hAnsiTheme="majorHAnsi" w:cstheme="majorHAnsi"/>
          <w:color w:val="595959" w:themeColor="text1" w:themeTint="A6"/>
          <w:sz w:val="24"/>
          <w:szCs w:val="24"/>
        </w:rPr>
      </w:pPr>
    </w:p>
    <w:p w14:paraId="24C420EC" w14:textId="77777777" w:rsidR="008C7691" w:rsidRPr="00996668" w:rsidRDefault="008C7691" w:rsidP="008C7691">
      <w:pPr>
        <w:pStyle w:val="Textoindependiente"/>
        <w:spacing w:after="0" w:line="276" w:lineRule="auto"/>
        <w:ind w:right="-377"/>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Las etapas y fechas aprobadas para la ejecución del Plan Ejecutivo, fueron las siguientes: </w:t>
      </w:r>
    </w:p>
    <w:p w14:paraId="132FD661" w14:textId="77777777" w:rsidR="008C7691" w:rsidRPr="008C7691" w:rsidRDefault="008C7691" w:rsidP="008C7691">
      <w:pPr>
        <w:pStyle w:val="Sinespaciado"/>
        <w:spacing w:line="276" w:lineRule="auto"/>
        <w:ind w:right="-377"/>
        <w:jc w:val="both"/>
        <w:rPr>
          <w:rFonts w:asciiTheme="majorHAnsi" w:hAnsiTheme="majorHAnsi" w:cstheme="majorHAnsi"/>
          <w:sz w:val="24"/>
          <w:szCs w:val="24"/>
        </w:rPr>
      </w:pPr>
    </w:p>
    <w:tbl>
      <w:tblPr>
        <w:tblStyle w:val="Tablaconcuadrcula21"/>
        <w:tblW w:w="8952"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39"/>
        <w:gridCol w:w="5976"/>
        <w:gridCol w:w="2537"/>
      </w:tblGrid>
      <w:tr w:rsidR="00996668" w:rsidRPr="00996668" w14:paraId="23F1FCCF" w14:textId="77777777" w:rsidTr="001F1D58">
        <w:tc>
          <w:tcPr>
            <w:tcW w:w="431" w:type="dxa"/>
            <w:vAlign w:val="center"/>
          </w:tcPr>
          <w:p w14:paraId="2D3FF625" w14:textId="77777777" w:rsidR="008C7691" w:rsidRPr="00996668" w:rsidRDefault="008C7691" w:rsidP="008C7691">
            <w:pPr>
              <w:ind w:left="-74" w:right="-79"/>
              <w:jc w:val="center"/>
              <w:rPr>
                <w:rFonts w:asciiTheme="majorHAnsi" w:hAnsiTheme="majorHAnsi" w:cstheme="majorHAnsi"/>
                <w:b/>
                <w:bCs/>
                <w:color w:val="595959" w:themeColor="text1" w:themeTint="A6"/>
              </w:rPr>
            </w:pPr>
            <w:r w:rsidRPr="00996668">
              <w:rPr>
                <w:rFonts w:asciiTheme="majorHAnsi" w:hAnsiTheme="majorHAnsi" w:cstheme="majorHAnsi"/>
                <w:b/>
                <w:bCs/>
                <w:color w:val="595959" w:themeColor="text1" w:themeTint="A6"/>
              </w:rPr>
              <w:t>No</w:t>
            </w:r>
          </w:p>
        </w:tc>
        <w:tc>
          <w:tcPr>
            <w:tcW w:w="5869" w:type="dxa"/>
            <w:vAlign w:val="center"/>
          </w:tcPr>
          <w:p w14:paraId="09D2B80B" w14:textId="77777777" w:rsidR="008C7691" w:rsidRPr="00996668" w:rsidRDefault="008C7691" w:rsidP="008C7691">
            <w:pPr>
              <w:ind w:left="-74" w:right="-79"/>
              <w:jc w:val="center"/>
              <w:rPr>
                <w:rFonts w:asciiTheme="majorHAnsi" w:hAnsiTheme="majorHAnsi" w:cstheme="majorHAnsi"/>
                <w:b/>
                <w:bCs/>
                <w:color w:val="595959" w:themeColor="text1" w:themeTint="A6"/>
              </w:rPr>
            </w:pPr>
            <w:r w:rsidRPr="00996668">
              <w:rPr>
                <w:rFonts w:asciiTheme="majorHAnsi" w:hAnsiTheme="majorHAnsi" w:cstheme="majorHAnsi"/>
                <w:b/>
                <w:bCs/>
                <w:color w:val="595959" w:themeColor="text1" w:themeTint="A6"/>
              </w:rPr>
              <w:t>Etapa</w:t>
            </w:r>
          </w:p>
        </w:tc>
        <w:tc>
          <w:tcPr>
            <w:tcW w:w="2492" w:type="dxa"/>
            <w:vAlign w:val="center"/>
          </w:tcPr>
          <w:p w14:paraId="73EB4639" w14:textId="77777777" w:rsidR="008C7691" w:rsidRPr="00996668" w:rsidRDefault="008C7691" w:rsidP="008C7691">
            <w:pPr>
              <w:ind w:left="-71" w:right="-60"/>
              <w:jc w:val="center"/>
              <w:rPr>
                <w:rFonts w:asciiTheme="majorHAnsi" w:hAnsiTheme="majorHAnsi" w:cstheme="majorHAnsi"/>
                <w:b/>
                <w:bCs/>
                <w:color w:val="595959" w:themeColor="text1" w:themeTint="A6"/>
              </w:rPr>
            </w:pPr>
            <w:r w:rsidRPr="00996668">
              <w:rPr>
                <w:rFonts w:asciiTheme="majorHAnsi" w:hAnsiTheme="majorHAnsi" w:cstheme="majorHAnsi"/>
                <w:b/>
                <w:bCs/>
                <w:color w:val="595959" w:themeColor="text1" w:themeTint="A6"/>
              </w:rPr>
              <w:t>Fecha</w:t>
            </w:r>
          </w:p>
        </w:tc>
      </w:tr>
      <w:tr w:rsidR="00996668" w:rsidRPr="00996668" w14:paraId="69EEEF37" w14:textId="77777777" w:rsidTr="001F1D58">
        <w:tc>
          <w:tcPr>
            <w:tcW w:w="431" w:type="dxa"/>
            <w:vAlign w:val="center"/>
          </w:tcPr>
          <w:p w14:paraId="157C4DAB" w14:textId="77777777" w:rsidR="008C7691" w:rsidRPr="00996668" w:rsidRDefault="008C7691" w:rsidP="008C7691">
            <w:pPr>
              <w:ind w:left="-74" w:right="-79"/>
              <w:jc w:val="center"/>
              <w:rPr>
                <w:rFonts w:asciiTheme="majorHAnsi" w:hAnsiTheme="majorHAnsi" w:cstheme="majorHAnsi"/>
                <w:color w:val="595959" w:themeColor="text1" w:themeTint="A6"/>
              </w:rPr>
            </w:pPr>
          </w:p>
          <w:p w14:paraId="5CBC6300"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w:t>
            </w:r>
          </w:p>
        </w:tc>
        <w:tc>
          <w:tcPr>
            <w:tcW w:w="5869" w:type="dxa"/>
            <w:vAlign w:val="center"/>
          </w:tcPr>
          <w:p w14:paraId="422ED496"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Elaboración y aprobación del Plan de Ejecutivo en Comisión de Igualdad de Género y No Discriminación</w:t>
            </w:r>
          </w:p>
        </w:tc>
        <w:tc>
          <w:tcPr>
            <w:tcW w:w="2492" w:type="dxa"/>
            <w:vAlign w:val="center"/>
          </w:tcPr>
          <w:p w14:paraId="199E5350" w14:textId="77777777" w:rsidR="008C7691" w:rsidRPr="00996668" w:rsidRDefault="008C7691" w:rsidP="008C7691">
            <w:pPr>
              <w:ind w:left="-71" w:right="-60"/>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9 de mayo</w:t>
            </w:r>
          </w:p>
        </w:tc>
      </w:tr>
      <w:tr w:rsidR="00996668" w:rsidRPr="00996668" w14:paraId="3DC96E33" w14:textId="77777777" w:rsidTr="001F1D58">
        <w:tc>
          <w:tcPr>
            <w:tcW w:w="431" w:type="dxa"/>
            <w:vAlign w:val="center"/>
          </w:tcPr>
          <w:p w14:paraId="0E5BF1F1" w14:textId="77777777" w:rsidR="008C7691" w:rsidRPr="00996668" w:rsidRDefault="008C7691" w:rsidP="008C7691">
            <w:pPr>
              <w:ind w:left="-74" w:right="-79"/>
              <w:jc w:val="center"/>
              <w:rPr>
                <w:rFonts w:asciiTheme="majorHAnsi" w:hAnsiTheme="majorHAnsi" w:cstheme="majorHAnsi"/>
                <w:color w:val="595959" w:themeColor="text1" w:themeTint="A6"/>
              </w:rPr>
            </w:pPr>
          </w:p>
          <w:p w14:paraId="785D5FAC"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w:t>
            </w:r>
          </w:p>
        </w:tc>
        <w:tc>
          <w:tcPr>
            <w:tcW w:w="5869" w:type="dxa"/>
            <w:vAlign w:val="center"/>
          </w:tcPr>
          <w:p w14:paraId="312C415F"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Presentación del Plan de Ejecutivo</w:t>
            </w:r>
          </w:p>
        </w:tc>
        <w:tc>
          <w:tcPr>
            <w:tcW w:w="2492" w:type="dxa"/>
            <w:vAlign w:val="center"/>
          </w:tcPr>
          <w:p w14:paraId="09D4A4F8" w14:textId="77777777" w:rsidR="008C7691" w:rsidRPr="00996668" w:rsidRDefault="008C7691" w:rsidP="008C7691">
            <w:pPr>
              <w:ind w:left="-71" w:right="26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12 de mayo</w:t>
            </w:r>
          </w:p>
        </w:tc>
      </w:tr>
      <w:tr w:rsidR="00996668" w:rsidRPr="00996668" w14:paraId="09838E62" w14:textId="77777777" w:rsidTr="001F1D58">
        <w:tc>
          <w:tcPr>
            <w:tcW w:w="431" w:type="dxa"/>
            <w:vAlign w:val="center"/>
          </w:tcPr>
          <w:p w14:paraId="73956587" w14:textId="77777777" w:rsidR="008C7691" w:rsidRPr="00996668" w:rsidRDefault="008C7691" w:rsidP="008C7691">
            <w:pPr>
              <w:ind w:left="-74" w:right="-79"/>
              <w:jc w:val="center"/>
              <w:rPr>
                <w:rFonts w:asciiTheme="majorHAnsi" w:hAnsiTheme="majorHAnsi" w:cstheme="majorHAnsi"/>
                <w:color w:val="595959" w:themeColor="text1" w:themeTint="A6"/>
              </w:rPr>
            </w:pPr>
          </w:p>
          <w:p w14:paraId="4564E56D"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3</w:t>
            </w:r>
          </w:p>
        </w:tc>
        <w:tc>
          <w:tcPr>
            <w:tcW w:w="5869" w:type="dxa"/>
            <w:vAlign w:val="center"/>
          </w:tcPr>
          <w:p w14:paraId="4AC26A54"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Aprobación del Plan Ejecutivo por el Consejo General y orden de publicación de la convocatoria pública</w:t>
            </w:r>
          </w:p>
        </w:tc>
        <w:tc>
          <w:tcPr>
            <w:tcW w:w="2492" w:type="dxa"/>
            <w:vAlign w:val="center"/>
          </w:tcPr>
          <w:p w14:paraId="1F75E94A"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 xml:space="preserve"> 27 de mayo</w:t>
            </w:r>
          </w:p>
        </w:tc>
      </w:tr>
      <w:tr w:rsidR="00996668" w:rsidRPr="00996668" w14:paraId="1A7E682E" w14:textId="77777777" w:rsidTr="001F1D58">
        <w:tc>
          <w:tcPr>
            <w:tcW w:w="431" w:type="dxa"/>
            <w:vAlign w:val="center"/>
          </w:tcPr>
          <w:p w14:paraId="16F9F88E" w14:textId="77777777" w:rsidR="008C7691" w:rsidRPr="00996668" w:rsidRDefault="008C7691" w:rsidP="008C7691">
            <w:pPr>
              <w:ind w:left="-74" w:right="-79"/>
              <w:jc w:val="center"/>
              <w:rPr>
                <w:rFonts w:asciiTheme="majorHAnsi" w:hAnsiTheme="majorHAnsi" w:cstheme="majorHAnsi"/>
                <w:color w:val="595959" w:themeColor="text1" w:themeTint="A6"/>
              </w:rPr>
            </w:pPr>
          </w:p>
          <w:p w14:paraId="0EC126D9" w14:textId="77777777" w:rsidR="008C7691" w:rsidRPr="00996668" w:rsidRDefault="008C7691" w:rsidP="008C7691">
            <w:pPr>
              <w:ind w:left="-74" w:right="-79"/>
              <w:jc w:val="center"/>
              <w:rPr>
                <w:rFonts w:asciiTheme="majorHAnsi" w:hAnsiTheme="majorHAnsi" w:cstheme="majorHAnsi"/>
                <w:color w:val="595959" w:themeColor="text1" w:themeTint="A6"/>
              </w:rPr>
            </w:pPr>
          </w:p>
          <w:p w14:paraId="22FBFC58"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4</w:t>
            </w:r>
          </w:p>
        </w:tc>
        <w:tc>
          <w:tcPr>
            <w:tcW w:w="5869" w:type="dxa"/>
            <w:vAlign w:val="center"/>
          </w:tcPr>
          <w:p w14:paraId="380C8792"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Solicitud de investigaciones a entes, investigadoras e investigadores, instituciones académicas</w:t>
            </w:r>
          </w:p>
        </w:tc>
        <w:tc>
          <w:tcPr>
            <w:tcW w:w="2492" w:type="dxa"/>
            <w:vAlign w:val="center"/>
          </w:tcPr>
          <w:p w14:paraId="53B9D071"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30 de mayo</w:t>
            </w:r>
          </w:p>
        </w:tc>
      </w:tr>
      <w:tr w:rsidR="00996668" w:rsidRPr="00996668" w14:paraId="4DED1BFC" w14:textId="77777777" w:rsidTr="001F1D58">
        <w:tc>
          <w:tcPr>
            <w:tcW w:w="431" w:type="dxa"/>
            <w:vAlign w:val="center"/>
          </w:tcPr>
          <w:p w14:paraId="7E6F5A1D"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5</w:t>
            </w:r>
          </w:p>
        </w:tc>
        <w:tc>
          <w:tcPr>
            <w:tcW w:w="5869" w:type="dxa"/>
            <w:vAlign w:val="center"/>
          </w:tcPr>
          <w:p w14:paraId="10E10D97"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Publicación de la convocatoria y apertura del espacio virtual donde se aloja el formulario relativo a la participación ciudadana virtual</w:t>
            </w:r>
          </w:p>
        </w:tc>
        <w:tc>
          <w:tcPr>
            <w:tcW w:w="2492" w:type="dxa"/>
            <w:vAlign w:val="center"/>
          </w:tcPr>
          <w:p w14:paraId="24D3017F"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31 de mayo</w:t>
            </w:r>
          </w:p>
        </w:tc>
      </w:tr>
      <w:tr w:rsidR="00996668" w:rsidRPr="00996668" w14:paraId="719ECD24" w14:textId="77777777" w:rsidTr="001F1D58">
        <w:tc>
          <w:tcPr>
            <w:tcW w:w="431" w:type="dxa"/>
            <w:vAlign w:val="center"/>
          </w:tcPr>
          <w:p w14:paraId="1C576AE4" w14:textId="77777777" w:rsidR="008C7691" w:rsidRPr="00996668" w:rsidRDefault="008C7691" w:rsidP="008C7691">
            <w:pPr>
              <w:ind w:left="-74" w:right="-79"/>
              <w:jc w:val="center"/>
              <w:rPr>
                <w:rFonts w:asciiTheme="majorHAnsi" w:hAnsiTheme="majorHAnsi" w:cstheme="majorHAnsi"/>
                <w:color w:val="595959" w:themeColor="text1" w:themeTint="A6"/>
              </w:rPr>
            </w:pPr>
          </w:p>
          <w:p w14:paraId="60AC6639"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6</w:t>
            </w:r>
          </w:p>
        </w:tc>
        <w:tc>
          <w:tcPr>
            <w:tcW w:w="5869" w:type="dxa"/>
            <w:vAlign w:val="center"/>
          </w:tcPr>
          <w:p w14:paraId="50DA77CA"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Ejecución de mesas de trabajo</w:t>
            </w:r>
          </w:p>
        </w:tc>
        <w:tc>
          <w:tcPr>
            <w:tcW w:w="2492" w:type="dxa"/>
            <w:vAlign w:val="center"/>
          </w:tcPr>
          <w:p w14:paraId="68326D7A"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31 de mayo a 27 de junio</w:t>
            </w:r>
          </w:p>
        </w:tc>
      </w:tr>
      <w:tr w:rsidR="00996668" w:rsidRPr="00996668" w14:paraId="25323662" w14:textId="77777777" w:rsidTr="001F1D58">
        <w:tc>
          <w:tcPr>
            <w:tcW w:w="431" w:type="dxa"/>
            <w:vAlign w:val="center"/>
          </w:tcPr>
          <w:p w14:paraId="7430C686"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7</w:t>
            </w:r>
          </w:p>
        </w:tc>
        <w:tc>
          <w:tcPr>
            <w:tcW w:w="5869" w:type="dxa"/>
            <w:vAlign w:val="center"/>
          </w:tcPr>
          <w:p w14:paraId="0E3D0AFA"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Conclusión de la convocatoria y cierre de recepción de propuestas e investigaciones.</w:t>
            </w:r>
          </w:p>
        </w:tc>
        <w:tc>
          <w:tcPr>
            <w:tcW w:w="2492" w:type="dxa"/>
            <w:vAlign w:val="center"/>
          </w:tcPr>
          <w:p w14:paraId="56DADBE1"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15 de julio</w:t>
            </w:r>
          </w:p>
        </w:tc>
      </w:tr>
      <w:tr w:rsidR="00996668" w:rsidRPr="00996668" w14:paraId="2186DBCC" w14:textId="77777777" w:rsidTr="001F1D58">
        <w:tc>
          <w:tcPr>
            <w:tcW w:w="431" w:type="dxa"/>
            <w:vAlign w:val="center"/>
          </w:tcPr>
          <w:p w14:paraId="125D19CF" w14:textId="77777777" w:rsidR="008C7691" w:rsidRPr="00996668" w:rsidRDefault="008C7691" w:rsidP="008C7691">
            <w:pPr>
              <w:ind w:left="-74" w:right="-79"/>
              <w:jc w:val="center"/>
              <w:rPr>
                <w:rFonts w:asciiTheme="majorHAnsi" w:hAnsiTheme="majorHAnsi" w:cstheme="majorHAnsi"/>
                <w:color w:val="595959" w:themeColor="text1" w:themeTint="A6"/>
              </w:rPr>
            </w:pPr>
          </w:p>
          <w:p w14:paraId="18B3C343"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8</w:t>
            </w:r>
          </w:p>
        </w:tc>
        <w:tc>
          <w:tcPr>
            <w:tcW w:w="5869" w:type="dxa"/>
            <w:vAlign w:val="center"/>
          </w:tcPr>
          <w:p w14:paraId="4356A97F"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Sistematización de los resultados</w:t>
            </w:r>
          </w:p>
        </w:tc>
        <w:tc>
          <w:tcPr>
            <w:tcW w:w="2492" w:type="dxa"/>
            <w:vAlign w:val="center"/>
          </w:tcPr>
          <w:p w14:paraId="6EB143E7"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Del 18 al 29 de julio</w:t>
            </w:r>
          </w:p>
        </w:tc>
      </w:tr>
      <w:tr w:rsidR="00996668" w:rsidRPr="00996668" w14:paraId="6CFE27D8" w14:textId="77777777" w:rsidTr="001F1D58">
        <w:tc>
          <w:tcPr>
            <w:tcW w:w="431" w:type="dxa"/>
            <w:vAlign w:val="center"/>
          </w:tcPr>
          <w:p w14:paraId="4DAAE3B8" w14:textId="77777777" w:rsidR="008C7691" w:rsidRPr="00996668" w:rsidRDefault="008C7691" w:rsidP="008C7691">
            <w:pPr>
              <w:ind w:left="-74" w:right="-79"/>
              <w:jc w:val="center"/>
              <w:rPr>
                <w:rFonts w:asciiTheme="majorHAnsi" w:hAnsiTheme="majorHAnsi" w:cstheme="majorHAnsi"/>
                <w:color w:val="595959" w:themeColor="text1" w:themeTint="A6"/>
              </w:rPr>
            </w:pPr>
          </w:p>
          <w:p w14:paraId="2FEEF60B"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9</w:t>
            </w:r>
          </w:p>
        </w:tc>
        <w:tc>
          <w:tcPr>
            <w:tcW w:w="5869" w:type="dxa"/>
            <w:vAlign w:val="center"/>
          </w:tcPr>
          <w:p w14:paraId="7D61C28F"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Elaboración de ensayos de las personas especialistas</w:t>
            </w:r>
          </w:p>
        </w:tc>
        <w:tc>
          <w:tcPr>
            <w:tcW w:w="2492" w:type="dxa"/>
            <w:vAlign w:val="center"/>
          </w:tcPr>
          <w:p w14:paraId="2A71DB7E"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Del 1 al 22 de agosto</w:t>
            </w:r>
          </w:p>
        </w:tc>
      </w:tr>
      <w:tr w:rsidR="00996668" w:rsidRPr="00996668" w14:paraId="52CE310F" w14:textId="77777777" w:rsidTr="001F1D58">
        <w:tc>
          <w:tcPr>
            <w:tcW w:w="431" w:type="dxa"/>
            <w:vAlign w:val="center"/>
          </w:tcPr>
          <w:p w14:paraId="6D4B76B6" w14:textId="77777777" w:rsidR="008C7691" w:rsidRPr="00996668" w:rsidRDefault="008C7691" w:rsidP="008C7691">
            <w:pPr>
              <w:ind w:left="-74" w:right="-79"/>
              <w:jc w:val="center"/>
              <w:rPr>
                <w:rFonts w:asciiTheme="majorHAnsi" w:hAnsiTheme="majorHAnsi" w:cstheme="majorHAnsi"/>
                <w:color w:val="595959" w:themeColor="text1" w:themeTint="A6"/>
              </w:rPr>
            </w:pPr>
          </w:p>
          <w:p w14:paraId="03161E08"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10</w:t>
            </w:r>
          </w:p>
        </w:tc>
        <w:tc>
          <w:tcPr>
            <w:tcW w:w="5869" w:type="dxa"/>
            <w:vAlign w:val="center"/>
          </w:tcPr>
          <w:p w14:paraId="028ABA67"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Presentación del informe final de resultados ante la Comisión de Igualdad de Género y No Discriminación</w:t>
            </w:r>
          </w:p>
        </w:tc>
        <w:tc>
          <w:tcPr>
            <w:tcW w:w="2492" w:type="dxa"/>
            <w:vAlign w:val="center"/>
          </w:tcPr>
          <w:p w14:paraId="1F1DBC51" w14:textId="77777777" w:rsidR="008C7691" w:rsidRPr="00996668" w:rsidRDefault="008C7691" w:rsidP="008C7691">
            <w:pPr>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26 de agosto</w:t>
            </w:r>
          </w:p>
        </w:tc>
      </w:tr>
      <w:tr w:rsidR="00996668" w:rsidRPr="00996668" w14:paraId="1BA6EF56" w14:textId="77777777" w:rsidTr="001F1D58">
        <w:tc>
          <w:tcPr>
            <w:tcW w:w="431" w:type="dxa"/>
            <w:vAlign w:val="center"/>
          </w:tcPr>
          <w:p w14:paraId="4B3CE324" w14:textId="77777777" w:rsidR="008C7691" w:rsidRPr="00996668" w:rsidRDefault="008C7691" w:rsidP="008C7691">
            <w:pPr>
              <w:ind w:left="-74" w:right="-79"/>
              <w:jc w:val="center"/>
              <w:rPr>
                <w:rFonts w:asciiTheme="majorHAnsi" w:hAnsiTheme="majorHAnsi" w:cstheme="majorHAnsi"/>
                <w:color w:val="595959" w:themeColor="text1" w:themeTint="A6"/>
              </w:rPr>
            </w:pPr>
          </w:p>
          <w:p w14:paraId="79E2BBFC"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11</w:t>
            </w:r>
          </w:p>
        </w:tc>
        <w:tc>
          <w:tcPr>
            <w:tcW w:w="5869" w:type="dxa"/>
            <w:vAlign w:val="center"/>
          </w:tcPr>
          <w:p w14:paraId="0A529F92"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Presentación de proyecto de lineamientos</w:t>
            </w:r>
          </w:p>
        </w:tc>
        <w:tc>
          <w:tcPr>
            <w:tcW w:w="2492" w:type="dxa"/>
            <w:vMerge w:val="restart"/>
            <w:vAlign w:val="center"/>
          </w:tcPr>
          <w:p w14:paraId="1EC0629B" w14:textId="77777777" w:rsidR="008C7691" w:rsidRPr="00996668" w:rsidRDefault="008C7691" w:rsidP="008C7691">
            <w:pPr>
              <w:shd w:val="clear" w:color="auto" w:fill="BDD6EE" w:themeFill="accent5" w:themeFillTint="66"/>
              <w:ind w:left="-71" w:right="-158"/>
              <w:jc w:val="center"/>
              <w:rPr>
                <w:rFonts w:asciiTheme="majorHAnsi" w:hAnsiTheme="majorHAnsi" w:cstheme="majorHAnsi"/>
                <w:color w:val="595959" w:themeColor="text1" w:themeTint="A6"/>
              </w:rPr>
            </w:pPr>
          </w:p>
          <w:p w14:paraId="5593A17C" w14:textId="77777777" w:rsidR="008C7691" w:rsidRPr="00996668" w:rsidRDefault="008C7691" w:rsidP="008C7691">
            <w:pPr>
              <w:shd w:val="clear" w:color="auto" w:fill="BDD6EE" w:themeFill="accent5" w:themeFillTint="66"/>
              <w:ind w:left="-71" w:right="-158"/>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Del 1 al 30 de septiembre</w:t>
            </w:r>
          </w:p>
        </w:tc>
      </w:tr>
      <w:tr w:rsidR="00996668" w:rsidRPr="00996668" w14:paraId="740F79E4" w14:textId="77777777" w:rsidTr="001F1D58">
        <w:tc>
          <w:tcPr>
            <w:tcW w:w="431" w:type="dxa"/>
            <w:vAlign w:val="center"/>
          </w:tcPr>
          <w:p w14:paraId="6E386F2F" w14:textId="77777777" w:rsidR="008C7691" w:rsidRPr="00996668" w:rsidRDefault="008C7691" w:rsidP="008C7691">
            <w:pPr>
              <w:ind w:left="-74" w:right="-79"/>
              <w:jc w:val="center"/>
              <w:rPr>
                <w:rFonts w:asciiTheme="majorHAnsi" w:hAnsiTheme="majorHAnsi" w:cstheme="majorHAnsi"/>
                <w:color w:val="595959" w:themeColor="text1" w:themeTint="A6"/>
              </w:rPr>
            </w:pPr>
          </w:p>
          <w:p w14:paraId="060E6014"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12</w:t>
            </w:r>
          </w:p>
        </w:tc>
        <w:tc>
          <w:tcPr>
            <w:tcW w:w="5869" w:type="dxa"/>
            <w:vAlign w:val="center"/>
          </w:tcPr>
          <w:p w14:paraId="7088986F"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Mesas de trabajo para la discusión y análisis de los lineamientos con los partidos políticos</w:t>
            </w:r>
          </w:p>
        </w:tc>
        <w:tc>
          <w:tcPr>
            <w:tcW w:w="2492" w:type="dxa"/>
            <w:vMerge/>
            <w:vAlign w:val="center"/>
          </w:tcPr>
          <w:p w14:paraId="434CCADE" w14:textId="77777777" w:rsidR="008C7691" w:rsidRPr="00996668" w:rsidRDefault="008C7691" w:rsidP="008C7691">
            <w:pPr>
              <w:ind w:left="-71" w:right="2674"/>
              <w:jc w:val="center"/>
              <w:rPr>
                <w:rFonts w:asciiTheme="majorHAnsi" w:hAnsiTheme="majorHAnsi" w:cstheme="majorHAnsi"/>
                <w:color w:val="595959" w:themeColor="text1" w:themeTint="A6"/>
              </w:rPr>
            </w:pPr>
          </w:p>
        </w:tc>
      </w:tr>
      <w:tr w:rsidR="00996668" w:rsidRPr="00996668" w14:paraId="34CCC599" w14:textId="77777777" w:rsidTr="001F1D58">
        <w:tc>
          <w:tcPr>
            <w:tcW w:w="431" w:type="dxa"/>
            <w:vAlign w:val="center"/>
          </w:tcPr>
          <w:p w14:paraId="10C41877" w14:textId="77777777" w:rsidR="008C7691" w:rsidRPr="00996668" w:rsidRDefault="008C7691" w:rsidP="008C7691">
            <w:pPr>
              <w:ind w:left="-74" w:right="-79"/>
              <w:jc w:val="center"/>
              <w:rPr>
                <w:rFonts w:asciiTheme="majorHAnsi" w:hAnsiTheme="majorHAnsi" w:cstheme="majorHAnsi"/>
                <w:color w:val="595959" w:themeColor="text1" w:themeTint="A6"/>
              </w:rPr>
            </w:pPr>
          </w:p>
          <w:p w14:paraId="4DEB51CA" w14:textId="77777777" w:rsidR="008C7691" w:rsidRPr="00996668" w:rsidRDefault="008C7691" w:rsidP="008C7691">
            <w:pPr>
              <w:ind w:left="-74" w:right="-79"/>
              <w:jc w:val="center"/>
              <w:rPr>
                <w:rFonts w:asciiTheme="majorHAnsi" w:hAnsiTheme="majorHAnsi" w:cstheme="majorHAnsi"/>
                <w:color w:val="595959" w:themeColor="text1" w:themeTint="A6"/>
              </w:rPr>
            </w:pPr>
          </w:p>
          <w:p w14:paraId="57AD93F0"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13</w:t>
            </w:r>
          </w:p>
        </w:tc>
        <w:tc>
          <w:tcPr>
            <w:tcW w:w="5869" w:type="dxa"/>
            <w:vAlign w:val="center"/>
          </w:tcPr>
          <w:p w14:paraId="39114B0F"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Fecha de aprobación del acuerdo que contiene los lineamientos de paridad y acciones afirmativas aplicables al acceso efectivo a las postulación e integración de cargos públicos municipales y diputaciones del Proceso Electoral Concurrente 2023-2024, en la Comisión de Igualdad de Género y No Discriminación</w:t>
            </w:r>
          </w:p>
        </w:tc>
        <w:tc>
          <w:tcPr>
            <w:tcW w:w="2492" w:type="dxa"/>
            <w:vMerge/>
            <w:vAlign w:val="center"/>
          </w:tcPr>
          <w:p w14:paraId="6779555D" w14:textId="77777777" w:rsidR="008C7691" w:rsidRPr="00996668" w:rsidRDefault="008C7691" w:rsidP="008C7691">
            <w:pPr>
              <w:ind w:left="-71" w:right="2674"/>
              <w:jc w:val="center"/>
              <w:rPr>
                <w:rFonts w:asciiTheme="majorHAnsi" w:eastAsia="Arial Narrow" w:hAnsiTheme="majorHAnsi" w:cstheme="majorHAnsi"/>
                <w:color w:val="595959" w:themeColor="text1" w:themeTint="A6"/>
              </w:rPr>
            </w:pPr>
          </w:p>
        </w:tc>
      </w:tr>
      <w:tr w:rsidR="00996668" w:rsidRPr="00996668" w14:paraId="556CB8EC" w14:textId="77777777" w:rsidTr="001F1D58">
        <w:tc>
          <w:tcPr>
            <w:tcW w:w="431" w:type="dxa"/>
            <w:vAlign w:val="center"/>
          </w:tcPr>
          <w:p w14:paraId="2EC55F3E" w14:textId="77777777" w:rsidR="008C7691" w:rsidRPr="00996668" w:rsidRDefault="008C7691" w:rsidP="008C7691">
            <w:pPr>
              <w:ind w:left="-74" w:right="-79"/>
              <w:jc w:val="center"/>
              <w:rPr>
                <w:rFonts w:asciiTheme="majorHAnsi" w:hAnsiTheme="majorHAnsi" w:cstheme="majorHAnsi"/>
                <w:color w:val="595959" w:themeColor="text1" w:themeTint="A6"/>
              </w:rPr>
            </w:pPr>
          </w:p>
          <w:p w14:paraId="64E38D23" w14:textId="77777777" w:rsidR="008C7691" w:rsidRPr="00996668" w:rsidRDefault="008C7691" w:rsidP="008C7691">
            <w:pPr>
              <w:ind w:left="-74" w:right="-79"/>
              <w:jc w:val="center"/>
              <w:rPr>
                <w:rFonts w:asciiTheme="majorHAnsi" w:hAnsiTheme="majorHAnsi" w:cstheme="majorHAnsi"/>
                <w:color w:val="595959" w:themeColor="text1" w:themeTint="A6"/>
              </w:rPr>
            </w:pPr>
          </w:p>
          <w:p w14:paraId="08AA59BA" w14:textId="77777777" w:rsidR="008C7691" w:rsidRPr="00996668" w:rsidRDefault="008C7691" w:rsidP="008C7691">
            <w:pPr>
              <w:ind w:left="-74" w:right="-79"/>
              <w:jc w:val="center"/>
              <w:rPr>
                <w:rFonts w:asciiTheme="majorHAnsi" w:hAnsiTheme="majorHAnsi" w:cstheme="majorHAnsi"/>
                <w:color w:val="595959" w:themeColor="text1" w:themeTint="A6"/>
              </w:rPr>
            </w:pPr>
          </w:p>
          <w:p w14:paraId="0A40D82A" w14:textId="77777777" w:rsidR="008C7691" w:rsidRPr="00996668" w:rsidRDefault="008C7691" w:rsidP="008C7691">
            <w:pPr>
              <w:ind w:left="-74" w:right="-79"/>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14</w:t>
            </w:r>
          </w:p>
        </w:tc>
        <w:tc>
          <w:tcPr>
            <w:tcW w:w="5869" w:type="dxa"/>
            <w:vAlign w:val="center"/>
          </w:tcPr>
          <w:p w14:paraId="74B18172" w14:textId="77777777" w:rsidR="008C7691" w:rsidRPr="00996668" w:rsidRDefault="008C7691" w:rsidP="008C7691">
            <w:pPr>
              <w:ind w:left="-74" w:right="-79"/>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Fecha de aprobación del acuerdo y lineamientos de paridad y acciones afirmativas aplicables al acceso efectivo a las postulación e integración de cargos públicos municipales y diputaciones del Proceso Electoral Concurrente 2023-2024, en el Consejo General del Instituto Electoral y de Participación Ciudadana del Estado de Jalisco.</w:t>
            </w:r>
          </w:p>
        </w:tc>
        <w:tc>
          <w:tcPr>
            <w:tcW w:w="2492" w:type="dxa"/>
            <w:vMerge/>
            <w:vAlign w:val="center"/>
          </w:tcPr>
          <w:p w14:paraId="58BFE979" w14:textId="77777777" w:rsidR="008C7691" w:rsidRPr="00996668" w:rsidRDefault="008C7691" w:rsidP="008C7691">
            <w:pPr>
              <w:ind w:left="-71" w:right="2674"/>
              <w:jc w:val="center"/>
              <w:rPr>
                <w:rFonts w:asciiTheme="majorHAnsi" w:eastAsia="Arial Narrow" w:hAnsiTheme="majorHAnsi" w:cstheme="majorHAnsi"/>
                <w:color w:val="595959" w:themeColor="text1" w:themeTint="A6"/>
              </w:rPr>
            </w:pPr>
          </w:p>
        </w:tc>
      </w:tr>
    </w:tbl>
    <w:p w14:paraId="439A99D7" w14:textId="77777777" w:rsidR="008C7691" w:rsidRPr="008C7691" w:rsidRDefault="008C7691" w:rsidP="008C7691">
      <w:pPr>
        <w:jc w:val="both"/>
        <w:rPr>
          <w:rFonts w:asciiTheme="majorHAnsi" w:hAnsiTheme="majorHAnsi" w:cstheme="majorHAnsi"/>
          <w:b/>
          <w:color w:val="7030A0"/>
        </w:rPr>
      </w:pPr>
    </w:p>
    <w:p w14:paraId="1D0CA0E1" w14:textId="25554CC0" w:rsidR="008C7691" w:rsidRPr="008C7691" w:rsidRDefault="008C7691" w:rsidP="00996668">
      <w:pPr>
        <w:pStyle w:val="Ttulo3"/>
        <w:numPr>
          <w:ilvl w:val="3"/>
          <w:numId w:val="7"/>
        </w:numPr>
        <w:ind w:left="284" w:firstLine="0"/>
        <w:rPr>
          <w:rFonts w:asciiTheme="majorHAnsi" w:hAnsiTheme="majorHAnsi" w:cstheme="majorHAnsi"/>
        </w:rPr>
      </w:pPr>
      <w:bookmarkStart w:id="46" w:name="_Toc128055611"/>
      <w:r w:rsidRPr="008C7691">
        <w:rPr>
          <w:rFonts w:asciiTheme="majorHAnsi" w:hAnsiTheme="majorHAnsi" w:cstheme="majorHAnsi"/>
        </w:rPr>
        <w:t>Elaboración de ensayos por personas especialistas</w:t>
      </w:r>
      <w:bookmarkEnd w:id="46"/>
    </w:p>
    <w:p w14:paraId="08848E11" w14:textId="77777777" w:rsidR="008C7691" w:rsidRPr="008C7691" w:rsidRDefault="008C7691" w:rsidP="008C7691">
      <w:pPr>
        <w:jc w:val="both"/>
        <w:rPr>
          <w:rFonts w:asciiTheme="majorHAnsi" w:hAnsiTheme="majorHAnsi" w:cstheme="majorHAnsi"/>
        </w:rPr>
      </w:pPr>
    </w:p>
    <w:p w14:paraId="604AC9BC" w14:textId="77777777" w:rsidR="008C7691" w:rsidRPr="00996668" w:rsidRDefault="008C7691" w:rsidP="008C7691">
      <w:pPr>
        <w:ind w:right="-377"/>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 xml:space="preserve">Se gestionó la participación de especialistas en los tópicos de cada uno de los grupos de interés, para que bajo su autoría, para que realizaran un ensayo crítico y constructivo con conclusiones, recomendaciones y definición de las reglas para dar operatividad al principio de paridad y acciones afirmativas de cara al próximo proceso electoral, se recibieron un total de </w:t>
      </w:r>
      <w:r w:rsidRPr="00996668">
        <w:rPr>
          <w:rFonts w:asciiTheme="majorHAnsi" w:hAnsiTheme="majorHAnsi" w:cstheme="majorHAnsi"/>
          <w:b/>
          <w:bCs/>
          <w:color w:val="595959" w:themeColor="text1" w:themeTint="A6"/>
        </w:rPr>
        <w:t>4</w:t>
      </w:r>
      <w:r w:rsidRPr="00996668">
        <w:rPr>
          <w:rFonts w:asciiTheme="majorHAnsi" w:hAnsiTheme="majorHAnsi" w:cstheme="majorHAnsi"/>
          <w:color w:val="595959" w:themeColor="text1" w:themeTint="A6"/>
        </w:rPr>
        <w:t xml:space="preserve"> trabajos.</w:t>
      </w:r>
    </w:p>
    <w:p w14:paraId="302A2DE7" w14:textId="77777777" w:rsidR="008C7691" w:rsidRPr="008C7691" w:rsidRDefault="008C7691" w:rsidP="008C7691">
      <w:pPr>
        <w:ind w:right="-377"/>
        <w:jc w:val="both"/>
        <w:rPr>
          <w:rFonts w:asciiTheme="majorHAnsi" w:hAnsiTheme="majorHAnsi" w:cstheme="majorHAnsi"/>
          <w:color w:val="222A35" w:themeColor="text2" w:themeShade="80"/>
        </w:rPr>
      </w:pPr>
    </w:p>
    <w:tbl>
      <w:tblPr>
        <w:tblStyle w:val="Tablaconcuadrcula21"/>
        <w:tblW w:w="878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661"/>
        <w:gridCol w:w="4869"/>
        <w:gridCol w:w="3259"/>
      </w:tblGrid>
      <w:tr w:rsidR="00996668" w:rsidRPr="00996668" w14:paraId="1E88D67D" w14:textId="77777777" w:rsidTr="001F1D58">
        <w:tc>
          <w:tcPr>
            <w:tcW w:w="649" w:type="dxa"/>
            <w:vAlign w:val="center"/>
          </w:tcPr>
          <w:p w14:paraId="5D2FD361" w14:textId="77777777" w:rsidR="008C7691" w:rsidRPr="00996668" w:rsidRDefault="008C7691" w:rsidP="008C7691">
            <w:pPr>
              <w:pStyle w:val="Prrafodelista"/>
              <w:spacing w:line="360" w:lineRule="auto"/>
              <w:ind w:left="0" w:right="-13"/>
              <w:jc w:val="center"/>
              <w:rPr>
                <w:rFonts w:asciiTheme="majorHAnsi" w:hAnsiTheme="majorHAnsi" w:cstheme="majorHAnsi"/>
                <w:b/>
                <w:color w:val="595959" w:themeColor="text1" w:themeTint="A6"/>
                <w:sz w:val="24"/>
                <w:szCs w:val="24"/>
              </w:rPr>
            </w:pPr>
            <w:r w:rsidRPr="00996668">
              <w:rPr>
                <w:rFonts w:asciiTheme="majorHAnsi" w:hAnsiTheme="majorHAnsi" w:cstheme="majorHAnsi"/>
                <w:b/>
                <w:color w:val="595959" w:themeColor="text1" w:themeTint="A6"/>
                <w:sz w:val="24"/>
                <w:szCs w:val="24"/>
              </w:rPr>
              <w:t>No</w:t>
            </w:r>
          </w:p>
        </w:tc>
        <w:tc>
          <w:tcPr>
            <w:tcW w:w="4780" w:type="dxa"/>
            <w:vAlign w:val="center"/>
          </w:tcPr>
          <w:p w14:paraId="0ECD0FA0" w14:textId="77777777" w:rsidR="008C7691" w:rsidRPr="00996668" w:rsidRDefault="008C7691" w:rsidP="008C7691">
            <w:pPr>
              <w:pStyle w:val="Prrafodelista"/>
              <w:spacing w:line="360" w:lineRule="auto"/>
              <w:ind w:left="0" w:right="474"/>
              <w:jc w:val="center"/>
              <w:rPr>
                <w:rFonts w:asciiTheme="majorHAnsi" w:hAnsiTheme="majorHAnsi" w:cstheme="majorHAnsi"/>
                <w:b/>
                <w:color w:val="595959" w:themeColor="text1" w:themeTint="A6"/>
                <w:sz w:val="24"/>
                <w:szCs w:val="24"/>
              </w:rPr>
            </w:pPr>
            <w:r w:rsidRPr="00996668">
              <w:rPr>
                <w:rFonts w:asciiTheme="majorHAnsi" w:hAnsiTheme="majorHAnsi" w:cstheme="majorHAnsi"/>
                <w:b/>
                <w:color w:val="595959" w:themeColor="text1" w:themeTint="A6"/>
                <w:sz w:val="24"/>
                <w:szCs w:val="24"/>
              </w:rPr>
              <w:t>Tema</w:t>
            </w:r>
          </w:p>
        </w:tc>
        <w:tc>
          <w:tcPr>
            <w:tcW w:w="3200" w:type="dxa"/>
            <w:vAlign w:val="center"/>
          </w:tcPr>
          <w:p w14:paraId="6BDD295D" w14:textId="77777777" w:rsidR="008C7691" w:rsidRPr="00996668" w:rsidRDefault="008C7691" w:rsidP="008C7691">
            <w:pPr>
              <w:pStyle w:val="Prrafodelista"/>
              <w:spacing w:line="360" w:lineRule="auto"/>
              <w:ind w:left="0" w:right="474"/>
              <w:jc w:val="center"/>
              <w:rPr>
                <w:rFonts w:asciiTheme="majorHAnsi" w:hAnsiTheme="majorHAnsi" w:cstheme="majorHAnsi"/>
                <w:b/>
                <w:color w:val="595959" w:themeColor="text1" w:themeTint="A6"/>
                <w:sz w:val="24"/>
                <w:szCs w:val="24"/>
              </w:rPr>
            </w:pPr>
            <w:r w:rsidRPr="00996668">
              <w:rPr>
                <w:rFonts w:asciiTheme="majorHAnsi" w:hAnsiTheme="majorHAnsi" w:cstheme="majorHAnsi"/>
                <w:b/>
                <w:color w:val="595959" w:themeColor="text1" w:themeTint="A6"/>
                <w:sz w:val="24"/>
                <w:szCs w:val="24"/>
              </w:rPr>
              <w:t>Autor</w:t>
            </w:r>
          </w:p>
        </w:tc>
      </w:tr>
      <w:tr w:rsidR="00996668" w:rsidRPr="00996668" w14:paraId="79B936D5" w14:textId="77777777" w:rsidTr="001F1D58">
        <w:tc>
          <w:tcPr>
            <w:tcW w:w="649" w:type="dxa"/>
            <w:vAlign w:val="center"/>
          </w:tcPr>
          <w:p w14:paraId="02993D13" w14:textId="77777777" w:rsidR="008C7691" w:rsidRPr="00996668" w:rsidRDefault="008C7691" w:rsidP="008C7691">
            <w:pPr>
              <w:ind w:right="-13"/>
              <w:jc w:val="center"/>
              <w:rPr>
                <w:rFonts w:asciiTheme="majorHAnsi" w:hAnsiTheme="majorHAnsi" w:cstheme="majorHAnsi"/>
                <w:b/>
                <w:color w:val="595959" w:themeColor="text1" w:themeTint="A6"/>
              </w:rPr>
            </w:pPr>
            <w:r w:rsidRPr="00996668">
              <w:rPr>
                <w:rFonts w:asciiTheme="majorHAnsi" w:hAnsiTheme="majorHAnsi" w:cstheme="majorHAnsi"/>
                <w:b/>
                <w:color w:val="595959" w:themeColor="text1" w:themeTint="A6"/>
              </w:rPr>
              <w:t>1</w:t>
            </w:r>
          </w:p>
        </w:tc>
        <w:tc>
          <w:tcPr>
            <w:tcW w:w="4780" w:type="dxa"/>
            <w:vAlign w:val="center"/>
          </w:tcPr>
          <w:p w14:paraId="4BC8B634" w14:textId="77777777" w:rsidR="008C7691" w:rsidRPr="00996668" w:rsidRDefault="008C7691" w:rsidP="008C7691">
            <w:pPr>
              <w:rPr>
                <w:rFonts w:asciiTheme="majorHAnsi" w:hAnsiTheme="majorHAnsi" w:cstheme="majorHAnsi"/>
                <w:bCs/>
                <w:color w:val="595959" w:themeColor="text1" w:themeTint="A6"/>
              </w:rPr>
            </w:pPr>
            <w:r w:rsidRPr="00996668">
              <w:rPr>
                <w:rFonts w:asciiTheme="majorHAnsi" w:hAnsiTheme="majorHAnsi" w:cstheme="majorHAnsi"/>
                <w:bCs/>
                <w:color w:val="595959" w:themeColor="text1" w:themeTint="A6"/>
              </w:rPr>
              <w:t>Mecanismos de representación para la ciudadanía mexicana residente en el extranjero</w:t>
            </w:r>
          </w:p>
        </w:tc>
        <w:tc>
          <w:tcPr>
            <w:tcW w:w="3200" w:type="dxa"/>
            <w:vAlign w:val="center"/>
          </w:tcPr>
          <w:p w14:paraId="6E02BA7D" w14:textId="77777777" w:rsidR="008C7691" w:rsidRPr="00996668" w:rsidRDefault="008C7691" w:rsidP="008C7691">
            <w:pPr>
              <w:pStyle w:val="Prrafodelista"/>
              <w:ind w:left="0" w:right="474"/>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 xml:space="preserve">Daniel </w:t>
            </w:r>
            <w:proofErr w:type="spellStart"/>
            <w:r w:rsidRPr="00996668">
              <w:rPr>
                <w:rFonts w:asciiTheme="majorHAnsi" w:hAnsiTheme="majorHAnsi" w:cstheme="majorHAnsi"/>
                <w:bCs/>
                <w:color w:val="595959" w:themeColor="text1" w:themeTint="A6"/>
                <w:sz w:val="24"/>
                <w:szCs w:val="24"/>
              </w:rPr>
              <w:t>Tacher</w:t>
            </w:r>
            <w:proofErr w:type="spellEnd"/>
            <w:r w:rsidRPr="00996668">
              <w:rPr>
                <w:rFonts w:asciiTheme="majorHAnsi" w:hAnsiTheme="majorHAnsi" w:cstheme="majorHAnsi"/>
                <w:bCs/>
                <w:color w:val="595959" w:themeColor="text1" w:themeTint="A6"/>
                <w:sz w:val="24"/>
                <w:szCs w:val="24"/>
              </w:rPr>
              <w:t xml:space="preserve"> Contreras</w:t>
            </w:r>
          </w:p>
        </w:tc>
      </w:tr>
      <w:tr w:rsidR="00996668" w:rsidRPr="00996668" w14:paraId="5B89D0CA" w14:textId="77777777" w:rsidTr="001F1D58">
        <w:tc>
          <w:tcPr>
            <w:tcW w:w="649" w:type="dxa"/>
            <w:vAlign w:val="center"/>
          </w:tcPr>
          <w:p w14:paraId="51797919" w14:textId="77777777" w:rsidR="008C7691" w:rsidRPr="00996668" w:rsidRDefault="008C7691" w:rsidP="008C7691">
            <w:pPr>
              <w:ind w:right="-13"/>
              <w:jc w:val="center"/>
              <w:rPr>
                <w:rFonts w:asciiTheme="majorHAnsi" w:hAnsiTheme="majorHAnsi" w:cstheme="majorHAnsi"/>
                <w:b/>
                <w:color w:val="595959" w:themeColor="text1" w:themeTint="A6"/>
              </w:rPr>
            </w:pPr>
            <w:r w:rsidRPr="00996668">
              <w:rPr>
                <w:rFonts w:asciiTheme="majorHAnsi" w:hAnsiTheme="majorHAnsi" w:cstheme="majorHAnsi"/>
                <w:b/>
                <w:color w:val="595959" w:themeColor="text1" w:themeTint="A6"/>
              </w:rPr>
              <w:t>2</w:t>
            </w:r>
          </w:p>
        </w:tc>
        <w:tc>
          <w:tcPr>
            <w:tcW w:w="4780" w:type="dxa"/>
            <w:vAlign w:val="center"/>
          </w:tcPr>
          <w:p w14:paraId="3C278754" w14:textId="77777777" w:rsidR="008C7691" w:rsidRPr="00996668" w:rsidRDefault="008C7691" w:rsidP="008C7691">
            <w:pPr>
              <w:spacing w:after="200"/>
              <w:rPr>
                <w:rFonts w:asciiTheme="majorHAnsi" w:hAnsiTheme="majorHAnsi" w:cstheme="majorHAnsi"/>
                <w:bCs/>
                <w:color w:val="595959" w:themeColor="text1" w:themeTint="A6"/>
              </w:rPr>
            </w:pPr>
            <w:r w:rsidRPr="00996668">
              <w:rPr>
                <w:rFonts w:asciiTheme="majorHAnsi" w:hAnsiTheme="majorHAnsi" w:cstheme="majorHAnsi"/>
                <w:bCs/>
                <w:color w:val="595959" w:themeColor="text1" w:themeTint="A6"/>
              </w:rPr>
              <w:t>La juventud como parte de lo público</w:t>
            </w:r>
          </w:p>
        </w:tc>
        <w:tc>
          <w:tcPr>
            <w:tcW w:w="3200" w:type="dxa"/>
            <w:vAlign w:val="center"/>
          </w:tcPr>
          <w:p w14:paraId="537F73C9" w14:textId="77777777" w:rsidR="008C7691" w:rsidRPr="00996668" w:rsidRDefault="008C7691" w:rsidP="008C7691">
            <w:pPr>
              <w:pStyle w:val="Prrafodelista"/>
              <w:ind w:left="0" w:right="474"/>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Gema N. Morales Martínez</w:t>
            </w:r>
          </w:p>
        </w:tc>
      </w:tr>
      <w:tr w:rsidR="00996668" w:rsidRPr="00996668" w14:paraId="2B7996B4" w14:textId="77777777" w:rsidTr="001F1D58">
        <w:tc>
          <w:tcPr>
            <w:tcW w:w="649" w:type="dxa"/>
            <w:vAlign w:val="center"/>
          </w:tcPr>
          <w:p w14:paraId="511BCF5E" w14:textId="77777777" w:rsidR="008C7691" w:rsidRPr="00996668" w:rsidRDefault="008C7691" w:rsidP="008C7691">
            <w:pPr>
              <w:pStyle w:val="Prrafodelista"/>
              <w:ind w:left="77" w:right="-13" w:hanging="77"/>
              <w:jc w:val="center"/>
              <w:rPr>
                <w:rFonts w:asciiTheme="majorHAnsi" w:hAnsiTheme="majorHAnsi" w:cstheme="majorHAnsi"/>
                <w:b/>
                <w:color w:val="595959" w:themeColor="text1" w:themeTint="A6"/>
                <w:sz w:val="24"/>
                <w:szCs w:val="24"/>
              </w:rPr>
            </w:pPr>
            <w:r w:rsidRPr="00996668">
              <w:rPr>
                <w:rFonts w:asciiTheme="majorHAnsi" w:hAnsiTheme="majorHAnsi" w:cstheme="majorHAnsi"/>
                <w:b/>
                <w:color w:val="595959" w:themeColor="text1" w:themeTint="A6"/>
                <w:sz w:val="24"/>
                <w:szCs w:val="24"/>
              </w:rPr>
              <w:t>3</w:t>
            </w:r>
          </w:p>
        </w:tc>
        <w:tc>
          <w:tcPr>
            <w:tcW w:w="4780" w:type="dxa"/>
            <w:vAlign w:val="center"/>
          </w:tcPr>
          <w:p w14:paraId="32EF17E6" w14:textId="77777777" w:rsidR="008C7691" w:rsidRPr="00996668" w:rsidRDefault="008C7691" w:rsidP="008C7691">
            <w:pPr>
              <w:pStyle w:val="Prrafodelista"/>
              <w:ind w:left="0" w:right="474"/>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 xml:space="preserve">Representatividad político indígena </w:t>
            </w:r>
          </w:p>
        </w:tc>
        <w:tc>
          <w:tcPr>
            <w:tcW w:w="3200" w:type="dxa"/>
            <w:vAlign w:val="center"/>
          </w:tcPr>
          <w:p w14:paraId="1974A8BA" w14:textId="77777777" w:rsidR="008C7691" w:rsidRPr="00996668" w:rsidRDefault="008C7691" w:rsidP="008C7691">
            <w:pPr>
              <w:pStyle w:val="Prrafodelista"/>
              <w:ind w:left="0" w:right="474"/>
              <w:rPr>
                <w:rFonts w:asciiTheme="majorHAnsi" w:hAnsiTheme="majorHAnsi" w:cstheme="majorHAnsi"/>
                <w:bCs/>
                <w:color w:val="595959" w:themeColor="text1" w:themeTint="A6"/>
                <w:sz w:val="24"/>
                <w:szCs w:val="24"/>
              </w:rPr>
            </w:pPr>
            <w:r w:rsidRPr="00996668">
              <w:rPr>
                <w:rFonts w:asciiTheme="majorHAnsi" w:hAnsiTheme="majorHAnsi" w:cstheme="majorHAnsi"/>
                <w:bCs/>
                <w:color w:val="595959" w:themeColor="text1" w:themeTint="A6"/>
                <w:sz w:val="24"/>
                <w:szCs w:val="24"/>
              </w:rPr>
              <w:t xml:space="preserve">Roselia Bustillo </w:t>
            </w:r>
          </w:p>
        </w:tc>
      </w:tr>
      <w:tr w:rsidR="00996668" w:rsidRPr="00996668" w14:paraId="6010906E" w14:textId="77777777" w:rsidTr="001F1D58">
        <w:tc>
          <w:tcPr>
            <w:tcW w:w="649" w:type="dxa"/>
            <w:vAlign w:val="center"/>
          </w:tcPr>
          <w:p w14:paraId="72973488" w14:textId="77777777" w:rsidR="008C7691" w:rsidRPr="00996668" w:rsidRDefault="008C7691" w:rsidP="008C7691">
            <w:pPr>
              <w:spacing w:before="120" w:after="120"/>
              <w:ind w:right="-13"/>
              <w:jc w:val="center"/>
              <w:rPr>
                <w:rFonts w:asciiTheme="majorHAnsi" w:hAnsiTheme="majorHAnsi" w:cstheme="majorHAnsi"/>
                <w:b/>
                <w:color w:val="595959" w:themeColor="text1" w:themeTint="A6"/>
              </w:rPr>
            </w:pPr>
            <w:r w:rsidRPr="00996668">
              <w:rPr>
                <w:rFonts w:asciiTheme="majorHAnsi" w:hAnsiTheme="majorHAnsi" w:cstheme="majorHAnsi"/>
                <w:b/>
                <w:color w:val="595959" w:themeColor="text1" w:themeTint="A6"/>
              </w:rPr>
              <w:t>4</w:t>
            </w:r>
          </w:p>
        </w:tc>
        <w:tc>
          <w:tcPr>
            <w:tcW w:w="4780" w:type="dxa"/>
            <w:vAlign w:val="center"/>
          </w:tcPr>
          <w:p w14:paraId="2DC727A4" w14:textId="77777777" w:rsidR="008C7691" w:rsidRPr="00996668" w:rsidRDefault="008C7691" w:rsidP="008C7691">
            <w:pPr>
              <w:spacing w:before="120" w:after="120"/>
              <w:rPr>
                <w:rFonts w:asciiTheme="majorHAnsi" w:hAnsiTheme="majorHAnsi" w:cstheme="majorHAnsi"/>
                <w:bCs/>
                <w:color w:val="595959" w:themeColor="text1" w:themeTint="A6"/>
              </w:rPr>
            </w:pPr>
            <w:r w:rsidRPr="00996668">
              <w:rPr>
                <w:rFonts w:asciiTheme="majorHAnsi" w:hAnsiTheme="majorHAnsi" w:cstheme="majorHAnsi"/>
                <w:bCs/>
                <w:color w:val="595959" w:themeColor="text1" w:themeTint="A6"/>
              </w:rPr>
              <w:t>Retos de las acciones afirmativas para la comunidad LGBTTTIQ+ en Jalisco</w:t>
            </w:r>
          </w:p>
        </w:tc>
        <w:tc>
          <w:tcPr>
            <w:tcW w:w="3200" w:type="dxa"/>
            <w:vAlign w:val="center"/>
          </w:tcPr>
          <w:p w14:paraId="4C487726" w14:textId="77777777" w:rsidR="008C7691" w:rsidRPr="00996668" w:rsidRDefault="008C7691" w:rsidP="008C7691">
            <w:pPr>
              <w:spacing w:before="120" w:after="120"/>
              <w:rPr>
                <w:rFonts w:asciiTheme="majorHAnsi" w:hAnsiTheme="majorHAnsi" w:cstheme="majorHAnsi"/>
                <w:bCs/>
                <w:color w:val="595959" w:themeColor="text1" w:themeTint="A6"/>
              </w:rPr>
            </w:pPr>
            <w:r w:rsidRPr="00996668">
              <w:rPr>
                <w:rFonts w:asciiTheme="majorHAnsi" w:hAnsiTheme="majorHAnsi" w:cstheme="majorHAnsi"/>
                <w:bCs/>
                <w:color w:val="595959" w:themeColor="text1" w:themeTint="A6"/>
              </w:rPr>
              <w:t>Omar de la Cruz Carillo</w:t>
            </w:r>
          </w:p>
          <w:p w14:paraId="130FCBF7" w14:textId="77777777" w:rsidR="008C7691" w:rsidRPr="00996668" w:rsidRDefault="008C7691" w:rsidP="008C7691">
            <w:pPr>
              <w:pStyle w:val="Prrafodelista"/>
              <w:ind w:left="0" w:right="474"/>
              <w:rPr>
                <w:rFonts w:asciiTheme="majorHAnsi" w:hAnsiTheme="majorHAnsi" w:cstheme="majorHAnsi"/>
                <w:bCs/>
                <w:color w:val="595959" w:themeColor="text1" w:themeTint="A6"/>
                <w:sz w:val="24"/>
                <w:szCs w:val="24"/>
              </w:rPr>
            </w:pPr>
          </w:p>
        </w:tc>
      </w:tr>
    </w:tbl>
    <w:p w14:paraId="7681B3A9" w14:textId="07131406" w:rsidR="008C7691" w:rsidRPr="008C7691" w:rsidRDefault="008C7691" w:rsidP="00996668">
      <w:pPr>
        <w:pStyle w:val="Ttulo3"/>
        <w:numPr>
          <w:ilvl w:val="3"/>
          <w:numId w:val="7"/>
        </w:numPr>
        <w:ind w:left="284" w:firstLine="0"/>
        <w:rPr>
          <w:rFonts w:asciiTheme="majorHAnsi" w:hAnsiTheme="majorHAnsi" w:cstheme="majorHAnsi"/>
        </w:rPr>
      </w:pPr>
      <w:bookmarkStart w:id="47" w:name="_Toc128055612"/>
      <w:r w:rsidRPr="008C7691">
        <w:rPr>
          <w:rFonts w:asciiTheme="majorHAnsi" w:hAnsiTheme="majorHAnsi" w:cstheme="majorHAnsi"/>
        </w:rPr>
        <w:t>Convocatoria</w:t>
      </w:r>
      <w:bookmarkEnd w:id="47"/>
    </w:p>
    <w:p w14:paraId="68D64338" w14:textId="77777777" w:rsidR="008C7691" w:rsidRPr="008C7691" w:rsidRDefault="008C7691" w:rsidP="008C7691">
      <w:pPr>
        <w:pStyle w:val="Textoindependiente"/>
        <w:spacing w:line="269" w:lineRule="auto"/>
        <w:jc w:val="both"/>
        <w:rPr>
          <w:rFonts w:asciiTheme="majorHAnsi" w:eastAsiaTheme="minorEastAsia" w:hAnsiTheme="majorHAnsi" w:cstheme="majorHAnsi"/>
          <w:color w:val="FF0000"/>
          <w:sz w:val="24"/>
          <w:szCs w:val="24"/>
        </w:rPr>
      </w:pPr>
      <w:r w:rsidRPr="008C7691">
        <w:rPr>
          <w:rFonts w:asciiTheme="majorHAnsi" w:hAnsiTheme="majorHAnsi" w:cstheme="majorHAnsi"/>
          <w:noProof/>
          <w:sz w:val="24"/>
          <w:szCs w:val="24"/>
        </w:rPr>
        <w:drawing>
          <wp:anchor distT="0" distB="0" distL="114300" distR="114300" simplePos="0" relativeHeight="251732992" behindDoc="1" locked="0" layoutInCell="1" allowOverlap="1" wp14:anchorId="04F578BB" wp14:editId="72C90907">
            <wp:simplePos x="0" y="0"/>
            <wp:positionH relativeFrom="column">
              <wp:posOffset>3291840</wp:posOffset>
            </wp:positionH>
            <wp:positionV relativeFrom="paragraph">
              <wp:posOffset>101600</wp:posOffset>
            </wp:positionV>
            <wp:extent cx="2154555" cy="2047240"/>
            <wp:effectExtent l="95250" t="95250" r="93345" b="86360"/>
            <wp:wrapTight wrapText="bothSides">
              <wp:wrapPolygon edited="0">
                <wp:start x="-955" y="-1005"/>
                <wp:lineTo x="-955" y="22310"/>
                <wp:lineTo x="22345" y="22310"/>
                <wp:lineTo x="22345" y="-1005"/>
                <wp:lineTo x="-955" y="-1005"/>
              </wp:wrapPolygon>
            </wp:wrapTight>
            <wp:docPr id="495" name="Imagen 49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n 495" descr="Texto&#10;&#10;Descripción generada automáticamente"/>
                    <pic:cNvPicPr/>
                  </pic:nvPicPr>
                  <pic:blipFill>
                    <a:blip r:embed="rId95">
                      <a:extLst>
                        <a:ext uri="{28A0092B-C50C-407E-A947-70E740481C1C}">
                          <a14:useLocalDpi xmlns:a14="http://schemas.microsoft.com/office/drawing/2010/main" val="0"/>
                        </a:ext>
                      </a:extLst>
                    </a:blip>
                    <a:stretch>
                      <a:fillRect/>
                    </a:stretch>
                  </pic:blipFill>
                  <pic:spPr>
                    <a:xfrm>
                      <a:off x="0" y="0"/>
                      <a:ext cx="2154555" cy="204724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7EDD99AD" w14:textId="12C84865" w:rsidR="008C7691" w:rsidRPr="00996668" w:rsidRDefault="008C7691" w:rsidP="008C7691">
      <w:pPr>
        <w:pStyle w:val="Textoindependiente"/>
        <w:spacing w:line="269" w:lineRule="auto"/>
        <w:jc w:val="both"/>
        <w:rPr>
          <w:rFonts w:asciiTheme="majorHAnsi" w:eastAsiaTheme="minorEastAsia" w:hAnsiTheme="majorHAnsi" w:cstheme="majorHAnsi"/>
          <w:color w:val="595959" w:themeColor="text1" w:themeTint="A6"/>
          <w:sz w:val="24"/>
          <w:szCs w:val="24"/>
        </w:rPr>
      </w:pPr>
      <w:r w:rsidRPr="00996668">
        <w:rPr>
          <w:rFonts w:asciiTheme="majorHAnsi" w:eastAsiaTheme="minorEastAsia" w:hAnsiTheme="majorHAnsi" w:cstheme="majorHAnsi"/>
          <w:color w:val="595959" w:themeColor="text1" w:themeTint="A6"/>
          <w:sz w:val="24"/>
          <w:szCs w:val="24"/>
        </w:rPr>
        <w:t>Una vez aprobada la convocatoria, se realizó una amplia difusión en la página y redes sociales oficiales del Instituto, en los dos diarios de mayor circulación, y mediante su colocación en edificios de agrupaciones políticas, universidades públicas y privadas, así como de instituciones aliadas estratégicas</w:t>
      </w:r>
      <w:r w:rsidR="00996668">
        <w:rPr>
          <w:rFonts w:asciiTheme="majorHAnsi" w:eastAsiaTheme="minorEastAsia" w:hAnsiTheme="majorHAnsi" w:cstheme="majorHAnsi"/>
          <w:color w:val="595959" w:themeColor="text1" w:themeTint="A6"/>
          <w:sz w:val="24"/>
          <w:szCs w:val="24"/>
        </w:rPr>
        <w:t>.</w:t>
      </w:r>
    </w:p>
    <w:p w14:paraId="165D75FD" w14:textId="77777777" w:rsidR="008C7691" w:rsidRPr="008C7691" w:rsidRDefault="008C7691" w:rsidP="008C7691">
      <w:pPr>
        <w:pStyle w:val="Ttulo3"/>
        <w:rPr>
          <w:rFonts w:asciiTheme="majorHAnsi" w:hAnsiTheme="majorHAnsi" w:cstheme="majorHAnsi"/>
        </w:rPr>
      </w:pPr>
      <w:bookmarkStart w:id="48" w:name="_Toc128055613"/>
    </w:p>
    <w:p w14:paraId="69E050FD" w14:textId="77777777" w:rsidR="008C7691" w:rsidRPr="008C7691" w:rsidRDefault="008C7691" w:rsidP="008C7691">
      <w:pPr>
        <w:rPr>
          <w:rFonts w:asciiTheme="majorHAnsi" w:hAnsiTheme="majorHAnsi" w:cstheme="majorHAnsi"/>
        </w:rPr>
      </w:pPr>
    </w:p>
    <w:p w14:paraId="5D8FE44F" w14:textId="77777777" w:rsidR="008C7691" w:rsidRPr="008C7691" w:rsidRDefault="008C7691" w:rsidP="008C7691">
      <w:pPr>
        <w:pStyle w:val="Ttulo3"/>
        <w:rPr>
          <w:rFonts w:asciiTheme="majorHAnsi" w:hAnsiTheme="majorHAnsi" w:cstheme="majorHAnsi"/>
        </w:rPr>
      </w:pPr>
    </w:p>
    <w:p w14:paraId="743681D7" w14:textId="474F77A6" w:rsidR="008C7691" w:rsidRPr="008C7691" w:rsidRDefault="008C7691" w:rsidP="00996668">
      <w:pPr>
        <w:pStyle w:val="Ttulo3"/>
        <w:numPr>
          <w:ilvl w:val="3"/>
          <w:numId w:val="7"/>
        </w:numPr>
        <w:ind w:left="284" w:firstLine="0"/>
        <w:rPr>
          <w:rFonts w:asciiTheme="majorHAnsi" w:hAnsiTheme="majorHAnsi" w:cstheme="majorHAnsi"/>
        </w:rPr>
      </w:pPr>
      <w:r w:rsidRPr="008C7691">
        <w:rPr>
          <w:rFonts w:asciiTheme="majorHAnsi" w:hAnsiTheme="majorHAnsi" w:cstheme="majorHAnsi"/>
        </w:rPr>
        <w:t>Ciclo de mesas de trabajo</w:t>
      </w:r>
      <w:bookmarkEnd w:id="48"/>
    </w:p>
    <w:p w14:paraId="6A1FF875" w14:textId="77777777" w:rsidR="008C7691" w:rsidRPr="00996668" w:rsidRDefault="008C7691" w:rsidP="008C7691">
      <w:pPr>
        <w:pStyle w:val="Textoindependiente"/>
        <w:spacing w:after="0" w:line="276" w:lineRule="auto"/>
        <w:ind w:right="-377"/>
        <w:jc w:val="both"/>
        <w:rPr>
          <w:rFonts w:asciiTheme="majorHAnsi" w:eastAsiaTheme="minorEastAsia" w:hAnsiTheme="majorHAnsi" w:cstheme="majorHAnsi"/>
          <w:color w:val="595959" w:themeColor="text1" w:themeTint="A6"/>
          <w:sz w:val="24"/>
          <w:szCs w:val="24"/>
        </w:rPr>
      </w:pPr>
    </w:p>
    <w:p w14:paraId="678B9B4F" w14:textId="77777777" w:rsidR="008C7691" w:rsidRPr="00996668" w:rsidRDefault="008C7691" w:rsidP="008C7691">
      <w:pPr>
        <w:ind w:right="-377"/>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 xml:space="preserve">Con la realización de las mesas de trabajo se logró el acercamiento de mujeres y hombres especialistas, representaciones de organizaciones sociales, academia e instituciones gubernamentales para que compartieran sus experiencias, dialogaran y e intercambiaran información útil para la construcción de una propuesta efectiva en beneficio de los grupos históricamente discriminados y en desventaja en la participación y representación política en el estado de Jalisco. </w:t>
      </w:r>
    </w:p>
    <w:p w14:paraId="71D21ABC" w14:textId="77777777" w:rsidR="008C7691" w:rsidRPr="00996668" w:rsidRDefault="008C7691" w:rsidP="008C7691">
      <w:pPr>
        <w:pStyle w:val="Textoindependiente"/>
        <w:spacing w:line="276" w:lineRule="auto"/>
        <w:ind w:right="-377"/>
        <w:jc w:val="both"/>
        <w:rPr>
          <w:rFonts w:asciiTheme="majorHAnsi" w:eastAsiaTheme="minorEastAsia" w:hAnsiTheme="majorHAnsi" w:cstheme="majorHAnsi"/>
          <w:color w:val="595959" w:themeColor="text1" w:themeTint="A6"/>
          <w:sz w:val="24"/>
          <w:szCs w:val="24"/>
        </w:rPr>
      </w:pPr>
    </w:p>
    <w:p w14:paraId="245893DD" w14:textId="77777777" w:rsidR="008C7691" w:rsidRPr="00996668" w:rsidRDefault="008C7691" w:rsidP="008C7691">
      <w:pPr>
        <w:pStyle w:val="Textoindependiente"/>
        <w:spacing w:line="276" w:lineRule="auto"/>
        <w:ind w:right="-377"/>
        <w:jc w:val="both"/>
        <w:rPr>
          <w:rFonts w:asciiTheme="majorHAnsi" w:eastAsiaTheme="minorEastAsia" w:hAnsiTheme="majorHAnsi" w:cstheme="majorHAnsi"/>
          <w:color w:val="595959" w:themeColor="text1" w:themeTint="A6"/>
          <w:sz w:val="24"/>
          <w:szCs w:val="24"/>
        </w:rPr>
      </w:pPr>
      <w:r w:rsidRPr="00996668">
        <w:rPr>
          <w:rFonts w:asciiTheme="majorHAnsi" w:eastAsiaTheme="minorEastAsia" w:hAnsiTheme="majorHAnsi" w:cstheme="majorHAnsi"/>
          <w:color w:val="595959" w:themeColor="text1" w:themeTint="A6"/>
          <w:sz w:val="24"/>
          <w:szCs w:val="24"/>
        </w:rPr>
        <w:t xml:space="preserve">La participación registrada en cada una de las </w:t>
      </w:r>
      <w:r w:rsidRPr="00996668">
        <w:rPr>
          <w:rFonts w:asciiTheme="majorHAnsi" w:eastAsiaTheme="minorEastAsia" w:hAnsiTheme="majorHAnsi" w:cstheme="majorHAnsi"/>
          <w:b/>
          <w:color w:val="595959" w:themeColor="text1" w:themeTint="A6"/>
          <w:sz w:val="24"/>
          <w:szCs w:val="24"/>
        </w:rPr>
        <w:t>7</w:t>
      </w:r>
      <w:r w:rsidRPr="00996668">
        <w:rPr>
          <w:rFonts w:asciiTheme="majorHAnsi" w:eastAsiaTheme="minorEastAsia" w:hAnsiTheme="majorHAnsi" w:cstheme="majorHAnsi"/>
          <w:color w:val="595959" w:themeColor="text1" w:themeTint="A6"/>
          <w:sz w:val="24"/>
          <w:szCs w:val="24"/>
        </w:rPr>
        <w:t xml:space="preserve"> mesas de trabajo fue la siguiente: </w:t>
      </w:r>
    </w:p>
    <w:tbl>
      <w:tblPr>
        <w:tblStyle w:val="Tablaconcuadrcula21"/>
        <w:tblW w:w="8952"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827"/>
        <w:gridCol w:w="3702"/>
        <w:gridCol w:w="2114"/>
        <w:gridCol w:w="1089"/>
        <w:gridCol w:w="1220"/>
      </w:tblGrid>
      <w:tr w:rsidR="00996668" w:rsidRPr="00996668" w14:paraId="14A62FB9" w14:textId="77777777" w:rsidTr="001F1D58">
        <w:tc>
          <w:tcPr>
            <w:tcW w:w="812" w:type="dxa"/>
            <w:vMerge w:val="restart"/>
          </w:tcPr>
          <w:p w14:paraId="62E1A2C5" w14:textId="77777777" w:rsidR="008C7691" w:rsidRPr="00996668" w:rsidRDefault="008C7691" w:rsidP="008C7691">
            <w:pPr>
              <w:pStyle w:val="Textoindependiente"/>
              <w:spacing w:after="0" w:line="276" w:lineRule="auto"/>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MESA</w:t>
            </w:r>
          </w:p>
        </w:tc>
        <w:tc>
          <w:tcPr>
            <w:tcW w:w="3636" w:type="dxa"/>
            <w:vMerge w:val="restart"/>
          </w:tcPr>
          <w:p w14:paraId="052E4134" w14:textId="77777777" w:rsidR="008C7691" w:rsidRPr="00996668" w:rsidRDefault="008C7691" w:rsidP="008C7691">
            <w:pPr>
              <w:pStyle w:val="Textoindependiente"/>
              <w:spacing w:after="0" w:line="276" w:lineRule="auto"/>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Eje temático</w:t>
            </w:r>
          </w:p>
        </w:tc>
        <w:tc>
          <w:tcPr>
            <w:tcW w:w="2036" w:type="dxa"/>
            <w:vMerge w:val="restart"/>
          </w:tcPr>
          <w:p w14:paraId="5A880F00" w14:textId="77777777" w:rsidR="008C7691" w:rsidRPr="00996668" w:rsidRDefault="008C7691" w:rsidP="008C7691">
            <w:pPr>
              <w:pStyle w:val="Textoindependiente"/>
              <w:spacing w:after="0" w:line="276" w:lineRule="auto"/>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 xml:space="preserve">Fecha </w:t>
            </w:r>
          </w:p>
        </w:tc>
        <w:tc>
          <w:tcPr>
            <w:tcW w:w="2268" w:type="dxa"/>
            <w:gridSpan w:val="2"/>
          </w:tcPr>
          <w:p w14:paraId="30B46C29" w14:textId="77777777" w:rsidR="008C7691" w:rsidRPr="00996668" w:rsidRDefault="008C7691" w:rsidP="008C7691">
            <w:pPr>
              <w:pStyle w:val="Textoindependiente"/>
              <w:spacing w:after="0" w:line="276" w:lineRule="auto"/>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Participantes</w:t>
            </w:r>
          </w:p>
        </w:tc>
      </w:tr>
      <w:tr w:rsidR="00996668" w:rsidRPr="00996668" w14:paraId="54D277A9" w14:textId="77777777" w:rsidTr="001F1D58">
        <w:tc>
          <w:tcPr>
            <w:tcW w:w="812" w:type="dxa"/>
            <w:vMerge/>
          </w:tcPr>
          <w:p w14:paraId="468182FB" w14:textId="77777777" w:rsidR="008C7691" w:rsidRPr="00996668" w:rsidRDefault="008C7691" w:rsidP="008C7691">
            <w:pPr>
              <w:pStyle w:val="Textoindependiente"/>
              <w:spacing w:after="0" w:line="276" w:lineRule="auto"/>
              <w:jc w:val="center"/>
              <w:rPr>
                <w:rFonts w:asciiTheme="majorHAnsi" w:hAnsiTheme="majorHAnsi" w:cstheme="majorHAnsi"/>
                <w:b/>
                <w:bCs/>
                <w:color w:val="595959" w:themeColor="text1" w:themeTint="A6"/>
                <w:sz w:val="24"/>
                <w:szCs w:val="24"/>
              </w:rPr>
            </w:pPr>
          </w:p>
        </w:tc>
        <w:tc>
          <w:tcPr>
            <w:tcW w:w="3636" w:type="dxa"/>
            <w:vMerge/>
          </w:tcPr>
          <w:p w14:paraId="718AA88E"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b/>
                <w:bCs/>
                <w:color w:val="595959" w:themeColor="text1" w:themeTint="A6"/>
                <w:sz w:val="24"/>
                <w:szCs w:val="24"/>
              </w:rPr>
            </w:pPr>
          </w:p>
        </w:tc>
        <w:tc>
          <w:tcPr>
            <w:tcW w:w="2036" w:type="dxa"/>
            <w:vMerge/>
          </w:tcPr>
          <w:p w14:paraId="6F713376" w14:textId="77777777" w:rsidR="008C7691" w:rsidRPr="00996668" w:rsidRDefault="008C7691" w:rsidP="008C7691">
            <w:pPr>
              <w:pStyle w:val="Textoindependiente"/>
              <w:spacing w:after="0" w:line="276" w:lineRule="auto"/>
              <w:jc w:val="center"/>
              <w:rPr>
                <w:rFonts w:asciiTheme="majorHAnsi" w:hAnsiTheme="majorHAnsi" w:cstheme="majorHAnsi"/>
                <w:b/>
                <w:bCs/>
                <w:color w:val="595959" w:themeColor="text1" w:themeTint="A6"/>
                <w:sz w:val="24"/>
                <w:szCs w:val="24"/>
              </w:rPr>
            </w:pPr>
          </w:p>
        </w:tc>
        <w:tc>
          <w:tcPr>
            <w:tcW w:w="1070" w:type="dxa"/>
          </w:tcPr>
          <w:p w14:paraId="64D03B03"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Mujeres</w:t>
            </w:r>
          </w:p>
        </w:tc>
        <w:tc>
          <w:tcPr>
            <w:tcW w:w="1158" w:type="dxa"/>
          </w:tcPr>
          <w:p w14:paraId="2374D9C1"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Hombres</w:t>
            </w:r>
          </w:p>
        </w:tc>
      </w:tr>
      <w:tr w:rsidR="00996668" w:rsidRPr="00996668" w14:paraId="0FE0E154" w14:textId="77777777" w:rsidTr="001F1D58">
        <w:tc>
          <w:tcPr>
            <w:tcW w:w="812" w:type="dxa"/>
          </w:tcPr>
          <w:p w14:paraId="2945713A"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w:t>
            </w:r>
          </w:p>
        </w:tc>
        <w:tc>
          <w:tcPr>
            <w:tcW w:w="3636" w:type="dxa"/>
          </w:tcPr>
          <w:p w14:paraId="681587F3" w14:textId="77777777" w:rsidR="008C7691" w:rsidRPr="00996668" w:rsidRDefault="008C7691" w:rsidP="008C7691">
            <w:pPr>
              <w:spacing w:line="276" w:lineRule="auto"/>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Mecanismos para materializar la paridad</w:t>
            </w:r>
          </w:p>
        </w:tc>
        <w:tc>
          <w:tcPr>
            <w:tcW w:w="2036" w:type="dxa"/>
          </w:tcPr>
          <w:p w14:paraId="1D0D52DE"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31 de mayo </w:t>
            </w:r>
          </w:p>
        </w:tc>
        <w:tc>
          <w:tcPr>
            <w:tcW w:w="1070" w:type="dxa"/>
          </w:tcPr>
          <w:p w14:paraId="2330BD1B"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8</w:t>
            </w:r>
          </w:p>
        </w:tc>
        <w:tc>
          <w:tcPr>
            <w:tcW w:w="1158" w:type="dxa"/>
          </w:tcPr>
          <w:p w14:paraId="1FD37FF7"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w:t>
            </w:r>
          </w:p>
        </w:tc>
      </w:tr>
      <w:tr w:rsidR="00996668" w:rsidRPr="00996668" w14:paraId="304FB619" w14:textId="77777777" w:rsidTr="001F1D58">
        <w:tc>
          <w:tcPr>
            <w:tcW w:w="812" w:type="dxa"/>
          </w:tcPr>
          <w:p w14:paraId="413108A4"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w:t>
            </w:r>
          </w:p>
        </w:tc>
        <w:tc>
          <w:tcPr>
            <w:tcW w:w="3636" w:type="dxa"/>
          </w:tcPr>
          <w:p w14:paraId="11254D1A" w14:textId="77777777" w:rsidR="008C7691" w:rsidRPr="00996668" w:rsidRDefault="008C7691" w:rsidP="008C7691">
            <w:pPr>
              <w:spacing w:line="276" w:lineRule="auto"/>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Personas de la diversidad sexual</w:t>
            </w:r>
          </w:p>
        </w:tc>
        <w:tc>
          <w:tcPr>
            <w:tcW w:w="2036" w:type="dxa"/>
          </w:tcPr>
          <w:p w14:paraId="5F0BA9E6"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2 de junio </w:t>
            </w:r>
          </w:p>
        </w:tc>
        <w:tc>
          <w:tcPr>
            <w:tcW w:w="1070" w:type="dxa"/>
          </w:tcPr>
          <w:p w14:paraId="5D81B305"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2</w:t>
            </w:r>
          </w:p>
        </w:tc>
        <w:tc>
          <w:tcPr>
            <w:tcW w:w="1158" w:type="dxa"/>
          </w:tcPr>
          <w:p w14:paraId="53BDB82F"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7</w:t>
            </w:r>
          </w:p>
        </w:tc>
      </w:tr>
      <w:tr w:rsidR="00996668" w:rsidRPr="00996668" w14:paraId="7F2B5756" w14:textId="77777777" w:rsidTr="001F1D58">
        <w:tc>
          <w:tcPr>
            <w:tcW w:w="812" w:type="dxa"/>
          </w:tcPr>
          <w:p w14:paraId="7D099A72"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3</w:t>
            </w:r>
          </w:p>
        </w:tc>
        <w:tc>
          <w:tcPr>
            <w:tcW w:w="3636" w:type="dxa"/>
          </w:tcPr>
          <w:p w14:paraId="7476FE8C" w14:textId="77777777" w:rsidR="008C7691" w:rsidRPr="00996668" w:rsidRDefault="008C7691" w:rsidP="008C7691">
            <w:pPr>
              <w:spacing w:line="276" w:lineRule="auto"/>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Personas en situación de discapacidad</w:t>
            </w:r>
          </w:p>
        </w:tc>
        <w:tc>
          <w:tcPr>
            <w:tcW w:w="2036" w:type="dxa"/>
          </w:tcPr>
          <w:p w14:paraId="141039DF"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7 de julio </w:t>
            </w:r>
          </w:p>
        </w:tc>
        <w:tc>
          <w:tcPr>
            <w:tcW w:w="1070" w:type="dxa"/>
          </w:tcPr>
          <w:p w14:paraId="4D88E0F9"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4</w:t>
            </w:r>
          </w:p>
        </w:tc>
        <w:tc>
          <w:tcPr>
            <w:tcW w:w="1158" w:type="dxa"/>
          </w:tcPr>
          <w:p w14:paraId="172B9CCE"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6</w:t>
            </w:r>
          </w:p>
        </w:tc>
      </w:tr>
      <w:tr w:rsidR="00996668" w:rsidRPr="00996668" w14:paraId="6E4FD1A5" w14:textId="77777777" w:rsidTr="001F1D58">
        <w:tc>
          <w:tcPr>
            <w:tcW w:w="812" w:type="dxa"/>
          </w:tcPr>
          <w:p w14:paraId="3CC2698A"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4</w:t>
            </w:r>
          </w:p>
        </w:tc>
        <w:tc>
          <w:tcPr>
            <w:tcW w:w="3636" w:type="dxa"/>
          </w:tcPr>
          <w:p w14:paraId="0957B12C" w14:textId="77777777" w:rsidR="008C7691" w:rsidRPr="00996668" w:rsidRDefault="008C7691" w:rsidP="008C7691">
            <w:pPr>
              <w:spacing w:line="276" w:lineRule="auto"/>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Juventudes</w:t>
            </w:r>
          </w:p>
        </w:tc>
        <w:tc>
          <w:tcPr>
            <w:tcW w:w="2036" w:type="dxa"/>
          </w:tcPr>
          <w:p w14:paraId="043496E4"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14 de junio </w:t>
            </w:r>
          </w:p>
        </w:tc>
        <w:tc>
          <w:tcPr>
            <w:tcW w:w="1070" w:type="dxa"/>
          </w:tcPr>
          <w:p w14:paraId="708D5B41"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8</w:t>
            </w:r>
          </w:p>
        </w:tc>
        <w:tc>
          <w:tcPr>
            <w:tcW w:w="1158" w:type="dxa"/>
          </w:tcPr>
          <w:p w14:paraId="79F2AFD1"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5</w:t>
            </w:r>
          </w:p>
        </w:tc>
      </w:tr>
      <w:tr w:rsidR="00996668" w:rsidRPr="00996668" w14:paraId="7FE42A95" w14:textId="77777777" w:rsidTr="001F1D58">
        <w:tc>
          <w:tcPr>
            <w:tcW w:w="812" w:type="dxa"/>
          </w:tcPr>
          <w:p w14:paraId="072A965D"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5</w:t>
            </w:r>
          </w:p>
        </w:tc>
        <w:tc>
          <w:tcPr>
            <w:tcW w:w="3636" w:type="dxa"/>
          </w:tcPr>
          <w:p w14:paraId="07D72529" w14:textId="77777777" w:rsidR="008C7691" w:rsidRPr="00996668" w:rsidRDefault="008C7691" w:rsidP="008C7691">
            <w:pPr>
              <w:spacing w:line="276" w:lineRule="auto"/>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Migrantes y residentes en el extranjero</w:t>
            </w:r>
          </w:p>
        </w:tc>
        <w:tc>
          <w:tcPr>
            <w:tcW w:w="2036" w:type="dxa"/>
          </w:tcPr>
          <w:p w14:paraId="63B95249"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17 de junio </w:t>
            </w:r>
          </w:p>
        </w:tc>
        <w:tc>
          <w:tcPr>
            <w:tcW w:w="1070" w:type="dxa"/>
          </w:tcPr>
          <w:p w14:paraId="5796A3CB"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5</w:t>
            </w:r>
          </w:p>
        </w:tc>
        <w:tc>
          <w:tcPr>
            <w:tcW w:w="1158" w:type="dxa"/>
          </w:tcPr>
          <w:p w14:paraId="49168474"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8</w:t>
            </w:r>
          </w:p>
        </w:tc>
      </w:tr>
      <w:tr w:rsidR="00996668" w:rsidRPr="00996668" w14:paraId="14B6F09E" w14:textId="77777777" w:rsidTr="001F1D58">
        <w:tc>
          <w:tcPr>
            <w:tcW w:w="812" w:type="dxa"/>
            <w:vMerge w:val="restart"/>
          </w:tcPr>
          <w:p w14:paraId="6F428B2A"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66E1BFF8"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6</w:t>
            </w:r>
          </w:p>
        </w:tc>
        <w:tc>
          <w:tcPr>
            <w:tcW w:w="3636" w:type="dxa"/>
          </w:tcPr>
          <w:p w14:paraId="7D8E74B7" w14:textId="77777777" w:rsidR="008C7691" w:rsidRPr="00996668" w:rsidRDefault="008C7691" w:rsidP="008C7691">
            <w:pPr>
              <w:spacing w:line="276" w:lineRule="auto"/>
              <w:jc w:val="both"/>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Indígenas</w:t>
            </w:r>
          </w:p>
          <w:p w14:paraId="5D2098B3" w14:textId="77777777" w:rsidR="008C7691" w:rsidRPr="00996668" w:rsidRDefault="008C7691" w:rsidP="006A21DA">
            <w:pPr>
              <w:pStyle w:val="Prrafodelista"/>
              <w:numPr>
                <w:ilvl w:val="0"/>
                <w:numId w:val="27"/>
              </w:numPr>
              <w:tabs>
                <w:tab w:val="left" w:pos="332"/>
              </w:tabs>
              <w:spacing w:after="0" w:line="276" w:lineRule="auto"/>
              <w:ind w:left="0" w:firstLine="0"/>
              <w:jc w:val="both"/>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Interior del estado</w:t>
            </w:r>
          </w:p>
        </w:tc>
        <w:tc>
          <w:tcPr>
            <w:tcW w:w="2036" w:type="dxa"/>
            <w:vMerge w:val="restart"/>
          </w:tcPr>
          <w:p w14:paraId="468EED8F"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p>
          <w:p w14:paraId="743C5B51"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27 de junio </w:t>
            </w:r>
          </w:p>
        </w:tc>
        <w:tc>
          <w:tcPr>
            <w:tcW w:w="1070" w:type="dxa"/>
          </w:tcPr>
          <w:p w14:paraId="4A88207F"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6</w:t>
            </w:r>
          </w:p>
        </w:tc>
        <w:tc>
          <w:tcPr>
            <w:tcW w:w="1158" w:type="dxa"/>
          </w:tcPr>
          <w:p w14:paraId="63537B88"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5</w:t>
            </w:r>
          </w:p>
        </w:tc>
      </w:tr>
      <w:tr w:rsidR="00996668" w:rsidRPr="00996668" w14:paraId="14A1E588" w14:textId="77777777" w:rsidTr="001F1D58">
        <w:tc>
          <w:tcPr>
            <w:tcW w:w="812" w:type="dxa"/>
            <w:vMerge/>
          </w:tcPr>
          <w:p w14:paraId="49399991" w14:textId="77777777" w:rsidR="008C7691" w:rsidRPr="00996668" w:rsidRDefault="008C7691" w:rsidP="008C7691">
            <w:pPr>
              <w:pStyle w:val="Prrafodelista"/>
              <w:spacing w:line="276" w:lineRule="auto"/>
              <w:jc w:val="center"/>
              <w:rPr>
                <w:rFonts w:asciiTheme="majorHAnsi" w:hAnsiTheme="majorHAnsi" w:cstheme="majorHAnsi"/>
                <w:b/>
                <w:color w:val="595959" w:themeColor="text1" w:themeTint="A6"/>
                <w:sz w:val="24"/>
                <w:szCs w:val="24"/>
              </w:rPr>
            </w:pPr>
          </w:p>
        </w:tc>
        <w:tc>
          <w:tcPr>
            <w:tcW w:w="3636" w:type="dxa"/>
          </w:tcPr>
          <w:p w14:paraId="41C5240C" w14:textId="77777777" w:rsidR="008C7691" w:rsidRPr="00996668" w:rsidRDefault="008C7691" w:rsidP="006A21DA">
            <w:pPr>
              <w:pStyle w:val="Prrafodelista"/>
              <w:numPr>
                <w:ilvl w:val="0"/>
                <w:numId w:val="27"/>
              </w:numPr>
              <w:tabs>
                <w:tab w:val="left" w:pos="332"/>
              </w:tabs>
              <w:spacing w:after="0" w:line="276" w:lineRule="auto"/>
              <w:ind w:left="0" w:firstLine="0"/>
              <w:jc w:val="both"/>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Área metropolitana</w:t>
            </w:r>
          </w:p>
        </w:tc>
        <w:tc>
          <w:tcPr>
            <w:tcW w:w="2036" w:type="dxa"/>
            <w:vMerge/>
          </w:tcPr>
          <w:p w14:paraId="4304A811" w14:textId="77777777" w:rsidR="008C7691" w:rsidRPr="00996668" w:rsidRDefault="008C7691" w:rsidP="008C7691">
            <w:pPr>
              <w:pStyle w:val="Textoindependiente"/>
              <w:spacing w:after="0" w:line="276" w:lineRule="auto"/>
              <w:jc w:val="center"/>
              <w:rPr>
                <w:rFonts w:asciiTheme="majorHAnsi" w:hAnsiTheme="majorHAnsi" w:cstheme="majorHAnsi"/>
                <w:color w:val="595959" w:themeColor="text1" w:themeTint="A6"/>
                <w:sz w:val="24"/>
                <w:szCs w:val="24"/>
              </w:rPr>
            </w:pPr>
          </w:p>
        </w:tc>
        <w:tc>
          <w:tcPr>
            <w:tcW w:w="1070" w:type="dxa"/>
          </w:tcPr>
          <w:p w14:paraId="24B0677F"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7</w:t>
            </w:r>
          </w:p>
        </w:tc>
        <w:tc>
          <w:tcPr>
            <w:tcW w:w="1158" w:type="dxa"/>
          </w:tcPr>
          <w:p w14:paraId="1E7F4C61" w14:textId="77777777" w:rsidR="008C7691" w:rsidRPr="00996668" w:rsidRDefault="008C7691" w:rsidP="008C7691">
            <w:pPr>
              <w:pStyle w:val="Textoindependiente"/>
              <w:spacing w:after="0" w:line="276" w:lineRule="auto"/>
              <w:jc w:val="center"/>
              <w:rPr>
                <w:rFonts w:asciiTheme="majorHAnsi" w:eastAsiaTheme="minorEastAsia"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1</w:t>
            </w:r>
          </w:p>
        </w:tc>
      </w:tr>
      <w:tr w:rsidR="00996668" w:rsidRPr="00996668" w14:paraId="1C6D1020" w14:textId="77777777" w:rsidTr="001F1D58">
        <w:tc>
          <w:tcPr>
            <w:tcW w:w="812" w:type="dxa"/>
            <w:vMerge w:val="restart"/>
          </w:tcPr>
          <w:p w14:paraId="21EF400A"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72788ADC"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157401DA"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7</w:t>
            </w:r>
          </w:p>
        </w:tc>
        <w:tc>
          <w:tcPr>
            <w:tcW w:w="3636" w:type="dxa"/>
          </w:tcPr>
          <w:p w14:paraId="1E77B947" w14:textId="77777777" w:rsidR="008C7691" w:rsidRPr="00996668" w:rsidRDefault="008C7691" w:rsidP="008C7691">
            <w:pPr>
              <w:spacing w:line="276" w:lineRule="auto"/>
              <w:jc w:val="both"/>
              <w:rPr>
                <w:rFonts w:asciiTheme="majorHAnsi" w:hAnsiTheme="majorHAnsi" w:cstheme="majorHAnsi"/>
                <w:b/>
                <w:color w:val="595959" w:themeColor="text1" w:themeTint="A6"/>
              </w:rPr>
            </w:pPr>
            <w:r w:rsidRPr="00996668">
              <w:rPr>
                <w:rFonts w:asciiTheme="majorHAnsi" w:hAnsiTheme="majorHAnsi" w:cstheme="majorHAnsi"/>
                <w:color w:val="595959" w:themeColor="text1" w:themeTint="A6"/>
              </w:rPr>
              <w:t xml:space="preserve">Partidos políticos con los temas: </w:t>
            </w:r>
          </w:p>
          <w:p w14:paraId="720B8B4B" w14:textId="77777777" w:rsidR="008C7691" w:rsidRPr="00996668" w:rsidRDefault="008C7691" w:rsidP="006A21DA">
            <w:pPr>
              <w:pStyle w:val="Prrafodelista"/>
              <w:numPr>
                <w:ilvl w:val="0"/>
                <w:numId w:val="28"/>
              </w:numPr>
              <w:tabs>
                <w:tab w:val="left" w:pos="332"/>
              </w:tabs>
              <w:spacing w:after="0" w:line="276" w:lineRule="auto"/>
              <w:ind w:left="0" w:firstLine="0"/>
              <w:jc w:val="both"/>
              <w:rPr>
                <w:rFonts w:asciiTheme="majorHAnsi" w:hAnsiTheme="majorHAnsi" w:cstheme="majorHAnsi"/>
                <w:b/>
                <w:color w:val="595959" w:themeColor="text1" w:themeTint="A6"/>
                <w:sz w:val="24"/>
                <w:szCs w:val="24"/>
              </w:rPr>
            </w:pPr>
            <w:r w:rsidRPr="00996668">
              <w:rPr>
                <w:rFonts w:asciiTheme="majorHAnsi" w:hAnsiTheme="majorHAnsi" w:cstheme="majorHAnsi"/>
                <w:color w:val="595959" w:themeColor="text1" w:themeTint="A6"/>
                <w:sz w:val="24"/>
                <w:szCs w:val="24"/>
              </w:rPr>
              <w:t>Paridad y personas indígenas</w:t>
            </w:r>
          </w:p>
        </w:tc>
        <w:tc>
          <w:tcPr>
            <w:tcW w:w="2036" w:type="dxa"/>
          </w:tcPr>
          <w:p w14:paraId="3FEBA66B"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28 de junio</w:t>
            </w:r>
          </w:p>
        </w:tc>
        <w:tc>
          <w:tcPr>
            <w:tcW w:w="1070" w:type="dxa"/>
          </w:tcPr>
          <w:p w14:paraId="4E5C3F8C"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w:t>
            </w:r>
          </w:p>
        </w:tc>
        <w:tc>
          <w:tcPr>
            <w:tcW w:w="1158" w:type="dxa"/>
          </w:tcPr>
          <w:p w14:paraId="43FEAE2F"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6</w:t>
            </w:r>
          </w:p>
        </w:tc>
      </w:tr>
      <w:tr w:rsidR="00996668" w:rsidRPr="00996668" w14:paraId="5DC32EE7" w14:textId="77777777" w:rsidTr="001F1D58">
        <w:tc>
          <w:tcPr>
            <w:tcW w:w="812" w:type="dxa"/>
            <w:vMerge/>
          </w:tcPr>
          <w:p w14:paraId="1F10674E" w14:textId="77777777" w:rsidR="008C7691" w:rsidRPr="00996668" w:rsidRDefault="008C7691" w:rsidP="008C7691">
            <w:pPr>
              <w:spacing w:line="276" w:lineRule="auto"/>
              <w:jc w:val="center"/>
              <w:rPr>
                <w:rFonts w:asciiTheme="majorHAnsi" w:hAnsiTheme="majorHAnsi" w:cstheme="majorHAnsi"/>
                <w:color w:val="595959" w:themeColor="text1" w:themeTint="A6"/>
              </w:rPr>
            </w:pPr>
          </w:p>
        </w:tc>
        <w:tc>
          <w:tcPr>
            <w:tcW w:w="3636" w:type="dxa"/>
          </w:tcPr>
          <w:p w14:paraId="5357E058" w14:textId="77777777" w:rsidR="008C7691" w:rsidRPr="00996668" w:rsidRDefault="008C7691" w:rsidP="006A21DA">
            <w:pPr>
              <w:pStyle w:val="Prrafodelista"/>
              <w:numPr>
                <w:ilvl w:val="0"/>
                <w:numId w:val="28"/>
              </w:numPr>
              <w:tabs>
                <w:tab w:val="left" w:pos="332"/>
              </w:tabs>
              <w:spacing w:after="0" w:line="276" w:lineRule="auto"/>
              <w:ind w:left="0" w:firstLine="0"/>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Diversidad sexual y personas en situación de discapacidad</w:t>
            </w:r>
          </w:p>
        </w:tc>
        <w:tc>
          <w:tcPr>
            <w:tcW w:w="2036" w:type="dxa"/>
          </w:tcPr>
          <w:p w14:paraId="6D4674F8"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29 de junio</w:t>
            </w:r>
          </w:p>
        </w:tc>
        <w:tc>
          <w:tcPr>
            <w:tcW w:w="1070" w:type="dxa"/>
          </w:tcPr>
          <w:p w14:paraId="4302489A"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49A8152F"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1</w:t>
            </w:r>
          </w:p>
        </w:tc>
        <w:tc>
          <w:tcPr>
            <w:tcW w:w="1158" w:type="dxa"/>
          </w:tcPr>
          <w:p w14:paraId="504192BA"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7EA6BD90"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5</w:t>
            </w:r>
          </w:p>
        </w:tc>
      </w:tr>
      <w:tr w:rsidR="00996668" w:rsidRPr="00996668" w14:paraId="73949613" w14:textId="77777777" w:rsidTr="001F1D58">
        <w:tc>
          <w:tcPr>
            <w:tcW w:w="812" w:type="dxa"/>
          </w:tcPr>
          <w:p w14:paraId="23EB3BD8" w14:textId="77777777" w:rsidR="008C7691" w:rsidRPr="00996668" w:rsidRDefault="008C7691" w:rsidP="008C7691">
            <w:pPr>
              <w:spacing w:line="276" w:lineRule="auto"/>
              <w:jc w:val="center"/>
              <w:rPr>
                <w:rFonts w:asciiTheme="majorHAnsi" w:hAnsiTheme="majorHAnsi" w:cstheme="majorHAnsi"/>
                <w:color w:val="595959" w:themeColor="text1" w:themeTint="A6"/>
              </w:rPr>
            </w:pPr>
          </w:p>
        </w:tc>
        <w:tc>
          <w:tcPr>
            <w:tcW w:w="3636" w:type="dxa"/>
          </w:tcPr>
          <w:p w14:paraId="1263A4D7" w14:textId="77777777" w:rsidR="008C7691" w:rsidRPr="00996668" w:rsidRDefault="008C7691" w:rsidP="008C7691">
            <w:pPr>
              <w:pStyle w:val="Prrafodelista"/>
              <w:spacing w:line="276" w:lineRule="auto"/>
              <w:ind w:left="49"/>
              <w:jc w:val="both"/>
              <w:rPr>
                <w:rFonts w:asciiTheme="majorHAnsi" w:hAnsiTheme="majorHAnsi" w:cstheme="majorHAnsi"/>
                <w:color w:val="595959" w:themeColor="text1" w:themeTint="A6"/>
                <w:sz w:val="24"/>
                <w:szCs w:val="24"/>
              </w:rPr>
            </w:pPr>
            <w:r w:rsidRPr="00996668">
              <w:rPr>
                <w:rFonts w:asciiTheme="majorHAnsi" w:hAnsiTheme="majorHAnsi" w:cstheme="majorHAnsi"/>
                <w:b/>
                <w:bCs/>
                <w:color w:val="595959" w:themeColor="text1" w:themeTint="A6"/>
                <w:sz w:val="24"/>
                <w:szCs w:val="24"/>
              </w:rPr>
              <w:t>c)</w:t>
            </w:r>
            <w:r w:rsidRPr="00996668">
              <w:rPr>
                <w:rFonts w:asciiTheme="majorHAnsi" w:hAnsiTheme="majorHAnsi" w:cstheme="majorHAnsi"/>
                <w:color w:val="595959" w:themeColor="text1" w:themeTint="A6"/>
                <w:sz w:val="24"/>
                <w:szCs w:val="24"/>
              </w:rPr>
              <w:t xml:space="preserve"> Personas migrantes residentes en el extranjero y juventudes</w:t>
            </w:r>
          </w:p>
        </w:tc>
        <w:tc>
          <w:tcPr>
            <w:tcW w:w="2036" w:type="dxa"/>
          </w:tcPr>
          <w:p w14:paraId="13B777A4"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30 de junio</w:t>
            </w:r>
          </w:p>
        </w:tc>
        <w:tc>
          <w:tcPr>
            <w:tcW w:w="1070" w:type="dxa"/>
          </w:tcPr>
          <w:p w14:paraId="00759683"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3A1BE174"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2</w:t>
            </w:r>
          </w:p>
        </w:tc>
        <w:tc>
          <w:tcPr>
            <w:tcW w:w="1158" w:type="dxa"/>
          </w:tcPr>
          <w:p w14:paraId="5AA4EC04" w14:textId="77777777" w:rsidR="008C7691" w:rsidRPr="00996668" w:rsidRDefault="008C7691" w:rsidP="008C7691">
            <w:pPr>
              <w:spacing w:line="276" w:lineRule="auto"/>
              <w:jc w:val="center"/>
              <w:rPr>
                <w:rFonts w:asciiTheme="majorHAnsi" w:hAnsiTheme="majorHAnsi" w:cstheme="majorHAnsi"/>
                <w:color w:val="595959" w:themeColor="text1" w:themeTint="A6"/>
              </w:rPr>
            </w:pPr>
          </w:p>
          <w:p w14:paraId="03FF48B2" w14:textId="77777777" w:rsidR="008C7691" w:rsidRPr="00996668" w:rsidRDefault="008C7691" w:rsidP="008C7691">
            <w:pPr>
              <w:spacing w:line="276" w:lineRule="auto"/>
              <w:jc w:val="center"/>
              <w:rPr>
                <w:rFonts w:asciiTheme="majorHAnsi" w:hAnsiTheme="majorHAnsi" w:cstheme="majorHAnsi"/>
                <w:color w:val="595959" w:themeColor="text1" w:themeTint="A6"/>
              </w:rPr>
            </w:pPr>
            <w:r w:rsidRPr="00996668">
              <w:rPr>
                <w:rFonts w:asciiTheme="majorHAnsi" w:hAnsiTheme="majorHAnsi" w:cstheme="majorHAnsi"/>
                <w:color w:val="595959" w:themeColor="text1" w:themeTint="A6"/>
              </w:rPr>
              <w:t>5</w:t>
            </w:r>
          </w:p>
        </w:tc>
      </w:tr>
      <w:tr w:rsidR="00996668" w:rsidRPr="00996668" w14:paraId="389D0B02" w14:textId="77777777" w:rsidTr="001F1D58">
        <w:tc>
          <w:tcPr>
            <w:tcW w:w="812" w:type="dxa"/>
          </w:tcPr>
          <w:p w14:paraId="264E46B2" w14:textId="77777777" w:rsidR="008C7691" w:rsidRPr="00996668" w:rsidRDefault="008C7691" w:rsidP="008C7691">
            <w:pPr>
              <w:spacing w:line="276" w:lineRule="auto"/>
              <w:jc w:val="center"/>
              <w:rPr>
                <w:rFonts w:asciiTheme="majorHAnsi" w:hAnsiTheme="majorHAnsi" w:cstheme="majorHAnsi"/>
                <w:color w:val="595959" w:themeColor="text1" w:themeTint="A6"/>
              </w:rPr>
            </w:pPr>
          </w:p>
        </w:tc>
        <w:tc>
          <w:tcPr>
            <w:tcW w:w="5712" w:type="dxa"/>
            <w:gridSpan w:val="2"/>
          </w:tcPr>
          <w:p w14:paraId="23FAF4CE" w14:textId="77777777" w:rsidR="008C7691" w:rsidRPr="00996668" w:rsidRDefault="008C7691" w:rsidP="008C7691">
            <w:pPr>
              <w:spacing w:line="276" w:lineRule="auto"/>
              <w:jc w:val="center"/>
              <w:rPr>
                <w:rFonts w:asciiTheme="majorHAnsi" w:hAnsiTheme="majorHAnsi" w:cstheme="majorHAnsi"/>
                <w:b/>
                <w:bCs/>
                <w:color w:val="595959" w:themeColor="text1" w:themeTint="A6"/>
              </w:rPr>
            </w:pPr>
            <w:r w:rsidRPr="00996668">
              <w:rPr>
                <w:rFonts w:asciiTheme="majorHAnsi" w:hAnsiTheme="majorHAnsi" w:cstheme="majorHAnsi"/>
                <w:b/>
                <w:bCs/>
                <w:color w:val="595959" w:themeColor="text1" w:themeTint="A6"/>
              </w:rPr>
              <w:t>Totales</w:t>
            </w:r>
          </w:p>
        </w:tc>
        <w:tc>
          <w:tcPr>
            <w:tcW w:w="1070" w:type="dxa"/>
          </w:tcPr>
          <w:p w14:paraId="6D8E4A04" w14:textId="77777777" w:rsidR="008C7691" w:rsidRPr="00996668" w:rsidRDefault="008C7691" w:rsidP="008C7691">
            <w:pPr>
              <w:spacing w:line="276" w:lineRule="auto"/>
              <w:jc w:val="center"/>
              <w:rPr>
                <w:rFonts w:asciiTheme="majorHAnsi" w:hAnsiTheme="majorHAnsi" w:cstheme="majorHAnsi"/>
                <w:b/>
                <w:bCs/>
                <w:color w:val="595959" w:themeColor="text1" w:themeTint="A6"/>
              </w:rPr>
            </w:pPr>
            <w:r w:rsidRPr="00996668">
              <w:rPr>
                <w:rFonts w:asciiTheme="majorHAnsi" w:hAnsiTheme="majorHAnsi" w:cstheme="majorHAnsi"/>
                <w:b/>
                <w:bCs/>
                <w:color w:val="595959" w:themeColor="text1" w:themeTint="A6"/>
              </w:rPr>
              <w:t>45</w:t>
            </w:r>
          </w:p>
        </w:tc>
        <w:tc>
          <w:tcPr>
            <w:tcW w:w="1158" w:type="dxa"/>
          </w:tcPr>
          <w:p w14:paraId="06BA6ABA" w14:textId="77777777" w:rsidR="008C7691" w:rsidRPr="00996668" w:rsidRDefault="008C7691" w:rsidP="008C7691">
            <w:pPr>
              <w:spacing w:line="276" w:lineRule="auto"/>
              <w:jc w:val="center"/>
              <w:rPr>
                <w:rFonts w:asciiTheme="majorHAnsi" w:hAnsiTheme="majorHAnsi" w:cstheme="majorHAnsi"/>
                <w:b/>
                <w:bCs/>
                <w:color w:val="595959" w:themeColor="text1" w:themeTint="A6"/>
              </w:rPr>
            </w:pPr>
            <w:r w:rsidRPr="00996668">
              <w:rPr>
                <w:rFonts w:asciiTheme="majorHAnsi" w:hAnsiTheme="majorHAnsi" w:cstheme="majorHAnsi"/>
                <w:b/>
                <w:bCs/>
                <w:color w:val="595959" w:themeColor="text1" w:themeTint="A6"/>
              </w:rPr>
              <w:t>49</w:t>
            </w:r>
          </w:p>
        </w:tc>
      </w:tr>
    </w:tbl>
    <w:p w14:paraId="7BBC105C" w14:textId="77777777" w:rsidR="008C7691" w:rsidRPr="008C7691" w:rsidRDefault="008C7691" w:rsidP="008C7691">
      <w:pPr>
        <w:pStyle w:val="Ttulo3"/>
        <w:rPr>
          <w:rFonts w:asciiTheme="majorHAnsi" w:eastAsiaTheme="minorEastAsia" w:hAnsiTheme="majorHAnsi" w:cstheme="majorHAnsi"/>
        </w:rPr>
      </w:pPr>
      <w:bookmarkStart w:id="49" w:name="_Toc128055614"/>
    </w:p>
    <w:p w14:paraId="78CC81F2" w14:textId="2691B4B1" w:rsidR="008C7691" w:rsidRPr="008C7691" w:rsidRDefault="008C7691" w:rsidP="00996668">
      <w:pPr>
        <w:pStyle w:val="Ttulo3"/>
        <w:numPr>
          <w:ilvl w:val="3"/>
          <w:numId w:val="7"/>
        </w:numPr>
        <w:ind w:left="284" w:firstLine="0"/>
        <w:rPr>
          <w:rFonts w:asciiTheme="majorHAnsi" w:hAnsiTheme="majorHAnsi" w:cstheme="majorHAnsi"/>
        </w:rPr>
      </w:pPr>
      <w:r w:rsidRPr="008C7691">
        <w:rPr>
          <w:rFonts w:asciiTheme="majorHAnsi" w:hAnsiTheme="majorHAnsi" w:cstheme="majorHAnsi"/>
        </w:rPr>
        <w:t>Presentación de propuestas por otros medios</w:t>
      </w:r>
      <w:bookmarkEnd w:id="49"/>
      <w:r w:rsidRPr="008C7691">
        <w:rPr>
          <w:rFonts w:asciiTheme="majorHAnsi" w:hAnsiTheme="majorHAnsi" w:cstheme="majorHAnsi"/>
        </w:rPr>
        <w:t xml:space="preserve"> </w:t>
      </w:r>
    </w:p>
    <w:p w14:paraId="58A209BD" w14:textId="77777777" w:rsidR="008C7691" w:rsidRPr="008C7691" w:rsidRDefault="008C7691" w:rsidP="008C7691">
      <w:pPr>
        <w:ind w:right="-377"/>
        <w:jc w:val="both"/>
        <w:rPr>
          <w:rFonts w:asciiTheme="majorHAnsi" w:hAnsiTheme="majorHAnsi" w:cstheme="majorHAnsi"/>
          <w:bCs/>
          <w:lang w:val="es-ES" w:eastAsia="ar-SA"/>
        </w:rPr>
      </w:pPr>
    </w:p>
    <w:p w14:paraId="5B5C75FE" w14:textId="77777777" w:rsidR="008C7691" w:rsidRPr="00996668" w:rsidRDefault="008C7691" w:rsidP="008C7691">
      <w:pPr>
        <w:ind w:right="-377"/>
        <w:jc w:val="both"/>
        <w:rPr>
          <w:rFonts w:asciiTheme="majorHAnsi" w:hAnsiTheme="majorHAnsi" w:cstheme="majorHAnsi"/>
          <w:b/>
          <w:color w:val="595959" w:themeColor="text1" w:themeTint="A6"/>
        </w:rPr>
      </w:pPr>
      <w:r w:rsidRPr="00996668">
        <w:rPr>
          <w:rFonts w:asciiTheme="majorHAnsi" w:hAnsiTheme="majorHAnsi" w:cstheme="majorHAnsi"/>
          <w:bCs/>
          <w:color w:val="595959" w:themeColor="text1" w:themeTint="A6"/>
          <w:lang w:val="es-ES" w:eastAsia="ar-SA"/>
        </w:rPr>
        <w:t xml:space="preserve">Con el objetivo de reunir un mayor número de participaciones, </w:t>
      </w:r>
      <w:r w:rsidRPr="00996668">
        <w:rPr>
          <w:rFonts w:asciiTheme="majorHAnsi" w:hAnsiTheme="majorHAnsi" w:cstheme="majorHAnsi"/>
          <w:color w:val="595959" w:themeColor="text1" w:themeTint="A6"/>
          <w:lang w:val="es-ES"/>
        </w:rPr>
        <w:t xml:space="preserve">se estableció en la </w:t>
      </w:r>
      <w:r w:rsidRPr="00996668">
        <w:rPr>
          <w:rFonts w:asciiTheme="majorHAnsi" w:hAnsiTheme="majorHAnsi" w:cstheme="majorHAnsi"/>
          <w:color w:val="595959" w:themeColor="text1" w:themeTint="A6"/>
        </w:rPr>
        <w:t xml:space="preserve">convocatoria, la posibilidad de que, de manera individual, organizaciones de la sociedad civil, del sector empresarial, partidos políticos, agrupaciones políticas, universidades o centros educativos tuvieran la posibilidad de presentar propuestas mediante un cuestionario digital, correo electrónico o en la oficialía de partes ubicada en la sede oficial del Instituto Electoral, en total se recibieron </w:t>
      </w:r>
      <w:r w:rsidRPr="00996668">
        <w:rPr>
          <w:rFonts w:asciiTheme="majorHAnsi" w:hAnsiTheme="majorHAnsi" w:cstheme="majorHAnsi"/>
          <w:b/>
          <w:color w:val="595959" w:themeColor="text1" w:themeTint="A6"/>
        </w:rPr>
        <w:t xml:space="preserve">15 </w:t>
      </w:r>
      <w:r w:rsidRPr="00996668">
        <w:rPr>
          <w:rFonts w:asciiTheme="majorHAnsi" w:hAnsiTheme="majorHAnsi" w:cstheme="majorHAnsi"/>
          <w:color w:val="595959" w:themeColor="text1" w:themeTint="A6"/>
        </w:rPr>
        <w:t>propuestas</w:t>
      </w:r>
      <w:r w:rsidRPr="00996668">
        <w:rPr>
          <w:rFonts w:asciiTheme="majorHAnsi" w:hAnsiTheme="majorHAnsi" w:cstheme="majorHAnsi"/>
          <w:b/>
          <w:color w:val="595959" w:themeColor="text1" w:themeTint="A6"/>
        </w:rPr>
        <w:t>:</w:t>
      </w:r>
    </w:p>
    <w:p w14:paraId="0527856B" w14:textId="77777777" w:rsidR="008C7691" w:rsidRPr="008C7691" w:rsidRDefault="008C7691" w:rsidP="008C7691">
      <w:pPr>
        <w:ind w:right="-377"/>
        <w:jc w:val="both"/>
        <w:rPr>
          <w:rFonts w:asciiTheme="majorHAnsi" w:hAnsiTheme="majorHAnsi" w:cstheme="majorHAnsi"/>
          <w:b/>
        </w:rPr>
      </w:pPr>
    </w:p>
    <w:tbl>
      <w:tblPr>
        <w:tblStyle w:val="Tablaconcuadrcula21"/>
        <w:tblW w:w="0" w:type="auto"/>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117"/>
        <w:gridCol w:w="4007"/>
      </w:tblGrid>
      <w:tr w:rsidR="00996668" w:rsidRPr="00996668" w14:paraId="6629F256" w14:textId="77777777" w:rsidTr="001F1D58">
        <w:trPr>
          <w:jc w:val="center"/>
        </w:trPr>
        <w:tc>
          <w:tcPr>
            <w:tcW w:w="1110" w:type="dxa"/>
          </w:tcPr>
          <w:p w14:paraId="5835FBD0" w14:textId="77777777" w:rsidR="008C7691" w:rsidRPr="00996668" w:rsidRDefault="008C7691" w:rsidP="008C7691">
            <w:pPr>
              <w:pStyle w:val="Prrafodelista"/>
              <w:spacing w:line="360" w:lineRule="auto"/>
              <w:ind w:left="0" w:right="39"/>
              <w:jc w:val="center"/>
              <w:rPr>
                <w:rFonts w:asciiTheme="majorHAnsi" w:hAnsiTheme="majorHAnsi" w:cstheme="majorHAnsi"/>
                <w:b/>
                <w:color w:val="595959" w:themeColor="text1" w:themeTint="A6"/>
                <w:sz w:val="24"/>
                <w:szCs w:val="24"/>
              </w:rPr>
            </w:pPr>
            <w:r w:rsidRPr="00996668">
              <w:rPr>
                <w:rFonts w:asciiTheme="majorHAnsi" w:hAnsiTheme="majorHAnsi" w:cstheme="majorHAnsi"/>
                <w:b/>
                <w:color w:val="595959" w:themeColor="text1" w:themeTint="A6"/>
                <w:sz w:val="24"/>
                <w:szCs w:val="24"/>
              </w:rPr>
              <w:t>Cantidad</w:t>
            </w:r>
          </w:p>
        </w:tc>
        <w:tc>
          <w:tcPr>
            <w:tcW w:w="4007" w:type="dxa"/>
          </w:tcPr>
          <w:p w14:paraId="2A0A3F45" w14:textId="77777777" w:rsidR="008C7691" w:rsidRPr="00996668" w:rsidRDefault="008C7691" w:rsidP="008C7691">
            <w:pPr>
              <w:pStyle w:val="Prrafodelista"/>
              <w:spacing w:line="360" w:lineRule="auto"/>
              <w:ind w:left="0" w:right="474"/>
              <w:jc w:val="center"/>
              <w:rPr>
                <w:rFonts w:asciiTheme="majorHAnsi" w:hAnsiTheme="majorHAnsi" w:cstheme="majorHAnsi"/>
                <w:b/>
                <w:color w:val="595959" w:themeColor="text1" w:themeTint="A6"/>
                <w:sz w:val="24"/>
                <w:szCs w:val="24"/>
              </w:rPr>
            </w:pPr>
            <w:r w:rsidRPr="00996668">
              <w:rPr>
                <w:rFonts w:asciiTheme="majorHAnsi" w:hAnsiTheme="majorHAnsi" w:cstheme="majorHAnsi"/>
                <w:b/>
                <w:color w:val="595959" w:themeColor="text1" w:themeTint="A6"/>
                <w:sz w:val="24"/>
                <w:szCs w:val="24"/>
              </w:rPr>
              <w:t>Tema</w:t>
            </w:r>
          </w:p>
        </w:tc>
      </w:tr>
      <w:tr w:rsidR="00996668" w:rsidRPr="00996668" w14:paraId="3738845E" w14:textId="77777777" w:rsidTr="001F1D58">
        <w:trPr>
          <w:jc w:val="center"/>
        </w:trPr>
        <w:tc>
          <w:tcPr>
            <w:tcW w:w="1110" w:type="dxa"/>
          </w:tcPr>
          <w:p w14:paraId="7242B6E3" w14:textId="77777777" w:rsidR="008C7691" w:rsidRPr="00996668" w:rsidRDefault="008C7691" w:rsidP="008C7691">
            <w:pPr>
              <w:pStyle w:val="Prrafodelista"/>
              <w:spacing w:line="360" w:lineRule="auto"/>
              <w:ind w:left="0" w:right="39"/>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4</w:t>
            </w:r>
          </w:p>
        </w:tc>
        <w:tc>
          <w:tcPr>
            <w:tcW w:w="4007" w:type="dxa"/>
          </w:tcPr>
          <w:p w14:paraId="046F2704" w14:textId="77777777" w:rsidR="008C7691" w:rsidRPr="00996668" w:rsidRDefault="008C7691" w:rsidP="008C7691">
            <w:pPr>
              <w:pStyle w:val="Prrafodelista"/>
              <w:spacing w:line="360" w:lineRule="auto"/>
              <w:ind w:left="0" w:right="474"/>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Diversidad sexual</w:t>
            </w:r>
          </w:p>
        </w:tc>
      </w:tr>
      <w:tr w:rsidR="00996668" w:rsidRPr="00996668" w14:paraId="2C9F84E9" w14:textId="77777777" w:rsidTr="001F1D58">
        <w:trPr>
          <w:jc w:val="center"/>
        </w:trPr>
        <w:tc>
          <w:tcPr>
            <w:tcW w:w="1110" w:type="dxa"/>
          </w:tcPr>
          <w:p w14:paraId="0E3AE1AB" w14:textId="77777777" w:rsidR="008C7691" w:rsidRPr="00996668" w:rsidRDefault="008C7691" w:rsidP="008C7691">
            <w:pPr>
              <w:pStyle w:val="Prrafodelista"/>
              <w:spacing w:line="360" w:lineRule="auto"/>
              <w:ind w:left="0" w:right="39"/>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4</w:t>
            </w:r>
          </w:p>
        </w:tc>
        <w:tc>
          <w:tcPr>
            <w:tcW w:w="4007" w:type="dxa"/>
          </w:tcPr>
          <w:p w14:paraId="03F01698" w14:textId="77777777" w:rsidR="008C7691" w:rsidRPr="00996668" w:rsidRDefault="008C7691" w:rsidP="008C7691">
            <w:pPr>
              <w:pStyle w:val="Prrafodelista"/>
              <w:spacing w:line="360" w:lineRule="auto"/>
              <w:ind w:left="0" w:right="474"/>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Discapacidad</w:t>
            </w:r>
          </w:p>
        </w:tc>
      </w:tr>
      <w:tr w:rsidR="00996668" w:rsidRPr="00996668" w14:paraId="37E2B821" w14:textId="77777777" w:rsidTr="001F1D58">
        <w:trPr>
          <w:jc w:val="center"/>
        </w:trPr>
        <w:tc>
          <w:tcPr>
            <w:tcW w:w="1110" w:type="dxa"/>
          </w:tcPr>
          <w:p w14:paraId="7EBAA141" w14:textId="77777777" w:rsidR="008C7691" w:rsidRPr="00996668" w:rsidRDefault="008C7691" w:rsidP="008C7691">
            <w:pPr>
              <w:pStyle w:val="Prrafodelista"/>
              <w:spacing w:line="360" w:lineRule="auto"/>
              <w:ind w:left="0" w:right="39"/>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2</w:t>
            </w:r>
          </w:p>
        </w:tc>
        <w:tc>
          <w:tcPr>
            <w:tcW w:w="4007" w:type="dxa"/>
          </w:tcPr>
          <w:p w14:paraId="58C926CF" w14:textId="77777777" w:rsidR="008C7691" w:rsidRPr="00996668" w:rsidRDefault="008C7691" w:rsidP="008C7691">
            <w:pPr>
              <w:pStyle w:val="Prrafodelista"/>
              <w:spacing w:line="360" w:lineRule="auto"/>
              <w:ind w:left="0" w:right="474"/>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Personas de la comunidad indígena</w:t>
            </w:r>
          </w:p>
        </w:tc>
      </w:tr>
      <w:tr w:rsidR="00996668" w:rsidRPr="00996668" w14:paraId="0426CACF" w14:textId="77777777" w:rsidTr="001F1D58">
        <w:trPr>
          <w:jc w:val="center"/>
        </w:trPr>
        <w:tc>
          <w:tcPr>
            <w:tcW w:w="1110" w:type="dxa"/>
          </w:tcPr>
          <w:p w14:paraId="0FBE972B" w14:textId="77777777" w:rsidR="008C7691" w:rsidRPr="00996668" w:rsidRDefault="008C7691" w:rsidP="008C7691">
            <w:pPr>
              <w:pStyle w:val="Prrafodelista"/>
              <w:spacing w:line="360" w:lineRule="auto"/>
              <w:ind w:left="0" w:right="39"/>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2</w:t>
            </w:r>
          </w:p>
        </w:tc>
        <w:tc>
          <w:tcPr>
            <w:tcW w:w="4007" w:type="dxa"/>
          </w:tcPr>
          <w:p w14:paraId="1DBA038C" w14:textId="77777777" w:rsidR="008C7691" w:rsidRPr="00996668" w:rsidRDefault="008C7691" w:rsidP="008C7691">
            <w:pPr>
              <w:pStyle w:val="Prrafodelista"/>
              <w:spacing w:line="360" w:lineRule="auto"/>
              <w:ind w:left="0" w:right="474"/>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 xml:space="preserve">Paridad de género </w:t>
            </w:r>
          </w:p>
        </w:tc>
      </w:tr>
      <w:tr w:rsidR="00996668" w:rsidRPr="00996668" w14:paraId="53BF2515" w14:textId="77777777" w:rsidTr="001F1D58">
        <w:trPr>
          <w:jc w:val="center"/>
        </w:trPr>
        <w:tc>
          <w:tcPr>
            <w:tcW w:w="1110" w:type="dxa"/>
          </w:tcPr>
          <w:p w14:paraId="5F3F1C79" w14:textId="77777777" w:rsidR="008C7691" w:rsidRPr="00996668" w:rsidRDefault="008C7691" w:rsidP="008C7691">
            <w:pPr>
              <w:pStyle w:val="Prrafodelista"/>
              <w:spacing w:line="360" w:lineRule="auto"/>
              <w:ind w:left="0" w:right="39"/>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2</w:t>
            </w:r>
          </w:p>
        </w:tc>
        <w:tc>
          <w:tcPr>
            <w:tcW w:w="4007" w:type="dxa"/>
          </w:tcPr>
          <w:p w14:paraId="13342D6B" w14:textId="77777777" w:rsidR="008C7691" w:rsidRPr="00996668" w:rsidRDefault="008C7691" w:rsidP="008C7691">
            <w:pPr>
              <w:pStyle w:val="Prrafodelista"/>
              <w:spacing w:line="360" w:lineRule="auto"/>
              <w:ind w:left="0" w:right="474"/>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Residentes en el extranjero</w:t>
            </w:r>
          </w:p>
        </w:tc>
      </w:tr>
      <w:tr w:rsidR="00996668" w:rsidRPr="00996668" w14:paraId="3A8AF8EC" w14:textId="77777777" w:rsidTr="001F1D58">
        <w:trPr>
          <w:jc w:val="center"/>
        </w:trPr>
        <w:tc>
          <w:tcPr>
            <w:tcW w:w="1110" w:type="dxa"/>
          </w:tcPr>
          <w:p w14:paraId="66FE6DD8" w14:textId="77777777" w:rsidR="008C7691" w:rsidRPr="00996668" w:rsidRDefault="008C7691" w:rsidP="008C7691">
            <w:pPr>
              <w:pStyle w:val="Prrafodelista"/>
              <w:spacing w:line="360" w:lineRule="auto"/>
              <w:ind w:left="0" w:right="39"/>
              <w:jc w:val="center"/>
              <w:rPr>
                <w:rFonts w:asciiTheme="majorHAnsi" w:hAnsiTheme="majorHAnsi" w:cstheme="majorHAnsi"/>
                <w:b/>
                <w:bCs/>
                <w:color w:val="595959" w:themeColor="text1" w:themeTint="A6"/>
                <w:sz w:val="24"/>
                <w:szCs w:val="24"/>
              </w:rPr>
            </w:pPr>
            <w:r w:rsidRPr="00996668">
              <w:rPr>
                <w:rFonts w:asciiTheme="majorHAnsi" w:hAnsiTheme="majorHAnsi" w:cstheme="majorHAnsi"/>
                <w:b/>
                <w:bCs/>
                <w:color w:val="595959" w:themeColor="text1" w:themeTint="A6"/>
                <w:sz w:val="24"/>
                <w:szCs w:val="24"/>
              </w:rPr>
              <w:t>1</w:t>
            </w:r>
          </w:p>
        </w:tc>
        <w:tc>
          <w:tcPr>
            <w:tcW w:w="4007" w:type="dxa"/>
          </w:tcPr>
          <w:p w14:paraId="49C8E1CB" w14:textId="77777777" w:rsidR="008C7691" w:rsidRPr="00996668" w:rsidRDefault="008C7691" w:rsidP="008C7691">
            <w:pPr>
              <w:pStyle w:val="Prrafodelista"/>
              <w:spacing w:line="360" w:lineRule="auto"/>
              <w:ind w:left="0" w:right="474"/>
              <w:jc w:val="both"/>
              <w:rPr>
                <w:rFonts w:asciiTheme="majorHAnsi" w:hAnsiTheme="majorHAnsi" w:cstheme="majorHAnsi"/>
                <w:color w:val="595959" w:themeColor="text1" w:themeTint="A6"/>
                <w:sz w:val="24"/>
                <w:szCs w:val="24"/>
              </w:rPr>
            </w:pPr>
            <w:r w:rsidRPr="00996668">
              <w:rPr>
                <w:rFonts w:asciiTheme="majorHAnsi" w:hAnsiTheme="majorHAnsi" w:cstheme="majorHAnsi"/>
                <w:color w:val="595959" w:themeColor="text1" w:themeTint="A6"/>
                <w:sz w:val="24"/>
                <w:szCs w:val="24"/>
              </w:rPr>
              <w:t>Juventudes</w:t>
            </w:r>
          </w:p>
        </w:tc>
      </w:tr>
    </w:tbl>
    <w:p w14:paraId="007C36DA" w14:textId="77777777" w:rsidR="008C7691" w:rsidRPr="008C7691" w:rsidRDefault="008C7691" w:rsidP="008C7691">
      <w:pPr>
        <w:pStyle w:val="Ttulo3"/>
        <w:rPr>
          <w:rFonts w:asciiTheme="majorHAnsi" w:eastAsia="Calibri" w:hAnsiTheme="majorHAnsi" w:cstheme="majorHAnsi"/>
          <w:b w:val="0"/>
          <w:bCs w:val="0"/>
          <w:color w:val="auto"/>
        </w:rPr>
      </w:pPr>
      <w:bookmarkStart w:id="50" w:name="_Toc128055615"/>
    </w:p>
    <w:p w14:paraId="3850F6C1" w14:textId="65EDD4F1" w:rsidR="008C7691" w:rsidRPr="008C7691" w:rsidRDefault="008C7691" w:rsidP="00996668">
      <w:pPr>
        <w:pStyle w:val="Ttulo3"/>
        <w:numPr>
          <w:ilvl w:val="3"/>
          <w:numId w:val="7"/>
        </w:numPr>
        <w:ind w:left="284" w:firstLine="0"/>
        <w:rPr>
          <w:rFonts w:asciiTheme="majorHAnsi" w:hAnsiTheme="majorHAnsi" w:cstheme="majorHAnsi"/>
        </w:rPr>
      </w:pPr>
      <w:r w:rsidRPr="008C7691">
        <w:rPr>
          <w:rFonts w:asciiTheme="majorHAnsi" w:hAnsiTheme="majorHAnsi" w:cstheme="majorHAnsi"/>
        </w:rPr>
        <w:t>Galería fotográfica de las mesas de trabajo</w:t>
      </w:r>
      <w:bookmarkEnd w:id="50"/>
      <w:r w:rsidRPr="008C7691">
        <w:rPr>
          <w:rFonts w:asciiTheme="majorHAnsi" w:hAnsiTheme="majorHAnsi" w:cstheme="majorHAnsi"/>
        </w:rPr>
        <w:t xml:space="preserve"> </w:t>
      </w:r>
    </w:p>
    <w:p w14:paraId="15170E61" w14:textId="77777777" w:rsidR="008C7691" w:rsidRPr="008C7691" w:rsidRDefault="008C7691" w:rsidP="008C7691">
      <w:pPr>
        <w:pStyle w:val="Prrafodelista"/>
        <w:spacing w:after="0" w:line="360" w:lineRule="auto"/>
        <w:ind w:left="0" w:right="474"/>
        <w:jc w:val="both"/>
        <w:rPr>
          <w:rFonts w:asciiTheme="majorHAnsi" w:hAnsiTheme="majorHAnsi" w:cstheme="majorHAnsi"/>
          <w:b/>
          <w:bCs/>
          <w:color w:val="7030A0"/>
          <w:sz w:val="24"/>
          <w:szCs w:val="24"/>
        </w:rPr>
      </w:pPr>
    </w:p>
    <w:p w14:paraId="308F4A06" w14:textId="77480F35" w:rsidR="008C7691" w:rsidRPr="008C7691" w:rsidRDefault="00996668" w:rsidP="00996668">
      <w:pPr>
        <w:pStyle w:val="Prrafodelista"/>
        <w:spacing w:after="0" w:line="360" w:lineRule="auto"/>
        <w:ind w:left="709" w:right="474"/>
        <w:jc w:val="both"/>
        <w:rPr>
          <w:rFonts w:asciiTheme="majorHAnsi" w:hAnsiTheme="majorHAnsi" w:cstheme="majorHAnsi"/>
          <w:b/>
          <w:bCs/>
          <w:color w:val="7030A0"/>
          <w:sz w:val="24"/>
          <w:szCs w:val="24"/>
        </w:rPr>
      </w:pPr>
      <w:r>
        <w:rPr>
          <w:rFonts w:asciiTheme="majorHAnsi" w:hAnsiTheme="majorHAnsi" w:cstheme="majorHAnsi"/>
          <w:b/>
          <w:bCs/>
          <w:color w:val="7030A0"/>
          <w:sz w:val="24"/>
          <w:szCs w:val="24"/>
        </w:rPr>
        <w:t xml:space="preserve">6.1 </w:t>
      </w:r>
      <w:r w:rsidR="008C7691" w:rsidRPr="008C7691">
        <w:rPr>
          <w:rFonts w:asciiTheme="majorHAnsi" w:hAnsiTheme="majorHAnsi" w:cstheme="majorHAnsi"/>
          <w:b/>
          <w:bCs/>
          <w:color w:val="7030A0"/>
          <w:sz w:val="24"/>
          <w:szCs w:val="24"/>
        </w:rPr>
        <w:t>Mesa “Mecanismos para materializar la paridad”</w:t>
      </w:r>
    </w:p>
    <w:tbl>
      <w:tblPr>
        <w:tblStyle w:val="Tablaconcuadrcula"/>
        <w:tblW w:w="10206"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6"/>
      </w:tblGrid>
      <w:tr w:rsidR="008C7691" w:rsidRPr="008C7691" w14:paraId="03D979A8" w14:textId="77777777" w:rsidTr="008C7691">
        <w:tc>
          <w:tcPr>
            <w:tcW w:w="10206" w:type="dxa"/>
          </w:tcPr>
          <w:p w14:paraId="180E9E3E" w14:textId="7F567C33" w:rsidR="008C7691" w:rsidRPr="008C7691" w:rsidRDefault="00996668" w:rsidP="00996668">
            <w:pPr>
              <w:pStyle w:val="Prrafodelista"/>
              <w:spacing w:line="360" w:lineRule="auto"/>
              <w:ind w:left="0" w:right="474"/>
              <w:jc w:val="center"/>
              <w:rPr>
                <w:rFonts w:asciiTheme="majorHAnsi" w:hAnsiTheme="majorHAnsi" w:cstheme="majorHAnsi"/>
                <w:b/>
                <w:bCs/>
                <w:color w:val="7030A0"/>
                <w:sz w:val="24"/>
                <w:szCs w:val="24"/>
              </w:rPr>
            </w:pPr>
            <w:r w:rsidRPr="008C7691">
              <w:rPr>
                <w:rFonts w:asciiTheme="majorHAnsi" w:hAnsiTheme="majorHAnsi" w:cstheme="majorHAnsi"/>
                <w:noProof/>
                <w:sz w:val="24"/>
                <w:szCs w:val="24"/>
                <w:lang w:eastAsia="es-MX"/>
              </w:rPr>
              <w:drawing>
                <wp:inline distT="0" distB="0" distL="0" distR="0" wp14:anchorId="53771CB0" wp14:editId="2D0C7E11">
                  <wp:extent cx="2178685" cy="961390"/>
                  <wp:effectExtent l="95250" t="95250" r="88265" b="86360"/>
                  <wp:docPr id="487" name="Imagen 487" descr="Grupo de person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n 465" descr="Grupo de personas alrededor de una mesa&#10;&#10;Descripción generada automáticament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180285" cy="96209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8C7691">
              <w:rPr>
                <w:rFonts w:asciiTheme="majorHAnsi" w:hAnsiTheme="majorHAnsi" w:cstheme="majorHAnsi"/>
                <w:noProof/>
                <w:sz w:val="24"/>
                <w:szCs w:val="24"/>
                <w:lang w:eastAsia="es-MX"/>
              </w:rPr>
              <w:drawing>
                <wp:inline distT="0" distB="0" distL="0" distR="0" wp14:anchorId="3AC5F142" wp14:editId="30A0BECF">
                  <wp:extent cx="2349500" cy="961862"/>
                  <wp:effectExtent l="95250" t="95250" r="88900" b="86360"/>
                  <wp:docPr id="483" name="Imagen 483" descr="Un grupo de personas en una coci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n 483" descr="Un grupo de personas en una cocina&#10;&#10;Descripción generada automáticamente con confianza media"/>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377863" cy="97347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r>
    </w:tbl>
    <w:p w14:paraId="73D59B46" w14:textId="3587AC3D" w:rsidR="008C7691" w:rsidRPr="008C7691" w:rsidRDefault="00996668" w:rsidP="00AD14F0">
      <w:pPr>
        <w:pStyle w:val="Prrafodelista"/>
        <w:spacing w:after="0" w:line="360" w:lineRule="auto"/>
        <w:ind w:left="709" w:right="474"/>
        <w:jc w:val="both"/>
        <w:rPr>
          <w:rFonts w:asciiTheme="majorHAnsi" w:hAnsiTheme="majorHAnsi" w:cstheme="majorHAnsi"/>
          <w:b/>
          <w:bCs/>
          <w:color w:val="7030A0"/>
          <w:sz w:val="24"/>
          <w:szCs w:val="24"/>
        </w:rPr>
      </w:pPr>
      <w:r>
        <w:rPr>
          <w:rFonts w:asciiTheme="majorHAnsi" w:hAnsiTheme="majorHAnsi" w:cstheme="majorHAnsi"/>
          <w:b/>
          <w:bCs/>
          <w:color w:val="7030A0"/>
          <w:sz w:val="24"/>
          <w:szCs w:val="24"/>
        </w:rPr>
        <w:t xml:space="preserve">6.2 </w:t>
      </w:r>
      <w:r w:rsidR="008C7691" w:rsidRPr="008C7691">
        <w:rPr>
          <w:rFonts w:asciiTheme="majorHAnsi" w:hAnsiTheme="majorHAnsi" w:cstheme="majorHAnsi"/>
          <w:b/>
          <w:bCs/>
          <w:color w:val="7030A0"/>
          <w:sz w:val="24"/>
          <w:szCs w:val="24"/>
        </w:rPr>
        <w:t>Mesa “Personas de la diversidad sexual”</w:t>
      </w:r>
    </w:p>
    <w:tbl>
      <w:tblPr>
        <w:tblStyle w:val="Tablaconcuadrcula"/>
        <w:tblW w:w="10206"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6"/>
      </w:tblGrid>
      <w:tr w:rsidR="008C7691" w:rsidRPr="008C7691" w14:paraId="379E146A" w14:textId="77777777" w:rsidTr="008C7691">
        <w:tc>
          <w:tcPr>
            <w:tcW w:w="10206" w:type="dxa"/>
          </w:tcPr>
          <w:p w14:paraId="64B2BA33" w14:textId="77777777" w:rsidR="008C7691" w:rsidRPr="008C7691" w:rsidRDefault="008C7691" w:rsidP="008C7691">
            <w:pPr>
              <w:pStyle w:val="Prrafodelista"/>
              <w:spacing w:line="360" w:lineRule="auto"/>
              <w:ind w:left="0" w:right="474"/>
              <w:jc w:val="both"/>
              <w:rPr>
                <w:rFonts w:asciiTheme="majorHAnsi" w:hAnsiTheme="majorHAnsi" w:cstheme="majorHAnsi"/>
                <w:sz w:val="24"/>
                <w:szCs w:val="24"/>
              </w:rPr>
            </w:pPr>
            <w:r w:rsidRPr="008C7691">
              <w:rPr>
                <w:rFonts w:asciiTheme="majorHAnsi" w:hAnsiTheme="majorHAnsi" w:cstheme="majorHAnsi"/>
                <w:noProof/>
                <w:sz w:val="24"/>
                <w:szCs w:val="24"/>
              </w:rPr>
              <w:t xml:space="preserve">  </w:t>
            </w:r>
            <w:r w:rsidRPr="008C7691">
              <w:rPr>
                <w:rFonts w:asciiTheme="majorHAnsi" w:hAnsiTheme="majorHAnsi" w:cstheme="majorHAnsi"/>
                <w:noProof/>
                <w:sz w:val="24"/>
                <w:szCs w:val="24"/>
                <w:lang w:eastAsia="es-MX"/>
              </w:rPr>
              <w:drawing>
                <wp:inline distT="0" distB="0" distL="0" distR="0" wp14:anchorId="6027BE1F" wp14:editId="6FB59C8D">
                  <wp:extent cx="2714018" cy="1789019"/>
                  <wp:effectExtent l="95250" t="95250" r="86360" b="97155"/>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741591" cy="180719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8C7691">
              <w:rPr>
                <w:rFonts w:asciiTheme="majorHAnsi" w:hAnsiTheme="majorHAnsi" w:cstheme="majorHAnsi"/>
                <w:noProof/>
                <w:sz w:val="24"/>
                <w:szCs w:val="24"/>
              </w:rPr>
              <w:t xml:space="preserve">  </w:t>
            </w:r>
            <w:r w:rsidRPr="008C7691">
              <w:rPr>
                <w:rFonts w:asciiTheme="majorHAnsi" w:hAnsiTheme="majorHAnsi" w:cstheme="majorHAnsi"/>
                <w:noProof/>
                <w:sz w:val="24"/>
                <w:szCs w:val="24"/>
                <w:lang w:eastAsia="es-MX"/>
              </w:rPr>
              <w:drawing>
                <wp:inline distT="0" distB="0" distL="0" distR="0" wp14:anchorId="2543BFA4" wp14:editId="331BB824">
                  <wp:extent cx="2792474" cy="1783638"/>
                  <wp:effectExtent l="95250" t="95250" r="103505" b="10287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16941" cy="179926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8C7691">
              <w:rPr>
                <w:rFonts w:asciiTheme="majorHAnsi" w:hAnsiTheme="majorHAnsi" w:cstheme="majorHAnsi"/>
                <w:noProof/>
                <w:sz w:val="24"/>
                <w:szCs w:val="24"/>
              </w:rPr>
              <w:t xml:space="preserve">               </w:t>
            </w:r>
          </w:p>
        </w:tc>
      </w:tr>
    </w:tbl>
    <w:p w14:paraId="020122C7" w14:textId="37F22F9E" w:rsidR="008C7691" w:rsidRPr="008C7691" w:rsidRDefault="00AD14F0" w:rsidP="00AD14F0">
      <w:pPr>
        <w:spacing w:line="360" w:lineRule="auto"/>
        <w:ind w:left="709" w:right="474"/>
        <w:jc w:val="both"/>
        <w:rPr>
          <w:rFonts w:asciiTheme="majorHAnsi" w:hAnsiTheme="majorHAnsi" w:cstheme="majorHAnsi"/>
          <w:b/>
          <w:bCs/>
          <w:color w:val="7030A0"/>
        </w:rPr>
      </w:pPr>
      <w:r w:rsidRPr="008C7691">
        <w:rPr>
          <w:rFonts w:asciiTheme="majorHAnsi" w:hAnsiTheme="majorHAnsi" w:cstheme="majorHAnsi"/>
          <w:noProof/>
          <w:lang w:eastAsia="es-MX"/>
        </w:rPr>
        <w:drawing>
          <wp:anchor distT="0" distB="0" distL="114300" distR="114300" simplePos="0" relativeHeight="251746304" behindDoc="1" locked="0" layoutInCell="1" allowOverlap="1" wp14:anchorId="49741472" wp14:editId="63D4C335">
            <wp:simplePos x="0" y="0"/>
            <wp:positionH relativeFrom="column">
              <wp:posOffset>2844165</wp:posOffset>
            </wp:positionH>
            <wp:positionV relativeFrom="paragraph">
              <wp:posOffset>327660</wp:posOffset>
            </wp:positionV>
            <wp:extent cx="2782570" cy="1784350"/>
            <wp:effectExtent l="95250" t="95250" r="93980" b="101600"/>
            <wp:wrapTight wrapText="bothSides">
              <wp:wrapPolygon edited="0">
                <wp:start x="-739" y="-1153"/>
                <wp:lineTo x="-739" y="22599"/>
                <wp:lineTo x="22182" y="22599"/>
                <wp:lineTo x="22182" y="-1153"/>
                <wp:lineTo x="-739" y="-1153"/>
              </wp:wrapPolygon>
            </wp:wrapTight>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782570" cy="178435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8C7691">
        <w:rPr>
          <w:rFonts w:asciiTheme="majorHAnsi" w:hAnsiTheme="majorHAnsi" w:cstheme="majorHAnsi"/>
          <w:noProof/>
          <w:lang w:eastAsia="es-MX"/>
        </w:rPr>
        <w:drawing>
          <wp:anchor distT="0" distB="0" distL="114300" distR="114300" simplePos="0" relativeHeight="251745280" behindDoc="1" locked="0" layoutInCell="1" allowOverlap="1" wp14:anchorId="302763FF" wp14:editId="611989E7">
            <wp:simplePos x="0" y="0"/>
            <wp:positionH relativeFrom="column">
              <wp:posOffset>-118110</wp:posOffset>
            </wp:positionH>
            <wp:positionV relativeFrom="paragraph">
              <wp:posOffset>337185</wp:posOffset>
            </wp:positionV>
            <wp:extent cx="2698115" cy="1767205"/>
            <wp:effectExtent l="95250" t="95250" r="102235" b="99695"/>
            <wp:wrapTight wrapText="bothSides">
              <wp:wrapPolygon edited="0">
                <wp:start x="-763" y="-1164"/>
                <wp:lineTo x="-763" y="22586"/>
                <wp:lineTo x="22266" y="22586"/>
                <wp:lineTo x="22266" y="-1164"/>
                <wp:lineTo x="-763" y="-1164"/>
              </wp:wrapPolygon>
            </wp:wrapTight>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698115" cy="176720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anchor>
        </w:drawing>
      </w:r>
      <w:r>
        <w:rPr>
          <w:rFonts w:asciiTheme="majorHAnsi" w:hAnsiTheme="majorHAnsi" w:cstheme="majorHAnsi"/>
          <w:b/>
          <w:bCs/>
          <w:color w:val="7030A0"/>
        </w:rPr>
        <w:t xml:space="preserve">6.3 </w:t>
      </w:r>
      <w:r w:rsidR="008C7691" w:rsidRPr="008C7691">
        <w:rPr>
          <w:rFonts w:asciiTheme="majorHAnsi" w:hAnsiTheme="majorHAnsi" w:cstheme="majorHAnsi"/>
          <w:b/>
          <w:bCs/>
          <w:color w:val="7030A0"/>
        </w:rPr>
        <w:t>Mesa “Personas en situación de discapacidad”</w:t>
      </w:r>
    </w:p>
    <w:p w14:paraId="11A2EB5F" w14:textId="77777777" w:rsidR="008C7691" w:rsidRPr="000E0DDB" w:rsidRDefault="008C7691" w:rsidP="008C7691">
      <w:pPr>
        <w:pStyle w:val="Prrafodelista"/>
        <w:spacing w:after="0" w:line="360" w:lineRule="auto"/>
        <w:ind w:left="0" w:right="474"/>
        <w:jc w:val="both"/>
        <w:rPr>
          <w:rFonts w:asciiTheme="majorHAnsi" w:hAnsiTheme="majorHAnsi" w:cstheme="majorHAnsi"/>
          <w:b/>
          <w:bCs/>
          <w:color w:val="7030A0"/>
          <w:sz w:val="10"/>
          <w:szCs w:val="24"/>
        </w:rPr>
      </w:pPr>
    </w:p>
    <w:p w14:paraId="322C57F9" w14:textId="4CC1EE1C" w:rsidR="008C7691" w:rsidRPr="008C7691" w:rsidRDefault="00AD14F0" w:rsidP="00AD14F0">
      <w:pPr>
        <w:spacing w:line="360" w:lineRule="auto"/>
        <w:ind w:left="709" w:right="474"/>
        <w:jc w:val="both"/>
        <w:rPr>
          <w:rFonts w:asciiTheme="majorHAnsi" w:hAnsiTheme="majorHAnsi" w:cstheme="majorHAnsi"/>
          <w:b/>
          <w:bCs/>
          <w:color w:val="7030A0"/>
        </w:rPr>
      </w:pPr>
      <w:r w:rsidRPr="008C7691">
        <w:rPr>
          <w:rFonts w:asciiTheme="majorHAnsi" w:hAnsiTheme="majorHAnsi" w:cstheme="majorHAnsi"/>
          <w:noProof/>
          <w:lang w:eastAsia="es-MX"/>
        </w:rPr>
        <w:drawing>
          <wp:anchor distT="0" distB="0" distL="114300" distR="114300" simplePos="0" relativeHeight="251747328" behindDoc="1" locked="0" layoutInCell="1" allowOverlap="1" wp14:anchorId="4D77CE60" wp14:editId="21158F59">
            <wp:simplePos x="0" y="0"/>
            <wp:positionH relativeFrom="column">
              <wp:posOffset>2863215</wp:posOffset>
            </wp:positionH>
            <wp:positionV relativeFrom="paragraph">
              <wp:posOffset>371475</wp:posOffset>
            </wp:positionV>
            <wp:extent cx="2781300" cy="1774825"/>
            <wp:effectExtent l="95250" t="95250" r="95250" b="92075"/>
            <wp:wrapTight wrapText="bothSides">
              <wp:wrapPolygon edited="0">
                <wp:start x="-740" y="-1159"/>
                <wp:lineTo x="-740" y="22489"/>
                <wp:lineTo x="22192" y="22489"/>
                <wp:lineTo x="22192" y="-1159"/>
                <wp:lineTo x="-740" y="-1159"/>
              </wp:wrapPolygon>
            </wp:wrapTight>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781300" cy="177482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8C7691">
        <w:rPr>
          <w:rFonts w:asciiTheme="majorHAnsi" w:hAnsiTheme="majorHAnsi" w:cstheme="majorHAnsi"/>
          <w:noProof/>
          <w:lang w:eastAsia="es-MX"/>
        </w:rPr>
        <w:drawing>
          <wp:anchor distT="0" distB="0" distL="114300" distR="114300" simplePos="0" relativeHeight="251748352" behindDoc="1" locked="0" layoutInCell="1" allowOverlap="1" wp14:anchorId="79382FD6" wp14:editId="46D883BC">
            <wp:simplePos x="0" y="0"/>
            <wp:positionH relativeFrom="margin">
              <wp:posOffset>-89535</wp:posOffset>
            </wp:positionH>
            <wp:positionV relativeFrom="paragraph">
              <wp:posOffset>361950</wp:posOffset>
            </wp:positionV>
            <wp:extent cx="2657475" cy="1760220"/>
            <wp:effectExtent l="95250" t="95250" r="104775" b="87630"/>
            <wp:wrapTight wrapText="bothSides">
              <wp:wrapPolygon edited="0">
                <wp:start x="-774" y="-1169"/>
                <wp:lineTo x="-774" y="22442"/>
                <wp:lineTo x="22297" y="22442"/>
                <wp:lineTo x="22297" y="-1169"/>
                <wp:lineTo x="-774" y="-1169"/>
              </wp:wrapPolygon>
            </wp:wrapTight>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657475" cy="176022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anchor>
        </w:drawing>
      </w:r>
      <w:r>
        <w:rPr>
          <w:rFonts w:asciiTheme="majorHAnsi" w:hAnsiTheme="majorHAnsi" w:cstheme="majorHAnsi"/>
          <w:b/>
          <w:bCs/>
          <w:color w:val="7030A0"/>
        </w:rPr>
        <w:t xml:space="preserve">6.4 </w:t>
      </w:r>
      <w:r w:rsidR="008C7691" w:rsidRPr="008C7691">
        <w:rPr>
          <w:rFonts w:asciiTheme="majorHAnsi" w:hAnsiTheme="majorHAnsi" w:cstheme="majorHAnsi"/>
          <w:b/>
          <w:bCs/>
          <w:color w:val="7030A0"/>
        </w:rPr>
        <w:t>Mesa “Migrantes residentes en el extranjero”</w:t>
      </w:r>
      <w:r w:rsidR="008C7691" w:rsidRPr="008C7691">
        <w:rPr>
          <w:rFonts w:asciiTheme="majorHAnsi" w:hAnsiTheme="majorHAnsi" w:cstheme="majorHAnsi"/>
          <w:noProof/>
        </w:rPr>
        <w:t xml:space="preserve"> </w:t>
      </w:r>
    </w:p>
    <w:p w14:paraId="5328FFE1" w14:textId="77777777" w:rsidR="00AD14F0" w:rsidRPr="008C7691" w:rsidRDefault="00AD14F0" w:rsidP="008C7691">
      <w:pPr>
        <w:pStyle w:val="Textoindependiente"/>
        <w:spacing w:after="0" w:line="276" w:lineRule="auto"/>
        <w:ind w:right="-374"/>
        <w:jc w:val="both"/>
        <w:rPr>
          <w:rFonts w:asciiTheme="majorHAnsi" w:hAnsiTheme="majorHAnsi" w:cstheme="majorHAnsi"/>
          <w:bCs/>
          <w:sz w:val="24"/>
          <w:szCs w:val="24"/>
          <w:lang w:val="es-ES" w:eastAsia="ar-SA"/>
        </w:rPr>
      </w:pPr>
    </w:p>
    <w:p w14:paraId="791688A4" w14:textId="77777777" w:rsidR="008C7691" w:rsidRPr="008C7691" w:rsidRDefault="008C7691" w:rsidP="008C7691">
      <w:pPr>
        <w:pStyle w:val="Textoindependiente"/>
        <w:spacing w:after="0" w:line="276" w:lineRule="auto"/>
        <w:ind w:right="-374"/>
        <w:jc w:val="both"/>
        <w:rPr>
          <w:rFonts w:asciiTheme="majorHAnsi" w:hAnsiTheme="majorHAnsi" w:cstheme="majorHAnsi"/>
          <w:bCs/>
          <w:sz w:val="24"/>
          <w:szCs w:val="24"/>
          <w:lang w:val="es-ES" w:eastAsia="ar-SA"/>
        </w:rPr>
      </w:pPr>
      <w:r w:rsidRPr="00AD14F0">
        <w:rPr>
          <w:rFonts w:asciiTheme="majorHAnsi" w:hAnsiTheme="majorHAnsi" w:cstheme="majorHAnsi"/>
          <w:bCs/>
          <w:color w:val="595959" w:themeColor="text1" w:themeTint="A6"/>
          <w:sz w:val="24"/>
          <w:szCs w:val="24"/>
          <w:lang w:val="es-ES" w:eastAsia="ar-SA"/>
        </w:rPr>
        <w:t xml:space="preserve">Una vez concluido el ciclo de las mesas de trabajo, cerrada la participación en la convocatoria ciudadana, así como compiladas las investigaciones, se llevó a cabo la sistematización de los resultados en un informe final que fue presentado por la Dirección a la Comisión, documento que puede ser consultado en el vínculo: </w:t>
      </w:r>
      <w:hyperlink r:id="rId104" w:history="1">
        <w:r w:rsidRPr="00AD14F0">
          <w:rPr>
            <w:rStyle w:val="Hipervnculo"/>
            <w:rFonts w:asciiTheme="majorHAnsi" w:hAnsiTheme="majorHAnsi" w:cstheme="majorHAnsi"/>
            <w:bCs/>
            <w:color w:val="0070C0"/>
            <w:sz w:val="24"/>
            <w:szCs w:val="24"/>
            <w:lang w:val="es-ES" w:eastAsia="ar-SA"/>
          </w:rPr>
          <w:t>https://www.iepcjalisco.org.mx/transparencia/articulo-38/comisiones/2022-08-26/tercera-sesion-extraordinaria-de-la-comision-de</w:t>
        </w:r>
      </w:hyperlink>
      <w:r w:rsidRPr="00AD14F0">
        <w:rPr>
          <w:rFonts w:asciiTheme="majorHAnsi" w:hAnsiTheme="majorHAnsi" w:cstheme="majorHAnsi"/>
          <w:bCs/>
          <w:color w:val="0070C0"/>
          <w:sz w:val="24"/>
          <w:szCs w:val="24"/>
          <w:lang w:val="es-ES" w:eastAsia="ar-SA"/>
        </w:rPr>
        <w:t>.</w:t>
      </w:r>
    </w:p>
    <w:p w14:paraId="7084E23A" w14:textId="77777777" w:rsidR="008C7691" w:rsidRPr="008C7691" w:rsidRDefault="008C7691" w:rsidP="008C7691">
      <w:pPr>
        <w:ind w:right="-377"/>
        <w:jc w:val="both"/>
        <w:rPr>
          <w:rFonts w:asciiTheme="majorHAnsi" w:hAnsiTheme="majorHAnsi" w:cstheme="majorHAnsi"/>
          <w:lang w:val="es-ES"/>
        </w:rPr>
      </w:pPr>
    </w:p>
    <w:p w14:paraId="34E7C594" w14:textId="77777777" w:rsidR="008C7691" w:rsidRPr="00AD14F0" w:rsidRDefault="008C7691" w:rsidP="008C7691">
      <w:pPr>
        <w:ind w:right="-377"/>
        <w:jc w:val="both"/>
        <w:rPr>
          <w:rFonts w:asciiTheme="majorHAnsi" w:hAnsiTheme="majorHAnsi" w:cstheme="majorHAnsi"/>
          <w:color w:val="595959" w:themeColor="text1" w:themeTint="A6"/>
        </w:rPr>
      </w:pPr>
      <w:r w:rsidRPr="00AD14F0">
        <w:rPr>
          <w:rFonts w:asciiTheme="majorHAnsi" w:hAnsiTheme="majorHAnsi" w:cstheme="majorHAnsi"/>
          <w:color w:val="595959" w:themeColor="text1" w:themeTint="A6"/>
        </w:rPr>
        <w:t xml:space="preserve">La última etapa del Plan Ejecutivo ha fenecido, sin embargo, se consideró pertinente atender los criterios de orden convencional, constitucional y jurisprudencial que den sustento a la implementación de acciones afirmativas; tales como, la realización de consultas previas e informadas dirigidas a determinados grupos en situación de desventaja que pudieran resultar afectados con su ejecución. </w:t>
      </w:r>
    </w:p>
    <w:p w14:paraId="3A939802" w14:textId="77777777" w:rsidR="008C7691" w:rsidRPr="00AD14F0" w:rsidRDefault="008C7691" w:rsidP="008C7691">
      <w:pPr>
        <w:ind w:right="-377"/>
        <w:jc w:val="both"/>
        <w:rPr>
          <w:rFonts w:asciiTheme="majorHAnsi" w:hAnsiTheme="majorHAnsi" w:cstheme="majorHAnsi"/>
          <w:color w:val="595959" w:themeColor="text1" w:themeTint="A6"/>
        </w:rPr>
      </w:pPr>
    </w:p>
    <w:p w14:paraId="4B3B4504" w14:textId="77777777" w:rsidR="008C7691" w:rsidRPr="00AD14F0" w:rsidRDefault="008C7691" w:rsidP="008C7691">
      <w:pPr>
        <w:ind w:right="-377"/>
        <w:jc w:val="both"/>
        <w:rPr>
          <w:rFonts w:asciiTheme="majorHAnsi" w:hAnsiTheme="majorHAnsi" w:cstheme="majorHAnsi"/>
          <w:color w:val="595959" w:themeColor="text1" w:themeTint="A6"/>
        </w:rPr>
      </w:pPr>
      <w:r w:rsidRPr="00AD14F0">
        <w:rPr>
          <w:rFonts w:asciiTheme="majorHAnsi" w:hAnsiTheme="majorHAnsi" w:cstheme="majorHAnsi"/>
          <w:color w:val="595959" w:themeColor="text1" w:themeTint="A6"/>
        </w:rPr>
        <w:t xml:space="preserve">En tal virtud, se modificó la vigencia de la etapa conclusiva prevista en el Plan Ejecutivo, para llevar a cabo una consulta a las personas con discapacidad. </w:t>
      </w:r>
    </w:p>
    <w:p w14:paraId="3BD37E73" w14:textId="77777777" w:rsidR="008C7691" w:rsidRPr="008C7691" w:rsidRDefault="008C7691" w:rsidP="008C7691">
      <w:pPr>
        <w:ind w:right="-377"/>
        <w:jc w:val="both"/>
        <w:rPr>
          <w:rFonts w:asciiTheme="majorHAnsi" w:hAnsiTheme="majorHAnsi" w:cstheme="majorHAnsi"/>
        </w:rPr>
      </w:pPr>
    </w:p>
    <w:p w14:paraId="3BA6CD02" w14:textId="2148ECC3" w:rsidR="008C7691" w:rsidRPr="008C7691" w:rsidRDefault="008C7691" w:rsidP="00AD14F0">
      <w:pPr>
        <w:pStyle w:val="Ttulo2"/>
        <w:numPr>
          <w:ilvl w:val="3"/>
          <w:numId w:val="7"/>
        </w:numPr>
        <w:ind w:left="284" w:firstLine="0"/>
        <w:rPr>
          <w:rFonts w:asciiTheme="majorHAnsi" w:hAnsiTheme="majorHAnsi" w:cstheme="majorHAnsi"/>
        </w:rPr>
      </w:pPr>
      <w:bookmarkStart w:id="51" w:name="_Toc128055616"/>
      <w:bookmarkStart w:id="52" w:name="_Hlk127464851"/>
      <w:r w:rsidRPr="008C7691">
        <w:rPr>
          <w:rFonts w:asciiTheme="majorHAnsi" w:hAnsiTheme="majorHAnsi" w:cstheme="majorHAnsi"/>
        </w:rPr>
        <w:t>Consulta estrecha y participación activa de las personas con discapacidad</w:t>
      </w:r>
      <w:bookmarkEnd w:id="51"/>
    </w:p>
    <w:bookmarkEnd w:id="52"/>
    <w:p w14:paraId="0913874B" w14:textId="77777777" w:rsidR="008C7691" w:rsidRPr="008C7691" w:rsidRDefault="008C7691" w:rsidP="008C7691">
      <w:pPr>
        <w:ind w:right="-377"/>
        <w:jc w:val="both"/>
        <w:rPr>
          <w:rFonts w:asciiTheme="majorHAnsi" w:hAnsiTheme="majorHAnsi" w:cstheme="majorHAnsi"/>
          <w:b/>
          <w:color w:val="7030A0"/>
        </w:rPr>
      </w:pPr>
    </w:p>
    <w:p w14:paraId="4D39F940" w14:textId="77777777" w:rsidR="008C7691" w:rsidRPr="00AD14F0" w:rsidRDefault="008C7691" w:rsidP="008C7691">
      <w:pPr>
        <w:pStyle w:val="Prrafodelista"/>
        <w:tabs>
          <w:tab w:val="left" w:pos="291"/>
        </w:tabs>
        <w:spacing w:after="0"/>
        <w:ind w:left="8"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El 18 de noviembre, el Consejo General aprobó mediante acuerdo IEPC-ACG-059/2022, la metodología para llevar a cabo una consulta estrecha y participación activa de las personas con discapacidad, donde se establecieron las etapas y fechas de la consulta, los actos que se llevarían a cabo en cada uno de estos periodos, los municipios en que realizarían los foros consultivos, las formas de participación, y los temas y preguntas que serían materia de este ejercicio.</w:t>
      </w:r>
    </w:p>
    <w:p w14:paraId="441BDE26" w14:textId="77777777" w:rsidR="008C7691" w:rsidRPr="00AD14F0" w:rsidRDefault="008C7691" w:rsidP="008C7691">
      <w:pPr>
        <w:pStyle w:val="Prrafodelista"/>
        <w:tabs>
          <w:tab w:val="left" w:pos="291"/>
        </w:tabs>
        <w:spacing w:after="0"/>
        <w:ind w:left="8" w:right="-377"/>
        <w:jc w:val="both"/>
        <w:rPr>
          <w:rFonts w:asciiTheme="majorHAnsi" w:hAnsiTheme="majorHAnsi" w:cstheme="majorHAnsi"/>
          <w:color w:val="595959" w:themeColor="text1" w:themeTint="A6"/>
          <w:sz w:val="24"/>
          <w:szCs w:val="24"/>
        </w:rPr>
      </w:pPr>
    </w:p>
    <w:p w14:paraId="7C261FBC" w14:textId="77777777" w:rsidR="008C7691" w:rsidRPr="00AD14F0" w:rsidRDefault="008C7691" w:rsidP="008C7691">
      <w:pPr>
        <w:shd w:val="clear" w:color="auto" w:fill="FFFFFF"/>
        <w:ind w:right="-377"/>
        <w:jc w:val="both"/>
        <w:rPr>
          <w:rFonts w:asciiTheme="majorHAnsi" w:hAnsiTheme="majorHAnsi" w:cstheme="majorHAnsi"/>
          <w:color w:val="595959" w:themeColor="text1" w:themeTint="A6"/>
        </w:rPr>
      </w:pPr>
      <w:r w:rsidRPr="00AD14F0">
        <w:rPr>
          <w:rFonts w:asciiTheme="majorHAnsi" w:hAnsiTheme="majorHAnsi" w:cstheme="majorHAnsi"/>
          <w:color w:val="595959" w:themeColor="text1" w:themeTint="A6"/>
        </w:rPr>
        <w:t xml:space="preserve">Asimismo, previa anuencia solicitada por la Secretaría Ejecutiva, se logró la participación de diversos organismos: como órganos garantes en la consulta, la Comisión Estatal de Derechos Humanos y el Instituto de Transparencia, Información Pública y Protección de Datos Personales del Estado de Jalisco, quienes fungieron como testigos para de ser el caso, garantizar el respeto a los derechos humanos y el derecho a la información en todo momento. </w:t>
      </w:r>
    </w:p>
    <w:p w14:paraId="5D9C5785" w14:textId="77777777" w:rsidR="008C7691" w:rsidRPr="00AD14F0" w:rsidRDefault="008C7691" w:rsidP="008C7691">
      <w:pPr>
        <w:shd w:val="clear" w:color="auto" w:fill="FFFFFF"/>
        <w:ind w:right="-377"/>
        <w:jc w:val="both"/>
        <w:rPr>
          <w:rFonts w:asciiTheme="majorHAnsi" w:hAnsiTheme="majorHAnsi" w:cstheme="majorHAnsi"/>
          <w:color w:val="595959" w:themeColor="text1" w:themeTint="A6"/>
        </w:rPr>
      </w:pPr>
    </w:p>
    <w:p w14:paraId="51D67CA1" w14:textId="77777777" w:rsidR="008C7691" w:rsidRPr="00AD14F0" w:rsidRDefault="008C7691" w:rsidP="008C7691">
      <w:pPr>
        <w:shd w:val="clear" w:color="auto" w:fill="FFFFFF"/>
        <w:ind w:right="-377"/>
        <w:jc w:val="both"/>
        <w:rPr>
          <w:rFonts w:asciiTheme="majorHAnsi" w:hAnsiTheme="majorHAnsi" w:cstheme="majorHAnsi"/>
          <w:color w:val="595959" w:themeColor="text1" w:themeTint="A6"/>
        </w:rPr>
      </w:pPr>
      <w:r w:rsidRPr="00AD14F0">
        <w:rPr>
          <w:rFonts w:asciiTheme="majorHAnsi" w:hAnsiTheme="majorHAnsi" w:cstheme="majorHAnsi"/>
          <w:color w:val="595959" w:themeColor="text1" w:themeTint="A6"/>
        </w:rPr>
        <w:t xml:space="preserve">Como instancia de acompañamiento participó el Congreso del Estado, en virtud que del resultado de la consulta puede trascender a una reforma legislativa en favor de los derechos político-electorales de las personas con discapacidad. </w:t>
      </w:r>
    </w:p>
    <w:p w14:paraId="2C781B3C" w14:textId="77777777" w:rsidR="008C7691" w:rsidRPr="00AD14F0" w:rsidRDefault="008C7691" w:rsidP="008C7691">
      <w:pPr>
        <w:shd w:val="clear" w:color="auto" w:fill="FFFFFF"/>
        <w:ind w:right="-377"/>
        <w:jc w:val="both"/>
        <w:rPr>
          <w:rFonts w:asciiTheme="majorHAnsi" w:hAnsiTheme="majorHAnsi" w:cstheme="majorHAnsi"/>
          <w:color w:val="595959" w:themeColor="text1" w:themeTint="A6"/>
        </w:rPr>
      </w:pPr>
    </w:p>
    <w:p w14:paraId="16B9921C" w14:textId="77777777" w:rsidR="008C7691" w:rsidRPr="00AD14F0" w:rsidRDefault="008C7691" w:rsidP="008C7691">
      <w:pPr>
        <w:shd w:val="clear" w:color="auto" w:fill="FFFFFF"/>
        <w:ind w:right="-377"/>
        <w:jc w:val="both"/>
        <w:rPr>
          <w:rFonts w:asciiTheme="majorHAnsi" w:hAnsiTheme="majorHAnsi" w:cstheme="majorHAnsi"/>
          <w:color w:val="595959" w:themeColor="text1" w:themeTint="A6"/>
        </w:rPr>
      </w:pPr>
      <w:r w:rsidRPr="00AD14F0">
        <w:rPr>
          <w:rFonts w:asciiTheme="majorHAnsi" w:hAnsiTheme="majorHAnsi" w:cstheme="majorHAnsi"/>
          <w:color w:val="595959" w:themeColor="text1" w:themeTint="A6"/>
        </w:rPr>
        <w:t>La Dirección de Inclusión a Personas con Discapacidad de la Subsecretaría de Derechos Humanos de la Secretaría General de Gobierno, intervino como órgano técnico asesor en el proceso de consulta, al ser un órgano especializado para aportar conocimiento, asesoría, metodología, información sustantiva y análisis especializado al proceso de consulta.</w:t>
      </w:r>
    </w:p>
    <w:p w14:paraId="6826F052" w14:textId="77777777" w:rsidR="008C7691" w:rsidRPr="008C7691" w:rsidRDefault="008C7691" w:rsidP="008C7691">
      <w:pPr>
        <w:shd w:val="clear" w:color="auto" w:fill="FFFFFF"/>
        <w:ind w:right="-377"/>
        <w:jc w:val="both"/>
        <w:rPr>
          <w:rFonts w:asciiTheme="majorHAnsi" w:hAnsiTheme="majorHAnsi" w:cstheme="majorHAnsi"/>
        </w:rPr>
      </w:pPr>
    </w:p>
    <w:p w14:paraId="38DE63D0" w14:textId="5626A5E6" w:rsidR="008C7691" w:rsidRPr="008C7691" w:rsidRDefault="008C7691" w:rsidP="006A21DA">
      <w:pPr>
        <w:pStyle w:val="Ttulo3"/>
        <w:numPr>
          <w:ilvl w:val="1"/>
          <w:numId w:val="47"/>
        </w:numPr>
        <w:ind w:left="993" w:hanging="426"/>
        <w:rPr>
          <w:rFonts w:asciiTheme="majorHAnsi" w:hAnsiTheme="majorHAnsi" w:cstheme="majorHAnsi"/>
        </w:rPr>
      </w:pPr>
      <w:bookmarkStart w:id="53" w:name="_Toc128055617"/>
      <w:r w:rsidRPr="008C7691">
        <w:rPr>
          <w:rFonts w:asciiTheme="majorHAnsi" w:hAnsiTheme="majorHAnsi" w:cstheme="majorHAnsi"/>
        </w:rPr>
        <w:t>Calendarización de las etapas</w:t>
      </w:r>
      <w:bookmarkEnd w:id="53"/>
      <w:r w:rsidRPr="008C7691">
        <w:rPr>
          <w:rFonts w:asciiTheme="majorHAnsi" w:hAnsiTheme="majorHAnsi" w:cstheme="majorHAnsi"/>
        </w:rPr>
        <w:t xml:space="preserve"> </w:t>
      </w:r>
    </w:p>
    <w:p w14:paraId="46A7FD3A" w14:textId="77777777" w:rsidR="008C7691" w:rsidRPr="008C7691" w:rsidRDefault="008C7691" w:rsidP="008C7691">
      <w:pPr>
        <w:pStyle w:val="Prrafodelista"/>
        <w:tabs>
          <w:tab w:val="left" w:pos="291"/>
        </w:tabs>
        <w:spacing w:after="0"/>
        <w:ind w:left="8" w:right="-377"/>
        <w:jc w:val="both"/>
        <w:rPr>
          <w:rFonts w:asciiTheme="majorHAnsi" w:hAnsiTheme="majorHAnsi" w:cstheme="majorHAnsi"/>
          <w:b/>
          <w:color w:val="7030A0"/>
          <w:sz w:val="24"/>
          <w:szCs w:val="24"/>
        </w:rPr>
      </w:pPr>
    </w:p>
    <w:p w14:paraId="35AA6BAB" w14:textId="77777777" w:rsidR="008C7691" w:rsidRPr="008C7691" w:rsidRDefault="008C7691" w:rsidP="008C7691">
      <w:pPr>
        <w:ind w:right="-377"/>
        <w:jc w:val="both"/>
        <w:rPr>
          <w:rFonts w:asciiTheme="majorHAnsi" w:hAnsiTheme="majorHAnsi" w:cstheme="majorHAnsi"/>
          <w:b/>
          <w:lang w:eastAsia="ar-SA"/>
        </w:rPr>
      </w:pPr>
      <w:r w:rsidRPr="008C7691">
        <w:rPr>
          <w:rFonts w:asciiTheme="majorHAnsi" w:hAnsiTheme="majorHAnsi" w:cstheme="majorHAnsi"/>
          <w:bCs/>
          <w:lang w:val="es-ES" w:eastAsia="ar-SA"/>
        </w:rPr>
        <w:t xml:space="preserve">A la fecha en que se presenta este informe, transcurre la etapa de valoración de propuestas, opiniones y planteamientos producto de la consulta, en la metodología aprobada, se establecieron las etapas y fechas para su realización siguientes: </w:t>
      </w:r>
    </w:p>
    <w:p w14:paraId="65F1518A" w14:textId="77777777" w:rsidR="008C7691" w:rsidRPr="008C7691" w:rsidRDefault="008C7691" w:rsidP="008C7691">
      <w:pPr>
        <w:shd w:val="clear" w:color="auto" w:fill="FFFFFF"/>
        <w:jc w:val="both"/>
        <w:rPr>
          <w:rFonts w:asciiTheme="majorHAnsi" w:hAnsiTheme="majorHAnsi" w:cstheme="majorHAnsi"/>
          <w:b/>
          <w:lang w:eastAsia="ar-SA"/>
        </w:rPr>
      </w:pPr>
    </w:p>
    <w:tbl>
      <w:tblPr>
        <w:tblStyle w:val="Tablaconcuadrcula21"/>
        <w:tblW w:w="8781" w:type="dxa"/>
        <w:tblLook w:val="04A0" w:firstRow="1" w:lastRow="0" w:firstColumn="1" w:lastColumn="0" w:noHBand="0" w:noVBand="1"/>
      </w:tblPr>
      <w:tblGrid>
        <w:gridCol w:w="4243"/>
        <w:gridCol w:w="4538"/>
      </w:tblGrid>
      <w:tr w:rsidR="00AD14F0" w:rsidRPr="00AD14F0" w14:paraId="75A3247A" w14:textId="77777777" w:rsidTr="00AD14F0">
        <w:tc>
          <w:tcPr>
            <w:tcW w:w="4185" w:type="dxa"/>
          </w:tcPr>
          <w:p w14:paraId="75D213D7" w14:textId="77777777" w:rsidR="008C7691" w:rsidRPr="00AD14F0" w:rsidRDefault="008C7691" w:rsidP="008C7691">
            <w:pPr>
              <w:jc w:val="center"/>
              <w:rPr>
                <w:rFonts w:asciiTheme="majorHAnsi" w:hAnsiTheme="majorHAnsi" w:cstheme="majorHAnsi"/>
                <w:b/>
                <w:color w:val="595959" w:themeColor="text1" w:themeTint="A6"/>
                <w:lang w:eastAsia="ar-SA"/>
              </w:rPr>
            </w:pPr>
            <w:r w:rsidRPr="00AD14F0">
              <w:rPr>
                <w:rFonts w:asciiTheme="majorHAnsi" w:hAnsiTheme="majorHAnsi" w:cstheme="majorHAnsi"/>
                <w:b/>
                <w:color w:val="595959" w:themeColor="text1" w:themeTint="A6"/>
                <w:lang w:eastAsia="ar-SA"/>
              </w:rPr>
              <w:t>Etapa</w:t>
            </w:r>
          </w:p>
        </w:tc>
        <w:tc>
          <w:tcPr>
            <w:tcW w:w="4476" w:type="dxa"/>
          </w:tcPr>
          <w:p w14:paraId="175010D9" w14:textId="77777777" w:rsidR="008C7691" w:rsidRPr="00AD14F0" w:rsidRDefault="008C7691" w:rsidP="008C7691">
            <w:pPr>
              <w:spacing w:line="276" w:lineRule="auto"/>
              <w:jc w:val="center"/>
              <w:rPr>
                <w:rFonts w:asciiTheme="majorHAnsi" w:hAnsiTheme="majorHAnsi" w:cstheme="majorHAnsi"/>
                <w:b/>
                <w:color w:val="595959" w:themeColor="text1" w:themeTint="A6"/>
                <w:lang w:eastAsia="ar-SA"/>
              </w:rPr>
            </w:pPr>
            <w:r w:rsidRPr="00AD14F0">
              <w:rPr>
                <w:rFonts w:asciiTheme="majorHAnsi" w:hAnsiTheme="majorHAnsi" w:cstheme="majorHAnsi"/>
                <w:b/>
                <w:color w:val="595959" w:themeColor="text1" w:themeTint="A6"/>
                <w:lang w:eastAsia="ar-SA"/>
              </w:rPr>
              <w:t>Fechas</w:t>
            </w:r>
          </w:p>
        </w:tc>
      </w:tr>
      <w:tr w:rsidR="00AD14F0" w:rsidRPr="00AD14F0" w14:paraId="6612A91F" w14:textId="77777777" w:rsidTr="00AD14F0">
        <w:tc>
          <w:tcPr>
            <w:tcW w:w="4185" w:type="dxa"/>
          </w:tcPr>
          <w:p w14:paraId="0EBB5FBF" w14:textId="77777777" w:rsidR="008C7691" w:rsidRPr="00AD14F0" w:rsidRDefault="008C7691" w:rsidP="008C7691">
            <w:pPr>
              <w:jc w:val="both"/>
              <w:rPr>
                <w:rFonts w:asciiTheme="majorHAnsi" w:hAnsiTheme="majorHAnsi" w:cstheme="majorHAnsi"/>
                <w:color w:val="595959" w:themeColor="text1" w:themeTint="A6"/>
                <w:lang w:eastAsia="ar-SA"/>
              </w:rPr>
            </w:pPr>
            <w:r w:rsidRPr="00AD14F0">
              <w:rPr>
                <w:rFonts w:asciiTheme="majorHAnsi" w:hAnsiTheme="majorHAnsi" w:cstheme="majorHAnsi"/>
                <w:color w:val="595959" w:themeColor="text1" w:themeTint="A6"/>
                <w:lang w:eastAsia="ar-SA"/>
              </w:rPr>
              <w:t>a. Preparatoria</w:t>
            </w:r>
          </w:p>
        </w:tc>
        <w:tc>
          <w:tcPr>
            <w:tcW w:w="4476" w:type="dxa"/>
          </w:tcPr>
          <w:p w14:paraId="4554ECF1" w14:textId="77777777" w:rsidR="008C7691" w:rsidRPr="00AD14F0" w:rsidRDefault="008C7691" w:rsidP="008C7691">
            <w:pPr>
              <w:spacing w:line="276" w:lineRule="auto"/>
              <w:jc w:val="both"/>
              <w:rPr>
                <w:rFonts w:asciiTheme="majorHAnsi" w:hAnsiTheme="majorHAnsi" w:cstheme="majorHAnsi"/>
                <w:color w:val="595959" w:themeColor="text1" w:themeTint="A6"/>
                <w:lang w:eastAsia="ar-SA"/>
              </w:rPr>
            </w:pPr>
            <w:r w:rsidRPr="00AD14F0">
              <w:rPr>
                <w:rFonts w:asciiTheme="majorHAnsi" w:hAnsiTheme="majorHAnsi" w:cstheme="majorHAnsi"/>
                <w:color w:val="595959" w:themeColor="text1" w:themeTint="A6"/>
                <w:lang w:eastAsia="ar-SA"/>
              </w:rPr>
              <w:t>19 de noviembre al 11 de diciembre de 2022</w:t>
            </w:r>
          </w:p>
        </w:tc>
      </w:tr>
      <w:tr w:rsidR="00AD14F0" w:rsidRPr="00AD14F0" w14:paraId="3845F0C6" w14:textId="77777777" w:rsidTr="00AD14F0">
        <w:tc>
          <w:tcPr>
            <w:tcW w:w="4185" w:type="dxa"/>
          </w:tcPr>
          <w:p w14:paraId="74EF06B7" w14:textId="77777777" w:rsidR="008C7691" w:rsidRPr="00AD14F0" w:rsidRDefault="008C7691" w:rsidP="008C7691">
            <w:pPr>
              <w:jc w:val="both"/>
              <w:rPr>
                <w:rFonts w:asciiTheme="majorHAnsi" w:hAnsiTheme="majorHAnsi" w:cstheme="majorHAnsi"/>
                <w:color w:val="595959" w:themeColor="text1" w:themeTint="A6"/>
                <w:lang w:eastAsia="ar-SA"/>
              </w:rPr>
            </w:pPr>
            <w:r w:rsidRPr="00AD14F0">
              <w:rPr>
                <w:rFonts w:asciiTheme="majorHAnsi" w:hAnsiTheme="majorHAnsi" w:cstheme="majorHAnsi"/>
                <w:b/>
                <w:color w:val="595959" w:themeColor="text1" w:themeTint="A6"/>
                <w:lang w:eastAsia="ar-SA"/>
              </w:rPr>
              <w:t>b.</w:t>
            </w:r>
            <w:r w:rsidRPr="00AD14F0">
              <w:rPr>
                <w:rFonts w:asciiTheme="majorHAnsi" w:hAnsiTheme="majorHAnsi" w:cstheme="majorHAnsi"/>
                <w:color w:val="595959" w:themeColor="text1" w:themeTint="A6"/>
                <w:lang w:eastAsia="ar-SA"/>
              </w:rPr>
              <w:t xml:space="preserve"> De convocatoria</w:t>
            </w:r>
          </w:p>
        </w:tc>
        <w:tc>
          <w:tcPr>
            <w:tcW w:w="4476" w:type="dxa"/>
          </w:tcPr>
          <w:p w14:paraId="10E18F5F" w14:textId="77777777" w:rsidR="008C7691" w:rsidRPr="00AD14F0" w:rsidRDefault="008C7691" w:rsidP="008C7691">
            <w:pPr>
              <w:spacing w:line="276" w:lineRule="auto"/>
              <w:jc w:val="both"/>
              <w:rPr>
                <w:rFonts w:asciiTheme="majorHAnsi" w:hAnsiTheme="majorHAnsi" w:cstheme="majorHAnsi"/>
                <w:color w:val="595959" w:themeColor="text1" w:themeTint="A6"/>
                <w:lang w:eastAsia="ar-SA"/>
              </w:rPr>
            </w:pPr>
            <w:r w:rsidRPr="00AD14F0">
              <w:rPr>
                <w:rFonts w:asciiTheme="majorHAnsi" w:hAnsiTheme="majorHAnsi" w:cstheme="majorHAnsi"/>
                <w:color w:val="595959" w:themeColor="text1" w:themeTint="A6"/>
                <w:lang w:eastAsia="ar-SA"/>
              </w:rPr>
              <w:t xml:space="preserve">12 de diciembre de 2022 al 7 de enero de 2023 </w:t>
            </w:r>
          </w:p>
        </w:tc>
      </w:tr>
      <w:tr w:rsidR="00AD14F0" w:rsidRPr="00AD14F0" w14:paraId="5A40F7ED" w14:textId="77777777" w:rsidTr="00AD14F0">
        <w:tc>
          <w:tcPr>
            <w:tcW w:w="4185" w:type="dxa"/>
          </w:tcPr>
          <w:p w14:paraId="6E32BDC9" w14:textId="77777777" w:rsidR="008C7691" w:rsidRPr="00AD14F0" w:rsidRDefault="008C7691" w:rsidP="008C7691">
            <w:pPr>
              <w:jc w:val="both"/>
              <w:rPr>
                <w:rFonts w:asciiTheme="majorHAnsi" w:hAnsiTheme="majorHAnsi" w:cstheme="majorHAnsi"/>
                <w:color w:val="595959" w:themeColor="text1" w:themeTint="A6"/>
                <w:lang w:eastAsia="ar-SA"/>
              </w:rPr>
            </w:pPr>
            <w:r w:rsidRPr="00AD14F0">
              <w:rPr>
                <w:rFonts w:asciiTheme="majorHAnsi" w:hAnsiTheme="majorHAnsi" w:cstheme="majorHAnsi"/>
                <w:b/>
                <w:color w:val="595959" w:themeColor="text1" w:themeTint="A6"/>
              </w:rPr>
              <w:t>c.</w:t>
            </w:r>
            <w:r w:rsidRPr="00AD14F0">
              <w:rPr>
                <w:rFonts w:asciiTheme="majorHAnsi" w:hAnsiTheme="majorHAnsi" w:cstheme="majorHAnsi"/>
                <w:color w:val="595959" w:themeColor="text1" w:themeTint="A6"/>
              </w:rPr>
              <w:t xml:space="preserve"> Informativa</w:t>
            </w:r>
          </w:p>
        </w:tc>
        <w:tc>
          <w:tcPr>
            <w:tcW w:w="4476" w:type="dxa"/>
          </w:tcPr>
          <w:p w14:paraId="2BA7AA67" w14:textId="77777777" w:rsidR="008C7691" w:rsidRPr="00AD14F0" w:rsidRDefault="008C7691" w:rsidP="008C7691">
            <w:pPr>
              <w:spacing w:line="276" w:lineRule="auto"/>
              <w:jc w:val="both"/>
              <w:rPr>
                <w:rFonts w:asciiTheme="majorHAnsi" w:hAnsiTheme="majorHAnsi" w:cstheme="majorHAnsi"/>
                <w:color w:val="595959" w:themeColor="text1" w:themeTint="A6"/>
                <w:lang w:eastAsia="ar-SA"/>
              </w:rPr>
            </w:pPr>
            <w:r w:rsidRPr="00AD14F0">
              <w:rPr>
                <w:rFonts w:asciiTheme="majorHAnsi" w:hAnsiTheme="majorHAnsi" w:cstheme="majorHAnsi"/>
                <w:color w:val="595959" w:themeColor="text1" w:themeTint="A6"/>
                <w:lang w:eastAsia="ar-SA"/>
              </w:rPr>
              <w:t>8 al 29 de enero de 2023</w:t>
            </w:r>
          </w:p>
        </w:tc>
      </w:tr>
      <w:tr w:rsidR="00AD14F0" w:rsidRPr="00AD14F0" w14:paraId="76BB2F93" w14:textId="77777777" w:rsidTr="00AD14F0">
        <w:tc>
          <w:tcPr>
            <w:tcW w:w="4185" w:type="dxa"/>
          </w:tcPr>
          <w:p w14:paraId="09741605" w14:textId="77777777" w:rsidR="008C7691" w:rsidRPr="00AD14F0" w:rsidRDefault="008C7691" w:rsidP="008C7691">
            <w:pPr>
              <w:jc w:val="both"/>
              <w:rPr>
                <w:rFonts w:asciiTheme="majorHAnsi" w:hAnsiTheme="majorHAnsi" w:cstheme="majorHAnsi"/>
                <w:color w:val="595959" w:themeColor="text1" w:themeTint="A6"/>
                <w:lang w:eastAsia="ar-SA"/>
              </w:rPr>
            </w:pPr>
            <w:r w:rsidRPr="00AD14F0">
              <w:rPr>
                <w:rFonts w:asciiTheme="majorHAnsi" w:hAnsiTheme="majorHAnsi" w:cstheme="majorHAnsi"/>
                <w:b/>
                <w:color w:val="595959" w:themeColor="text1" w:themeTint="A6"/>
              </w:rPr>
              <w:t>d.</w:t>
            </w:r>
            <w:r w:rsidRPr="00AD14F0">
              <w:rPr>
                <w:rFonts w:asciiTheme="majorHAnsi" w:hAnsiTheme="majorHAnsi" w:cstheme="majorHAnsi"/>
                <w:color w:val="595959" w:themeColor="text1" w:themeTint="A6"/>
              </w:rPr>
              <w:t xml:space="preserve"> De consulta</w:t>
            </w:r>
          </w:p>
        </w:tc>
        <w:tc>
          <w:tcPr>
            <w:tcW w:w="4476" w:type="dxa"/>
          </w:tcPr>
          <w:p w14:paraId="457D65E7" w14:textId="77777777" w:rsidR="008C7691" w:rsidRPr="00AD14F0" w:rsidRDefault="008C7691" w:rsidP="008C7691">
            <w:pPr>
              <w:spacing w:line="276" w:lineRule="auto"/>
              <w:jc w:val="both"/>
              <w:rPr>
                <w:rFonts w:asciiTheme="majorHAnsi" w:hAnsiTheme="majorHAnsi" w:cstheme="majorHAnsi"/>
                <w:color w:val="595959" w:themeColor="text1" w:themeTint="A6"/>
                <w:lang w:eastAsia="ar-SA"/>
              </w:rPr>
            </w:pPr>
            <w:r w:rsidRPr="00AD14F0">
              <w:rPr>
                <w:rFonts w:asciiTheme="majorHAnsi" w:hAnsiTheme="majorHAnsi" w:cstheme="majorHAnsi"/>
                <w:color w:val="595959" w:themeColor="text1" w:themeTint="A6"/>
                <w:lang w:eastAsia="ar-SA"/>
              </w:rPr>
              <w:t>30 de enero al 19 de febrero de 2023</w:t>
            </w:r>
          </w:p>
        </w:tc>
      </w:tr>
      <w:tr w:rsidR="00AD14F0" w:rsidRPr="00AD14F0" w14:paraId="3BB5F9B6" w14:textId="77777777" w:rsidTr="00AD14F0">
        <w:tc>
          <w:tcPr>
            <w:tcW w:w="4185" w:type="dxa"/>
          </w:tcPr>
          <w:p w14:paraId="061D0062" w14:textId="77777777" w:rsidR="008C7691" w:rsidRPr="00AD14F0" w:rsidRDefault="008C7691" w:rsidP="008C7691">
            <w:pPr>
              <w:jc w:val="both"/>
              <w:rPr>
                <w:rFonts w:asciiTheme="majorHAnsi" w:hAnsiTheme="majorHAnsi" w:cstheme="majorHAnsi"/>
                <w:color w:val="595959" w:themeColor="text1" w:themeTint="A6"/>
                <w:lang w:eastAsia="ar-SA"/>
              </w:rPr>
            </w:pPr>
            <w:r w:rsidRPr="00AD14F0">
              <w:rPr>
                <w:rFonts w:asciiTheme="majorHAnsi" w:hAnsiTheme="majorHAnsi" w:cstheme="majorHAnsi"/>
                <w:b/>
                <w:color w:val="595959" w:themeColor="text1" w:themeTint="A6"/>
                <w:lang w:eastAsia="ar-SA"/>
              </w:rPr>
              <w:t>e.</w:t>
            </w:r>
            <w:r w:rsidRPr="00AD14F0">
              <w:rPr>
                <w:rFonts w:asciiTheme="majorHAnsi" w:hAnsiTheme="majorHAnsi" w:cstheme="majorHAnsi"/>
                <w:color w:val="595959" w:themeColor="text1" w:themeTint="A6"/>
                <w:lang w:eastAsia="ar-SA"/>
              </w:rPr>
              <w:t xml:space="preserve"> De valoración de </w:t>
            </w:r>
            <w:r w:rsidRPr="00AD14F0">
              <w:rPr>
                <w:rFonts w:asciiTheme="majorHAnsi" w:hAnsiTheme="majorHAnsi" w:cstheme="majorHAnsi"/>
                <w:color w:val="595959" w:themeColor="text1" w:themeTint="A6"/>
              </w:rPr>
              <w:t>propuestas, opiniones y planteamientos</w:t>
            </w:r>
          </w:p>
        </w:tc>
        <w:tc>
          <w:tcPr>
            <w:tcW w:w="4476" w:type="dxa"/>
          </w:tcPr>
          <w:p w14:paraId="21A46B52" w14:textId="77777777" w:rsidR="008C7691" w:rsidRPr="00AD14F0" w:rsidRDefault="008C7691" w:rsidP="008C7691">
            <w:pPr>
              <w:spacing w:line="276" w:lineRule="auto"/>
              <w:jc w:val="both"/>
              <w:rPr>
                <w:rFonts w:asciiTheme="majorHAnsi" w:hAnsiTheme="majorHAnsi" w:cstheme="majorHAnsi"/>
                <w:color w:val="595959" w:themeColor="text1" w:themeTint="A6"/>
                <w:lang w:eastAsia="ar-SA"/>
              </w:rPr>
            </w:pPr>
            <w:r w:rsidRPr="00AD14F0">
              <w:rPr>
                <w:rFonts w:asciiTheme="majorHAnsi" w:hAnsiTheme="majorHAnsi" w:cstheme="majorHAnsi"/>
                <w:color w:val="595959" w:themeColor="text1" w:themeTint="A6"/>
                <w:lang w:eastAsia="ar-SA"/>
              </w:rPr>
              <w:t>20 al 26 de febrero de 2023</w:t>
            </w:r>
          </w:p>
        </w:tc>
      </w:tr>
      <w:tr w:rsidR="00AD14F0" w:rsidRPr="00AD14F0" w14:paraId="6102C89D" w14:textId="77777777" w:rsidTr="00AD14F0">
        <w:tc>
          <w:tcPr>
            <w:tcW w:w="4185" w:type="dxa"/>
          </w:tcPr>
          <w:p w14:paraId="4F399B8D" w14:textId="77777777" w:rsidR="008C7691" w:rsidRPr="00AD14F0" w:rsidRDefault="008C7691" w:rsidP="008C7691">
            <w:pPr>
              <w:jc w:val="both"/>
              <w:rPr>
                <w:rFonts w:asciiTheme="majorHAnsi" w:hAnsiTheme="majorHAnsi" w:cstheme="majorHAnsi"/>
                <w:color w:val="595959" w:themeColor="text1" w:themeTint="A6"/>
                <w:lang w:eastAsia="ar-SA"/>
              </w:rPr>
            </w:pPr>
            <w:r w:rsidRPr="00AD14F0">
              <w:rPr>
                <w:rFonts w:asciiTheme="majorHAnsi" w:hAnsiTheme="majorHAnsi" w:cstheme="majorHAnsi"/>
                <w:b/>
                <w:color w:val="595959" w:themeColor="text1" w:themeTint="A6"/>
                <w:lang w:eastAsia="ar-SA"/>
              </w:rPr>
              <w:t>f.</w:t>
            </w:r>
            <w:r w:rsidRPr="00AD14F0">
              <w:rPr>
                <w:rFonts w:asciiTheme="majorHAnsi" w:hAnsiTheme="majorHAnsi" w:cstheme="majorHAnsi"/>
                <w:color w:val="595959" w:themeColor="text1" w:themeTint="A6"/>
                <w:lang w:eastAsia="ar-SA"/>
              </w:rPr>
              <w:t xml:space="preserve"> De seguimiento de acuerdos</w:t>
            </w:r>
          </w:p>
        </w:tc>
        <w:tc>
          <w:tcPr>
            <w:tcW w:w="4476" w:type="dxa"/>
          </w:tcPr>
          <w:p w14:paraId="7011414B" w14:textId="77777777" w:rsidR="008C7691" w:rsidRPr="00AD14F0" w:rsidRDefault="008C7691" w:rsidP="006A21DA">
            <w:pPr>
              <w:pStyle w:val="Prrafodelista"/>
              <w:numPr>
                <w:ilvl w:val="0"/>
                <w:numId w:val="31"/>
              </w:numPr>
              <w:spacing w:after="0" w:line="240" w:lineRule="auto"/>
              <w:jc w:val="both"/>
              <w:rPr>
                <w:rFonts w:asciiTheme="majorHAnsi" w:hAnsiTheme="majorHAnsi" w:cstheme="majorHAnsi"/>
                <w:color w:val="595959" w:themeColor="text1" w:themeTint="A6"/>
                <w:sz w:val="24"/>
                <w:szCs w:val="24"/>
                <w:lang w:eastAsia="ar-SA"/>
              </w:rPr>
            </w:pPr>
            <w:proofErr w:type="spellStart"/>
            <w:r w:rsidRPr="00AD14F0">
              <w:rPr>
                <w:rFonts w:asciiTheme="majorHAnsi" w:hAnsiTheme="majorHAnsi" w:cstheme="majorHAnsi"/>
                <w:color w:val="595959" w:themeColor="text1" w:themeTint="A6"/>
                <w:sz w:val="24"/>
                <w:szCs w:val="24"/>
                <w:lang w:eastAsia="ar-SA"/>
              </w:rPr>
              <w:t>e</w:t>
            </w:r>
            <w:proofErr w:type="spellEnd"/>
            <w:r w:rsidRPr="00AD14F0">
              <w:rPr>
                <w:rFonts w:asciiTheme="majorHAnsi" w:hAnsiTheme="majorHAnsi" w:cstheme="majorHAnsi"/>
                <w:color w:val="595959" w:themeColor="text1" w:themeTint="A6"/>
                <w:sz w:val="24"/>
                <w:szCs w:val="24"/>
                <w:lang w:eastAsia="ar-SA"/>
              </w:rPr>
              <w:t xml:space="preserve"> febrero al 5 de marzo de 2023</w:t>
            </w:r>
          </w:p>
        </w:tc>
      </w:tr>
    </w:tbl>
    <w:p w14:paraId="2A25491B" w14:textId="77777777" w:rsidR="008C7691" w:rsidRPr="008C7691" w:rsidRDefault="008C7691" w:rsidP="008C7691">
      <w:pPr>
        <w:pStyle w:val="Ttulo3"/>
        <w:rPr>
          <w:rFonts w:asciiTheme="majorHAnsi" w:hAnsiTheme="majorHAnsi" w:cstheme="majorHAnsi"/>
        </w:rPr>
      </w:pPr>
      <w:bookmarkStart w:id="54" w:name="_Toc128055618"/>
      <w:bookmarkStart w:id="55" w:name="_Hlk127464839"/>
    </w:p>
    <w:p w14:paraId="73726B9E" w14:textId="48840661" w:rsidR="008C7691" w:rsidRPr="008C7691" w:rsidRDefault="00AD14F0" w:rsidP="00AD14F0">
      <w:pPr>
        <w:pStyle w:val="Ttulo3"/>
        <w:ind w:left="567"/>
        <w:rPr>
          <w:rFonts w:asciiTheme="majorHAnsi" w:hAnsiTheme="majorHAnsi" w:cstheme="majorHAnsi"/>
        </w:rPr>
      </w:pPr>
      <w:r>
        <w:rPr>
          <w:rFonts w:asciiTheme="majorHAnsi" w:hAnsiTheme="majorHAnsi" w:cstheme="majorHAnsi"/>
        </w:rPr>
        <w:t xml:space="preserve">7.2 </w:t>
      </w:r>
      <w:r w:rsidR="008C7691" w:rsidRPr="008C7691">
        <w:rPr>
          <w:rFonts w:asciiTheme="majorHAnsi" w:hAnsiTheme="majorHAnsi" w:cstheme="majorHAnsi"/>
        </w:rPr>
        <w:t>Etapa preparatoria</w:t>
      </w:r>
      <w:bookmarkEnd w:id="54"/>
      <w:r w:rsidR="008C7691" w:rsidRPr="008C7691">
        <w:rPr>
          <w:rFonts w:asciiTheme="majorHAnsi" w:hAnsiTheme="majorHAnsi" w:cstheme="majorHAnsi"/>
        </w:rPr>
        <w:t xml:space="preserve"> </w:t>
      </w:r>
    </w:p>
    <w:bookmarkEnd w:id="55"/>
    <w:p w14:paraId="0797924D" w14:textId="77777777" w:rsidR="008C7691" w:rsidRPr="008C7691" w:rsidRDefault="008C7691" w:rsidP="008C7691">
      <w:pPr>
        <w:ind w:right="-377"/>
        <w:jc w:val="both"/>
        <w:rPr>
          <w:rFonts w:asciiTheme="majorHAnsi" w:hAnsiTheme="majorHAnsi" w:cstheme="majorHAnsi"/>
          <w:b/>
          <w:color w:val="7030A0"/>
        </w:rPr>
      </w:pPr>
    </w:p>
    <w:p w14:paraId="5CD437DD"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bCs/>
          <w:color w:val="595959" w:themeColor="text1" w:themeTint="A6"/>
          <w:lang w:val="es-ES" w:eastAsia="ar-SA"/>
        </w:rPr>
        <w:t xml:space="preserve">Se llevaron a cabo diversas acciones, en principio, se contextualizó el grupo al cual se dirigiría la consulta, para lo cual, se tomó en consideración la información estadística del Censo de Población y Vivienda 2020 del Instituto Nacional de Estadística y Geografía, a fin de identificar el porcentaje de población en situación de discapacidad, limitación o con algún problema o condición mental en cada municipio de la entidad para determinar, en cuáles de ellos se llevarían a cabo los foros consultivos. </w:t>
      </w:r>
    </w:p>
    <w:p w14:paraId="546FF359" w14:textId="77777777" w:rsidR="008C7691" w:rsidRPr="00AD14F0" w:rsidRDefault="008C7691" w:rsidP="008C7691">
      <w:pPr>
        <w:pStyle w:val="Prrafodelista"/>
        <w:shd w:val="clear" w:color="auto" w:fill="FFFFFF"/>
        <w:spacing w:after="0"/>
        <w:ind w:left="284" w:right="-377"/>
        <w:jc w:val="both"/>
        <w:rPr>
          <w:rFonts w:asciiTheme="majorHAnsi" w:hAnsiTheme="majorHAnsi" w:cstheme="majorHAnsi"/>
          <w:color w:val="595959" w:themeColor="text1" w:themeTint="A6"/>
          <w:sz w:val="24"/>
          <w:szCs w:val="24"/>
          <w:lang w:val="es-ES" w:eastAsia="ar-SA"/>
        </w:rPr>
      </w:pPr>
    </w:p>
    <w:p w14:paraId="65D783E8"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bCs/>
          <w:color w:val="595959" w:themeColor="text1" w:themeTint="A6"/>
          <w:lang w:val="es-ES" w:eastAsia="ar-SA"/>
        </w:rPr>
        <w:t xml:space="preserve">Como un primer acercamiento con las organizaciones de la sociedad civil, colectivos e instituciones que trabajan por la inclusión de discapacidad en Jalisco, </w:t>
      </w:r>
      <w:r w:rsidRPr="00AD14F0">
        <w:rPr>
          <w:rFonts w:asciiTheme="majorHAnsi" w:hAnsiTheme="majorHAnsi" w:cstheme="majorHAnsi"/>
          <w:b/>
          <w:bCs/>
          <w:color w:val="595959" w:themeColor="text1" w:themeTint="A6"/>
          <w:lang w:val="es-ES" w:eastAsia="ar-SA"/>
        </w:rPr>
        <w:t>El 30 de noviembre,</w:t>
      </w:r>
      <w:r w:rsidRPr="00AD14F0">
        <w:rPr>
          <w:rFonts w:asciiTheme="majorHAnsi" w:hAnsiTheme="majorHAnsi" w:cstheme="majorHAnsi"/>
          <w:bCs/>
          <w:color w:val="595959" w:themeColor="text1" w:themeTint="A6"/>
          <w:lang w:val="es-ES" w:eastAsia="ar-SA"/>
        </w:rPr>
        <w:t xml:space="preserve"> se convocó a una reunión de trabajo vía zoom, para poner a su consideración el contenido del acuerdo y escuchar sus dudas, comentarios y propuestas, a fin de tener una retroalimentación y estar en las mejores condiciones de realizar la consulta. </w:t>
      </w:r>
    </w:p>
    <w:p w14:paraId="17EC4EAC"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p>
    <w:p w14:paraId="5F92EBD5"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bCs/>
          <w:color w:val="595959" w:themeColor="text1" w:themeTint="A6"/>
          <w:lang w:val="es-ES" w:eastAsia="ar-SA"/>
        </w:rPr>
        <w:t xml:space="preserve">Como producto de este primer contacto, se replantean las preguntas materia de la consulta, modificar los municipios sede y las fechas para la realización de los foros, agregar apartados a los formularios y se propuso la implementación de un código QR que dirigiera a la información de la consulta en lengua de señas mexicana. </w:t>
      </w:r>
    </w:p>
    <w:p w14:paraId="226E31EF" w14:textId="77777777" w:rsidR="008C7691" w:rsidRPr="008C7691" w:rsidRDefault="008C7691" w:rsidP="008C7691">
      <w:pPr>
        <w:shd w:val="clear" w:color="auto" w:fill="FFFFFF"/>
        <w:ind w:right="-377"/>
        <w:jc w:val="both"/>
        <w:rPr>
          <w:rFonts w:asciiTheme="majorHAnsi" w:hAnsiTheme="majorHAnsi" w:cstheme="majorHAnsi"/>
          <w:bCs/>
          <w:lang w:val="es-ES" w:eastAsia="ar-SA"/>
        </w:rPr>
      </w:pPr>
    </w:p>
    <w:p w14:paraId="787E5259" w14:textId="20A87F44" w:rsidR="008C7691" w:rsidRPr="008C7691" w:rsidRDefault="00AD14F0" w:rsidP="00AD14F0">
      <w:pPr>
        <w:pStyle w:val="Ttulo3"/>
        <w:ind w:left="567"/>
        <w:rPr>
          <w:rFonts w:asciiTheme="majorHAnsi" w:hAnsiTheme="majorHAnsi" w:cstheme="majorHAnsi"/>
        </w:rPr>
      </w:pPr>
      <w:bookmarkStart w:id="56" w:name="_Toc128055619"/>
      <w:r>
        <w:rPr>
          <w:rFonts w:asciiTheme="majorHAnsi" w:hAnsiTheme="majorHAnsi" w:cstheme="majorHAnsi"/>
        </w:rPr>
        <w:t xml:space="preserve">7.3 </w:t>
      </w:r>
      <w:r w:rsidR="008C7691" w:rsidRPr="008C7691">
        <w:rPr>
          <w:rFonts w:asciiTheme="majorHAnsi" w:hAnsiTheme="majorHAnsi" w:cstheme="majorHAnsi"/>
        </w:rPr>
        <w:t>Micrositio</w:t>
      </w:r>
      <w:bookmarkEnd w:id="56"/>
    </w:p>
    <w:p w14:paraId="212A06D6" w14:textId="77777777" w:rsidR="008C7691" w:rsidRPr="008C7691" w:rsidRDefault="008C7691" w:rsidP="008C7691">
      <w:pPr>
        <w:ind w:right="-377"/>
        <w:rPr>
          <w:rFonts w:asciiTheme="majorHAnsi" w:hAnsiTheme="majorHAnsi" w:cstheme="majorHAnsi"/>
          <w:b/>
          <w:color w:val="7030A0"/>
          <w:lang w:val="es-ES" w:eastAsia="ar-SA"/>
        </w:rPr>
      </w:pPr>
      <w:r w:rsidRPr="008C7691">
        <w:rPr>
          <w:rFonts w:asciiTheme="majorHAnsi" w:hAnsiTheme="majorHAnsi" w:cstheme="majorHAnsi"/>
          <w:b/>
          <w:color w:val="7030A0"/>
          <w:lang w:val="es-ES" w:eastAsia="ar-SA"/>
        </w:rPr>
        <w:t xml:space="preserve"> </w:t>
      </w:r>
    </w:p>
    <w:p w14:paraId="645505CC" w14:textId="77777777" w:rsidR="008C7691" w:rsidRPr="00AD14F0" w:rsidRDefault="008C7691" w:rsidP="008C7691">
      <w:pPr>
        <w:pStyle w:val="Prrafodelista"/>
        <w:tabs>
          <w:tab w:val="left" w:pos="284"/>
        </w:tabs>
        <w:spacing w:after="0"/>
        <w:ind w:left="0" w:right="-377"/>
        <w:jc w:val="both"/>
        <w:rPr>
          <w:rFonts w:asciiTheme="majorHAnsi" w:hAnsiTheme="majorHAnsi" w:cstheme="majorHAnsi"/>
          <w:bCs/>
          <w:color w:val="595959" w:themeColor="text1" w:themeTint="A6"/>
          <w:sz w:val="24"/>
          <w:szCs w:val="24"/>
          <w:lang w:val="es-ES" w:eastAsia="ar-SA"/>
        </w:rPr>
      </w:pPr>
      <w:r w:rsidRPr="00AD14F0">
        <w:rPr>
          <w:rFonts w:asciiTheme="majorHAnsi" w:eastAsia="Trebuchet MS" w:hAnsiTheme="majorHAnsi" w:cstheme="majorHAnsi"/>
          <w:color w:val="595959" w:themeColor="text1" w:themeTint="A6"/>
          <w:sz w:val="24"/>
          <w:szCs w:val="24"/>
        </w:rPr>
        <w:t xml:space="preserve">Se habilitó un micrositio en la página oficial del Instituto, el cual les permitió tener acceso al formulario de registro y al cuestionario con los temas y preguntas materia de este ejercicio consultivo, además, ambos documentos se elaboraron con </w:t>
      </w:r>
      <w:r w:rsidRPr="00AD14F0">
        <w:rPr>
          <w:rFonts w:asciiTheme="majorHAnsi" w:hAnsiTheme="majorHAnsi" w:cstheme="majorHAnsi"/>
          <w:bCs/>
          <w:color w:val="595959" w:themeColor="text1" w:themeTint="A6"/>
          <w:sz w:val="24"/>
          <w:szCs w:val="24"/>
          <w:lang w:val="es-ES" w:eastAsia="ar-SA"/>
        </w:rPr>
        <w:t xml:space="preserve">pictogramas, con códigos QR para lenguaje y en formulario de Google </w:t>
      </w:r>
      <w:proofErr w:type="spellStart"/>
      <w:r w:rsidRPr="00AD14F0">
        <w:rPr>
          <w:rFonts w:asciiTheme="majorHAnsi" w:hAnsiTheme="majorHAnsi" w:cstheme="majorHAnsi"/>
          <w:bCs/>
          <w:color w:val="595959" w:themeColor="text1" w:themeTint="A6"/>
          <w:sz w:val="24"/>
          <w:szCs w:val="24"/>
          <w:lang w:val="es-ES" w:eastAsia="ar-SA"/>
        </w:rPr>
        <w:t>form</w:t>
      </w:r>
      <w:proofErr w:type="spellEnd"/>
      <w:r w:rsidRPr="00AD14F0">
        <w:rPr>
          <w:rFonts w:asciiTheme="majorHAnsi" w:hAnsiTheme="majorHAnsi" w:cstheme="majorHAnsi"/>
          <w:bCs/>
          <w:color w:val="595959" w:themeColor="text1" w:themeTint="A6"/>
          <w:sz w:val="24"/>
          <w:szCs w:val="24"/>
          <w:lang w:val="es-ES" w:eastAsia="ar-SA"/>
        </w:rPr>
        <w:t xml:space="preserve">. </w:t>
      </w:r>
    </w:p>
    <w:p w14:paraId="2CCC5CF2" w14:textId="77777777" w:rsidR="008C7691" w:rsidRPr="008C7691" w:rsidRDefault="008C7691" w:rsidP="008C7691">
      <w:pPr>
        <w:ind w:right="-377"/>
        <w:rPr>
          <w:rFonts w:asciiTheme="majorHAnsi" w:hAnsiTheme="majorHAnsi" w:cstheme="majorHAnsi"/>
          <w:bCs/>
          <w:lang w:val="es-ES" w:eastAsia="ar-SA"/>
        </w:rPr>
      </w:pPr>
    </w:p>
    <w:p w14:paraId="371670BA" w14:textId="1B1DB5D9" w:rsidR="008C7691" w:rsidRPr="008C7691" w:rsidRDefault="008C7691" w:rsidP="00AD14F0">
      <w:pPr>
        <w:ind w:right="-377"/>
        <w:rPr>
          <w:rStyle w:val="Hipervnculo"/>
          <w:rFonts w:asciiTheme="majorHAnsi" w:hAnsiTheme="majorHAnsi" w:cstheme="majorHAnsi"/>
          <w:color w:val="7030A0"/>
        </w:rPr>
      </w:pPr>
      <w:r w:rsidRPr="008C7691">
        <w:rPr>
          <w:rFonts w:asciiTheme="majorHAnsi" w:hAnsiTheme="majorHAnsi" w:cstheme="majorHAnsi"/>
          <w:bCs/>
          <w:lang w:val="es-ES" w:eastAsia="ar-SA"/>
        </w:rPr>
        <w:t>Vínculo</w:t>
      </w:r>
      <w:r w:rsidR="00AD14F0">
        <w:rPr>
          <w:rFonts w:asciiTheme="majorHAnsi" w:hAnsiTheme="majorHAnsi" w:cstheme="majorHAnsi"/>
          <w:bCs/>
          <w:lang w:val="es-ES" w:eastAsia="ar-SA"/>
        </w:rPr>
        <w:t>:</w:t>
      </w:r>
      <w:r w:rsidRPr="008C7691">
        <w:rPr>
          <w:rFonts w:asciiTheme="majorHAnsi" w:hAnsiTheme="majorHAnsi" w:cstheme="majorHAnsi"/>
          <w:bCs/>
          <w:lang w:val="es-ES" w:eastAsia="ar-SA"/>
        </w:rPr>
        <w:t xml:space="preserve"> </w:t>
      </w:r>
      <w:hyperlink r:id="rId105" w:history="1">
        <w:r w:rsidRPr="00AD14F0">
          <w:rPr>
            <w:rStyle w:val="Hipervnculo"/>
            <w:rFonts w:asciiTheme="majorHAnsi" w:hAnsiTheme="majorHAnsi" w:cstheme="majorHAnsi"/>
            <w:bCs/>
            <w:color w:val="0070C0"/>
            <w:lang w:val="es-ES" w:eastAsia="ar-SA"/>
          </w:rPr>
          <w:t>https://www2.iepcjalisco.org.mx/consultas/?page_id=361</w:t>
        </w:r>
      </w:hyperlink>
      <w:r w:rsidRPr="00AD14F0">
        <w:rPr>
          <w:rFonts w:asciiTheme="majorHAnsi" w:hAnsiTheme="majorHAnsi" w:cstheme="majorHAnsi"/>
          <w:bCs/>
          <w:color w:val="0070C0"/>
          <w:u w:val="single"/>
          <w:lang w:val="es-ES" w:eastAsia="ar-SA"/>
        </w:rPr>
        <w:t xml:space="preserve"> </w:t>
      </w:r>
      <w:r w:rsidRPr="00AD14F0">
        <w:rPr>
          <w:rFonts w:asciiTheme="majorHAnsi" w:hAnsiTheme="majorHAnsi" w:cstheme="majorHAnsi"/>
          <w:b/>
          <w:color w:val="0070C0"/>
          <w:lang w:val="es-ES" w:eastAsia="ar-SA"/>
        </w:rPr>
        <w:t xml:space="preserve"> </w:t>
      </w:r>
      <w:r w:rsidRPr="00AD14F0">
        <w:rPr>
          <w:rStyle w:val="Hipervnculo"/>
          <w:rFonts w:asciiTheme="majorHAnsi" w:hAnsiTheme="majorHAnsi" w:cstheme="majorHAnsi"/>
          <w:color w:val="0070C0"/>
        </w:rPr>
        <w:t xml:space="preserve">https://www2.iepcjalisco.org.mx/consultas/?page_id=53# </w:t>
      </w:r>
    </w:p>
    <w:p w14:paraId="72EF6DFA" w14:textId="77777777" w:rsidR="008C7691" w:rsidRPr="008C7691" w:rsidRDefault="008C7691" w:rsidP="008C7691">
      <w:pPr>
        <w:shd w:val="clear" w:color="auto" w:fill="FFFFFF"/>
        <w:ind w:right="-377"/>
        <w:jc w:val="both"/>
        <w:rPr>
          <w:rFonts w:asciiTheme="majorHAnsi" w:hAnsiTheme="majorHAnsi" w:cstheme="majorHAnsi"/>
          <w:bCs/>
          <w:lang w:val="es-ES" w:eastAsia="ar-SA"/>
        </w:rPr>
      </w:pPr>
    </w:p>
    <w:p w14:paraId="665B0AED" w14:textId="12E6A4FC" w:rsidR="008C7691" w:rsidRPr="008C7691" w:rsidRDefault="008C7691" w:rsidP="006A21DA">
      <w:pPr>
        <w:pStyle w:val="Ttulo2"/>
        <w:numPr>
          <w:ilvl w:val="1"/>
          <w:numId w:val="48"/>
        </w:numPr>
        <w:ind w:left="567" w:firstLine="0"/>
        <w:rPr>
          <w:rFonts w:asciiTheme="majorHAnsi" w:hAnsiTheme="majorHAnsi" w:cstheme="majorHAnsi"/>
        </w:rPr>
      </w:pPr>
      <w:bookmarkStart w:id="57" w:name="_Toc128055620"/>
      <w:r w:rsidRPr="008C7691">
        <w:rPr>
          <w:rFonts w:asciiTheme="majorHAnsi" w:hAnsiTheme="majorHAnsi" w:cstheme="majorHAnsi"/>
        </w:rPr>
        <w:t>Etapa de convocatoria</w:t>
      </w:r>
      <w:bookmarkEnd w:id="57"/>
      <w:r w:rsidRPr="008C7691">
        <w:rPr>
          <w:rFonts w:asciiTheme="majorHAnsi" w:hAnsiTheme="majorHAnsi" w:cstheme="majorHAnsi"/>
        </w:rPr>
        <w:t xml:space="preserve"> </w:t>
      </w:r>
    </w:p>
    <w:p w14:paraId="4DBF10B8" w14:textId="77777777" w:rsidR="008C7691" w:rsidRPr="008C7691" w:rsidRDefault="008C7691" w:rsidP="008C7691">
      <w:pPr>
        <w:ind w:right="-377"/>
        <w:jc w:val="both"/>
        <w:rPr>
          <w:rFonts w:asciiTheme="majorHAnsi" w:hAnsiTheme="majorHAnsi" w:cstheme="majorHAnsi"/>
          <w:bCs/>
          <w:color w:val="7030A0"/>
        </w:rPr>
      </w:pPr>
      <w:r w:rsidRPr="008C7691">
        <w:rPr>
          <w:rFonts w:asciiTheme="majorHAnsi" w:hAnsiTheme="majorHAnsi" w:cstheme="majorHAnsi"/>
          <w:bCs/>
          <w:noProof/>
          <w:lang w:eastAsia="es-MX"/>
        </w:rPr>
        <w:drawing>
          <wp:anchor distT="0" distB="0" distL="114300" distR="114300" simplePos="0" relativeHeight="251723776" behindDoc="1" locked="0" layoutInCell="1" allowOverlap="1" wp14:anchorId="62B5775E" wp14:editId="4C6876C6">
            <wp:simplePos x="0" y="0"/>
            <wp:positionH relativeFrom="column">
              <wp:posOffset>3796665</wp:posOffset>
            </wp:positionH>
            <wp:positionV relativeFrom="paragraph">
              <wp:posOffset>105410</wp:posOffset>
            </wp:positionV>
            <wp:extent cx="1793240" cy="2409825"/>
            <wp:effectExtent l="95250" t="95250" r="92710" b="104775"/>
            <wp:wrapTight wrapText="bothSides">
              <wp:wrapPolygon edited="0">
                <wp:start x="-1147" y="-854"/>
                <wp:lineTo x="-1147" y="22368"/>
                <wp:lineTo x="22487" y="22368"/>
                <wp:lineTo x="22487" y="-854"/>
                <wp:lineTo x="-1147" y="-854"/>
              </wp:wrapPolygon>
            </wp:wrapTight>
            <wp:docPr id="29" name="Imagen 29"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Imagen que contiene Texto&#10;&#10;Descripción generada automáticament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793240" cy="240982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35F14EE4"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bCs/>
          <w:color w:val="595959" w:themeColor="text1" w:themeTint="A6"/>
          <w:lang w:val="es-ES" w:eastAsia="ar-SA"/>
        </w:rPr>
        <w:t>Una vez aprobado el contenido y diseño de la convocatoria, se realizaron las gestiones para su adaptación, con el objetivo de hacer posible su comprensión para todas las personas según su tipo de discapacidad.</w:t>
      </w:r>
      <w:r w:rsidRPr="00AD14F0">
        <w:rPr>
          <w:rFonts w:asciiTheme="majorHAnsi" w:hAnsiTheme="majorHAnsi" w:cstheme="majorHAnsi"/>
          <w:bCs/>
          <w:noProof/>
          <w:color w:val="595959" w:themeColor="text1" w:themeTint="A6"/>
        </w:rPr>
        <w:t xml:space="preserve"> </w:t>
      </w:r>
    </w:p>
    <w:p w14:paraId="056C57D3"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p>
    <w:p w14:paraId="2871E8B6"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bCs/>
          <w:color w:val="595959" w:themeColor="text1" w:themeTint="A6"/>
          <w:lang w:val="es-ES" w:eastAsia="ar-SA"/>
        </w:rPr>
        <w:t>De la convocatoria, se realizó una amplia difusión mediante su publicación en los diarios de mayor circulación en la entidad, en la página y redes sociales oficiales del Instituto, y se realizaron las gestiones necesarias para que las organizaciones y autoridades que representan a las personas con discapacidad y los Ayuntamientos realizaran su difusión en su páginas y mediante la colocación de carteles.</w:t>
      </w:r>
    </w:p>
    <w:p w14:paraId="34F9444B" w14:textId="77777777" w:rsidR="008C7691" w:rsidRPr="008C7691" w:rsidRDefault="008C7691" w:rsidP="008C7691">
      <w:pPr>
        <w:shd w:val="clear" w:color="auto" w:fill="FFFFFF"/>
        <w:ind w:right="-377"/>
        <w:jc w:val="both"/>
        <w:rPr>
          <w:rFonts w:asciiTheme="majorHAnsi" w:hAnsiTheme="majorHAnsi" w:cstheme="majorHAnsi"/>
        </w:rPr>
      </w:pPr>
    </w:p>
    <w:p w14:paraId="59BDB13C" w14:textId="25E69300" w:rsidR="008C7691" w:rsidRPr="008C7691" w:rsidRDefault="008C7691" w:rsidP="006A21DA">
      <w:pPr>
        <w:pStyle w:val="Ttulo2"/>
        <w:numPr>
          <w:ilvl w:val="1"/>
          <w:numId w:val="48"/>
        </w:numPr>
        <w:ind w:left="567" w:firstLine="0"/>
        <w:rPr>
          <w:rFonts w:asciiTheme="majorHAnsi" w:hAnsiTheme="majorHAnsi" w:cstheme="majorHAnsi"/>
        </w:rPr>
      </w:pPr>
      <w:bookmarkStart w:id="58" w:name="_Toc128055621"/>
      <w:bookmarkStart w:id="59" w:name="_Hlk127464919"/>
      <w:r w:rsidRPr="008C7691">
        <w:rPr>
          <w:rFonts w:asciiTheme="majorHAnsi" w:hAnsiTheme="majorHAnsi" w:cstheme="majorHAnsi"/>
        </w:rPr>
        <w:t>Etapa informativa</w:t>
      </w:r>
      <w:bookmarkEnd w:id="58"/>
    </w:p>
    <w:p w14:paraId="5D452948" w14:textId="77777777" w:rsidR="008C7691" w:rsidRPr="00AD14F0" w:rsidRDefault="008C7691" w:rsidP="008C7691">
      <w:pPr>
        <w:shd w:val="clear" w:color="auto" w:fill="FFFFFF"/>
        <w:ind w:right="-377"/>
        <w:jc w:val="both"/>
        <w:rPr>
          <w:rFonts w:asciiTheme="majorHAnsi" w:hAnsiTheme="majorHAnsi" w:cstheme="majorHAnsi"/>
          <w:b/>
          <w:bCs/>
          <w:color w:val="595959" w:themeColor="text1" w:themeTint="A6"/>
        </w:rPr>
      </w:pPr>
    </w:p>
    <w:bookmarkEnd w:id="59"/>
    <w:p w14:paraId="414D8ADE"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color w:val="595959" w:themeColor="text1" w:themeTint="A6"/>
        </w:rPr>
        <w:t xml:space="preserve">Bajo este rubro, cabe destacar la relevante labor realizada para llevar a cabo una importante difusión de la información relativa a la consulta de </w:t>
      </w:r>
      <w:r w:rsidRPr="00AD14F0">
        <w:rPr>
          <w:rFonts w:asciiTheme="majorHAnsi" w:hAnsiTheme="majorHAnsi" w:cstheme="majorHAnsi"/>
          <w:color w:val="595959" w:themeColor="text1" w:themeTint="A6"/>
          <w:lang w:eastAsia="ar-SA"/>
        </w:rPr>
        <w:t>manera amplia y precisa</w:t>
      </w:r>
      <w:r w:rsidRPr="00AD14F0">
        <w:rPr>
          <w:rFonts w:asciiTheme="majorHAnsi" w:hAnsiTheme="majorHAnsi" w:cstheme="majorHAnsi"/>
          <w:color w:val="595959" w:themeColor="text1" w:themeTint="A6"/>
        </w:rPr>
        <w:t xml:space="preserve">, actividad que se realizó en diversos formatos que hicieron posible llegara </w:t>
      </w:r>
      <w:r w:rsidRPr="00AD14F0">
        <w:rPr>
          <w:rFonts w:asciiTheme="majorHAnsi" w:hAnsiTheme="majorHAnsi" w:cstheme="majorHAnsi"/>
          <w:bCs/>
          <w:color w:val="595959" w:themeColor="text1" w:themeTint="A6"/>
          <w:lang w:val="es-ES" w:eastAsia="ar-SA"/>
        </w:rPr>
        <w:t>al mayor número de personas posible.</w:t>
      </w:r>
    </w:p>
    <w:p w14:paraId="56D54D13"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p>
    <w:p w14:paraId="4FFAB75B" w14:textId="77777777" w:rsidR="008C7691" w:rsidRDefault="008C7691" w:rsidP="008C7691">
      <w:pPr>
        <w:shd w:val="clear" w:color="auto" w:fill="FFFFFF"/>
        <w:ind w:right="-377"/>
        <w:jc w:val="both"/>
        <w:rPr>
          <w:rFonts w:asciiTheme="majorHAnsi" w:hAnsiTheme="majorHAnsi" w:cstheme="majorHAnsi"/>
          <w:color w:val="595959" w:themeColor="text1" w:themeTint="A6"/>
        </w:rPr>
      </w:pPr>
      <w:r w:rsidRPr="00AD14F0">
        <w:rPr>
          <w:rFonts w:asciiTheme="majorHAnsi" w:hAnsiTheme="majorHAnsi" w:cstheme="majorHAnsi"/>
          <w:bCs/>
          <w:color w:val="595959" w:themeColor="text1" w:themeTint="A6"/>
          <w:lang w:val="es-ES" w:eastAsia="ar-SA"/>
        </w:rPr>
        <w:t>En la</w:t>
      </w:r>
      <w:r w:rsidRPr="00AD14F0">
        <w:rPr>
          <w:rFonts w:asciiTheme="majorHAnsi" w:hAnsiTheme="majorHAnsi" w:cstheme="majorHAnsi"/>
          <w:color w:val="595959" w:themeColor="text1" w:themeTint="A6"/>
        </w:rPr>
        <w:t xml:space="preserve"> página oficial y redes sociales del Instituto, se realizaron diversas publicaciones de imágenes y postales invitando a participar en la consulta, se realizaron </w:t>
      </w:r>
      <w:r w:rsidRPr="00AD14F0">
        <w:rPr>
          <w:rFonts w:asciiTheme="majorHAnsi" w:hAnsiTheme="majorHAnsi" w:cstheme="majorHAnsi"/>
          <w:b/>
          <w:color w:val="595959" w:themeColor="text1" w:themeTint="A6"/>
        </w:rPr>
        <w:t>6</w:t>
      </w:r>
      <w:r w:rsidRPr="00AD14F0">
        <w:rPr>
          <w:rFonts w:asciiTheme="majorHAnsi" w:hAnsiTheme="majorHAnsi" w:cstheme="majorHAnsi"/>
          <w:color w:val="595959" w:themeColor="text1" w:themeTint="A6"/>
        </w:rPr>
        <w:t xml:space="preserve"> charlas informativas de manera virtual y </w:t>
      </w:r>
      <w:r w:rsidRPr="00AD14F0">
        <w:rPr>
          <w:rFonts w:asciiTheme="majorHAnsi" w:hAnsiTheme="majorHAnsi" w:cstheme="majorHAnsi"/>
          <w:b/>
          <w:color w:val="595959" w:themeColor="text1" w:themeTint="A6"/>
        </w:rPr>
        <w:t>2</w:t>
      </w:r>
      <w:r w:rsidRPr="00AD14F0">
        <w:rPr>
          <w:rFonts w:asciiTheme="majorHAnsi" w:hAnsiTheme="majorHAnsi" w:cstheme="majorHAnsi"/>
          <w:color w:val="595959" w:themeColor="text1" w:themeTint="A6"/>
        </w:rPr>
        <w:t xml:space="preserve"> de forma presencial, además </w:t>
      </w:r>
      <w:r w:rsidRPr="00AD14F0">
        <w:rPr>
          <w:rFonts w:asciiTheme="majorHAnsi" w:hAnsiTheme="majorHAnsi" w:cstheme="majorHAnsi"/>
          <w:b/>
          <w:color w:val="595959" w:themeColor="text1" w:themeTint="A6"/>
        </w:rPr>
        <w:t>1</w:t>
      </w:r>
      <w:r w:rsidRPr="00AD14F0">
        <w:rPr>
          <w:rFonts w:asciiTheme="majorHAnsi" w:hAnsiTheme="majorHAnsi" w:cstheme="majorHAnsi"/>
          <w:color w:val="595959" w:themeColor="text1" w:themeTint="A6"/>
        </w:rPr>
        <w:t xml:space="preserve"> conferencia de prensa, </w:t>
      </w:r>
      <w:r w:rsidRPr="00AD14F0">
        <w:rPr>
          <w:rFonts w:asciiTheme="majorHAnsi" w:hAnsiTheme="majorHAnsi" w:cstheme="majorHAnsi"/>
          <w:b/>
          <w:bCs/>
          <w:color w:val="595959" w:themeColor="text1" w:themeTint="A6"/>
        </w:rPr>
        <w:t>6</w:t>
      </w:r>
      <w:r w:rsidRPr="00AD14F0">
        <w:rPr>
          <w:rFonts w:asciiTheme="majorHAnsi" w:hAnsiTheme="majorHAnsi" w:cstheme="majorHAnsi"/>
          <w:color w:val="595959" w:themeColor="text1" w:themeTint="A6"/>
        </w:rPr>
        <w:t xml:space="preserve"> entrevistas y un </w:t>
      </w:r>
      <w:r w:rsidRPr="00AD14F0">
        <w:rPr>
          <w:rFonts w:asciiTheme="majorHAnsi" w:hAnsiTheme="majorHAnsi" w:cstheme="majorHAnsi"/>
          <w:b/>
          <w:color w:val="595959" w:themeColor="text1" w:themeTint="A6"/>
        </w:rPr>
        <w:t>1</w:t>
      </w:r>
      <w:r w:rsidRPr="00AD14F0">
        <w:rPr>
          <w:rFonts w:asciiTheme="majorHAnsi" w:hAnsiTheme="majorHAnsi" w:cstheme="majorHAnsi"/>
          <w:color w:val="595959" w:themeColor="text1" w:themeTint="A6"/>
        </w:rPr>
        <w:t xml:space="preserve"> spot en “Jalisco en la Hora Nacional” y </w:t>
      </w:r>
      <w:r w:rsidRPr="00AD14F0">
        <w:rPr>
          <w:rFonts w:asciiTheme="majorHAnsi" w:hAnsiTheme="majorHAnsi" w:cstheme="majorHAnsi"/>
          <w:b/>
          <w:bCs/>
          <w:color w:val="595959" w:themeColor="text1" w:themeTint="A6"/>
        </w:rPr>
        <w:t>1</w:t>
      </w:r>
      <w:r w:rsidRPr="00AD14F0">
        <w:rPr>
          <w:rFonts w:asciiTheme="majorHAnsi" w:hAnsiTheme="majorHAnsi" w:cstheme="majorHAnsi"/>
          <w:color w:val="595959" w:themeColor="text1" w:themeTint="A6"/>
        </w:rPr>
        <w:t xml:space="preserve"> spot para radio y televisión. </w:t>
      </w:r>
    </w:p>
    <w:p w14:paraId="00F524AD" w14:textId="77777777" w:rsidR="000E0DDB" w:rsidRPr="00AD14F0" w:rsidRDefault="000E0DDB" w:rsidP="008C7691">
      <w:pPr>
        <w:shd w:val="clear" w:color="auto" w:fill="FFFFFF"/>
        <w:ind w:right="-377"/>
        <w:jc w:val="both"/>
        <w:rPr>
          <w:rFonts w:asciiTheme="majorHAnsi" w:hAnsiTheme="majorHAnsi" w:cstheme="majorHAnsi"/>
          <w:color w:val="595959" w:themeColor="text1" w:themeTint="A6"/>
        </w:rPr>
      </w:pPr>
    </w:p>
    <w:p w14:paraId="6058F5A6" w14:textId="69244B4C" w:rsidR="008C7691" w:rsidRPr="008C7691" w:rsidRDefault="000E0DDB" w:rsidP="008C7691">
      <w:pPr>
        <w:shd w:val="clear" w:color="auto" w:fill="FFFFFF"/>
        <w:ind w:right="-377"/>
        <w:jc w:val="both"/>
        <w:rPr>
          <w:rFonts w:asciiTheme="majorHAnsi" w:hAnsiTheme="majorHAnsi" w:cstheme="majorHAnsi"/>
        </w:rPr>
      </w:pPr>
      <w:r w:rsidRPr="008C7691">
        <w:rPr>
          <w:rFonts w:asciiTheme="majorHAnsi" w:hAnsiTheme="majorHAnsi" w:cstheme="majorHAnsi"/>
          <w:noProof/>
          <w:lang w:eastAsia="es-MX"/>
        </w:rPr>
        <w:drawing>
          <wp:anchor distT="0" distB="0" distL="114300" distR="114300" simplePos="0" relativeHeight="251725824" behindDoc="1" locked="0" layoutInCell="1" allowOverlap="1" wp14:anchorId="39011898" wp14:editId="70AEE787">
            <wp:simplePos x="0" y="0"/>
            <wp:positionH relativeFrom="margin">
              <wp:posOffset>3110230</wp:posOffset>
            </wp:positionH>
            <wp:positionV relativeFrom="paragraph">
              <wp:posOffset>118745</wp:posOffset>
            </wp:positionV>
            <wp:extent cx="2105025" cy="2505710"/>
            <wp:effectExtent l="95250" t="95250" r="104775" b="104140"/>
            <wp:wrapTight wrapText="bothSides">
              <wp:wrapPolygon edited="0">
                <wp:start x="-977" y="-821"/>
                <wp:lineTo x="-977" y="22334"/>
                <wp:lineTo x="22480" y="22334"/>
                <wp:lineTo x="22480" y="-821"/>
                <wp:lineTo x="-977" y="-821"/>
              </wp:wrapPolygon>
            </wp:wrapTight>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a:xfrm>
                      <a:off x="0" y="0"/>
                      <a:ext cx="2105025" cy="250571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8C7691">
        <w:rPr>
          <w:rFonts w:asciiTheme="majorHAnsi" w:hAnsiTheme="majorHAnsi" w:cstheme="majorHAnsi"/>
          <w:noProof/>
          <w:lang w:eastAsia="es-MX"/>
        </w:rPr>
        <w:drawing>
          <wp:anchor distT="0" distB="0" distL="114300" distR="114300" simplePos="0" relativeHeight="251724800" behindDoc="1" locked="0" layoutInCell="1" allowOverlap="1" wp14:anchorId="3B015489" wp14:editId="3069A0CA">
            <wp:simplePos x="0" y="0"/>
            <wp:positionH relativeFrom="margin">
              <wp:posOffset>501015</wp:posOffset>
            </wp:positionH>
            <wp:positionV relativeFrom="paragraph">
              <wp:posOffset>109220</wp:posOffset>
            </wp:positionV>
            <wp:extent cx="2152650" cy="2512695"/>
            <wp:effectExtent l="95250" t="95250" r="95250" b="97155"/>
            <wp:wrapTight wrapText="bothSides">
              <wp:wrapPolygon edited="0">
                <wp:start x="-956" y="-819"/>
                <wp:lineTo x="-956" y="22271"/>
                <wp:lineTo x="22365" y="22271"/>
                <wp:lineTo x="22365" y="-819"/>
                <wp:lineTo x="-956" y="-819"/>
              </wp:wrapPolygon>
            </wp:wrapTight>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2152650" cy="251269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71365D02" w14:textId="77777777" w:rsidR="008C7691" w:rsidRDefault="008C7691" w:rsidP="008C7691">
      <w:pPr>
        <w:shd w:val="clear" w:color="auto" w:fill="FFFFFF"/>
        <w:ind w:right="-377"/>
        <w:jc w:val="both"/>
        <w:rPr>
          <w:rFonts w:asciiTheme="majorHAnsi" w:hAnsiTheme="majorHAnsi" w:cstheme="majorHAnsi"/>
        </w:rPr>
      </w:pPr>
      <w:bookmarkStart w:id="60" w:name="_Hlk127465037"/>
    </w:p>
    <w:p w14:paraId="575AA300" w14:textId="77777777" w:rsidR="000E0DDB" w:rsidRDefault="000E0DDB" w:rsidP="008C7691">
      <w:pPr>
        <w:shd w:val="clear" w:color="auto" w:fill="FFFFFF"/>
        <w:ind w:right="-377"/>
        <w:jc w:val="both"/>
        <w:rPr>
          <w:rFonts w:asciiTheme="majorHAnsi" w:hAnsiTheme="majorHAnsi" w:cstheme="majorHAnsi"/>
        </w:rPr>
      </w:pPr>
    </w:p>
    <w:p w14:paraId="4B2C1C61" w14:textId="77777777" w:rsidR="000E0DDB" w:rsidRPr="008C7691" w:rsidRDefault="000E0DDB" w:rsidP="008C7691">
      <w:pPr>
        <w:shd w:val="clear" w:color="auto" w:fill="FFFFFF"/>
        <w:ind w:right="-377"/>
        <w:jc w:val="both"/>
        <w:rPr>
          <w:rFonts w:asciiTheme="majorHAnsi" w:hAnsiTheme="majorHAnsi" w:cstheme="majorHAnsi"/>
        </w:rPr>
      </w:pPr>
    </w:p>
    <w:p w14:paraId="4D9AFE67" w14:textId="77777777" w:rsidR="008C7691" w:rsidRPr="008C7691" w:rsidRDefault="008C7691" w:rsidP="008C7691">
      <w:pPr>
        <w:shd w:val="clear" w:color="auto" w:fill="FFFFFF"/>
        <w:ind w:right="-377"/>
        <w:jc w:val="both"/>
        <w:rPr>
          <w:rFonts w:asciiTheme="majorHAnsi" w:hAnsiTheme="majorHAnsi" w:cstheme="majorHAnsi"/>
        </w:rPr>
      </w:pPr>
    </w:p>
    <w:p w14:paraId="4E1E85D1" w14:textId="77777777" w:rsidR="008C7691" w:rsidRPr="008C7691" w:rsidRDefault="008C7691" w:rsidP="008C7691">
      <w:pPr>
        <w:shd w:val="clear" w:color="auto" w:fill="FFFFFF"/>
        <w:ind w:right="-377"/>
        <w:jc w:val="both"/>
        <w:rPr>
          <w:rFonts w:asciiTheme="majorHAnsi" w:hAnsiTheme="majorHAnsi" w:cstheme="majorHAnsi"/>
        </w:rPr>
      </w:pPr>
    </w:p>
    <w:p w14:paraId="040078F3" w14:textId="77777777" w:rsidR="008C7691" w:rsidRPr="008C7691" w:rsidRDefault="008C7691" w:rsidP="008C7691">
      <w:pPr>
        <w:shd w:val="clear" w:color="auto" w:fill="FFFFFF"/>
        <w:ind w:right="-377"/>
        <w:jc w:val="both"/>
        <w:rPr>
          <w:rFonts w:asciiTheme="majorHAnsi" w:hAnsiTheme="majorHAnsi" w:cstheme="majorHAnsi"/>
        </w:rPr>
      </w:pPr>
    </w:p>
    <w:p w14:paraId="212CA379" w14:textId="77777777" w:rsidR="008C7691" w:rsidRPr="008C7691" w:rsidRDefault="008C7691" w:rsidP="008C7691">
      <w:pPr>
        <w:shd w:val="clear" w:color="auto" w:fill="FFFFFF"/>
        <w:ind w:right="-377"/>
        <w:jc w:val="both"/>
        <w:rPr>
          <w:rFonts w:asciiTheme="majorHAnsi" w:hAnsiTheme="majorHAnsi" w:cstheme="majorHAnsi"/>
        </w:rPr>
      </w:pPr>
    </w:p>
    <w:p w14:paraId="48881E57" w14:textId="77777777" w:rsidR="008C7691" w:rsidRPr="008C7691" w:rsidRDefault="008C7691" w:rsidP="008C7691">
      <w:pPr>
        <w:shd w:val="clear" w:color="auto" w:fill="FFFFFF"/>
        <w:ind w:right="-377"/>
        <w:jc w:val="both"/>
        <w:rPr>
          <w:rFonts w:asciiTheme="majorHAnsi" w:hAnsiTheme="majorHAnsi" w:cstheme="majorHAnsi"/>
        </w:rPr>
      </w:pPr>
    </w:p>
    <w:p w14:paraId="2900D117" w14:textId="77777777" w:rsidR="008C7691" w:rsidRPr="008C7691" w:rsidRDefault="008C7691" w:rsidP="008C7691">
      <w:pPr>
        <w:shd w:val="clear" w:color="auto" w:fill="FFFFFF"/>
        <w:ind w:right="-377"/>
        <w:jc w:val="both"/>
        <w:rPr>
          <w:rFonts w:asciiTheme="majorHAnsi" w:hAnsiTheme="majorHAnsi" w:cstheme="majorHAnsi"/>
        </w:rPr>
      </w:pPr>
    </w:p>
    <w:p w14:paraId="1F621EE6" w14:textId="77777777" w:rsidR="008C7691" w:rsidRPr="008C7691" w:rsidRDefault="008C7691" w:rsidP="008C7691">
      <w:pPr>
        <w:shd w:val="clear" w:color="auto" w:fill="FFFFFF"/>
        <w:ind w:right="-377"/>
        <w:jc w:val="both"/>
        <w:rPr>
          <w:rFonts w:asciiTheme="majorHAnsi" w:hAnsiTheme="majorHAnsi" w:cstheme="majorHAnsi"/>
        </w:rPr>
      </w:pPr>
    </w:p>
    <w:p w14:paraId="1248123B" w14:textId="77777777" w:rsidR="008C7691" w:rsidRPr="008C7691" w:rsidRDefault="008C7691" w:rsidP="008C7691">
      <w:pPr>
        <w:shd w:val="clear" w:color="auto" w:fill="FFFFFF"/>
        <w:ind w:right="-377"/>
        <w:jc w:val="both"/>
        <w:rPr>
          <w:rFonts w:asciiTheme="majorHAnsi" w:hAnsiTheme="majorHAnsi" w:cstheme="majorHAnsi"/>
        </w:rPr>
      </w:pPr>
    </w:p>
    <w:p w14:paraId="2EC0D19D" w14:textId="77777777" w:rsidR="000E0DDB" w:rsidRDefault="000E0DDB" w:rsidP="008C7691">
      <w:pPr>
        <w:shd w:val="clear" w:color="auto" w:fill="FFFFFF"/>
        <w:ind w:right="-377"/>
        <w:jc w:val="both"/>
        <w:rPr>
          <w:rFonts w:asciiTheme="majorHAnsi" w:hAnsiTheme="majorHAnsi" w:cstheme="majorHAnsi"/>
          <w:color w:val="595959" w:themeColor="text1" w:themeTint="A6"/>
        </w:rPr>
      </w:pPr>
    </w:p>
    <w:p w14:paraId="363635F9" w14:textId="77777777" w:rsidR="000E0DDB" w:rsidRDefault="000E0DDB" w:rsidP="008C7691">
      <w:pPr>
        <w:shd w:val="clear" w:color="auto" w:fill="FFFFFF"/>
        <w:ind w:right="-377"/>
        <w:jc w:val="both"/>
        <w:rPr>
          <w:rFonts w:asciiTheme="majorHAnsi" w:hAnsiTheme="majorHAnsi" w:cstheme="majorHAnsi"/>
          <w:color w:val="595959" w:themeColor="text1" w:themeTint="A6"/>
        </w:rPr>
      </w:pPr>
    </w:p>
    <w:p w14:paraId="71F02F82"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r w:rsidRPr="00AD14F0">
        <w:rPr>
          <w:rFonts w:asciiTheme="majorHAnsi" w:hAnsiTheme="majorHAnsi" w:cstheme="majorHAnsi"/>
          <w:color w:val="595959" w:themeColor="text1" w:themeTint="A6"/>
        </w:rPr>
        <w:t xml:space="preserve">Las </w:t>
      </w:r>
      <w:r w:rsidRPr="00AD14F0">
        <w:rPr>
          <w:rFonts w:asciiTheme="majorHAnsi" w:hAnsiTheme="majorHAnsi" w:cstheme="majorHAnsi"/>
          <w:b/>
          <w:color w:val="595959" w:themeColor="text1" w:themeTint="A6"/>
        </w:rPr>
        <w:t>8</w:t>
      </w:r>
      <w:r w:rsidRPr="00AD14F0">
        <w:rPr>
          <w:rFonts w:asciiTheme="majorHAnsi" w:hAnsiTheme="majorHAnsi" w:cstheme="majorHAnsi"/>
          <w:color w:val="595959" w:themeColor="text1" w:themeTint="A6"/>
        </w:rPr>
        <w:t xml:space="preserve"> charlas informativas se llevaron a cabo de viva voz por parte de las consejeras integrantes de la Comisión, mediante la presentación de diapositivas para explicar cada uno de los detalles de la consulta, además de responder a las </w:t>
      </w:r>
      <w:r w:rsidRPr="00AD14F0">
        <w:rPr>
          <w:rFonts w:asciiTheme="majorHAnsi" w:hAnsiTheme="majorHAnsi" w:cstheme="majorHAnsi"/>
          <w:bCs/>
          <w:color w:val="595959" w:themeColor="text1" w:themeTint="A6"/>
          <w:lang w:val="es-ES" w:eastAsia="ar-SA"/>
        </w:rPr>
        <w:t>dudas e inquietudes de los participantes.</w:t>
      </w:r>
    </w:p>
    <w:bookmarkEnd w:id="60"/>
    <w:p w14:paraId="265B7268" w14:textId="77777777" w:rsidR="008C7691" w:rsidRPr="00AD14F0" w:rsidRDefault="008C7691" w:rsidP="008C7691">
      <w:pPr>
        <w:shd w:val="clear" w:color="auto" w:fill="FFFFFF"/>
        <w:ind w:right="-377"/>
        <w:jc w:val="both"/>
        <w:rPr>
          <w:rFonts w:asciiTheme="majorHAnsi" w:hAnsiTheme="majorHAnsi" w:cstheme="majorHAnsi"/>
          <w:bCs/>
          <w:color w:val="595959" w:themeColor="text1" w:themeTint="A6"/>
          <w:lang w:val="es-ES" w:eastAsia="ar-SA"/>
        </w:rPr>
      </w:pPr>
    </w:p>
    <w:p w14:paraId="5A53E9C9" w14:textId="77777777" w:rsidR="00AD14F0" w:rsidRDefault="008C7691" w:rsidP="008C7691">
      <w:pPr>
        <w:shd w:val="clear" w:color="auto" w:fill="FFFFFF"/>
        <w:ind w:right="-377"/>
        <w:rPr>
          <w:rFonts w:asciiTheme="majorHAnsi" w:hAnsiTheme="majorHAnsi" w:cstheme="majorHAnsi"/>
          <w:color w:val="595959" w:themeColor="text1" w:themeTint="A6"/>
        </w:rPr>
      </w:pPr>
      <w:r w:rsidRPr="00AD14F0">
        <w:rPr>
          <w:rFonts w:asciiTheme="majorHAnsi" w:hAnsiTheme="majorHAnsi" w:cstheme="majorHAnsi"/>
          <w:bCs/>
          <w:color w:val="595959" w:themeColor="text1" w:themeTint="A6"/>
          <w:lang w:val="es-ES" w:eastAsia="ar-SA"/>
        </w:rPr>
        <w:t>Vínculo</w:t>
      </w:r>
      <w:r w:rsidRPr="00AD14F0">
        <w:rPr>
          <w:rFonts w:asciiTheme="majorHAnsi" w:hAnsiTheme="majorHAnsi" w:cstheme="majorHAnsi"/>
          <w:color w:val="595959" w:themeColor="text1" w:themeTint="A6"/>
        </w:rPr>
        <w:t xml:space="preserve"> para todos los foros: </w:t>
      </w:r>
    </w:p>
    <w:p w14:paraId="1D40D414" w14:textId="603C9910" w:rsidR="008C7691" w:rsidRPr="008C7691" w:rsidRDefault="008C7691" w:rsidP="008C7691">
      <w:pPr>
        <w:shd w:val="clear" w:color="auto" w:fill="FFFFFF"/>
        <w:ind w:right="-377"/>
        <w:rPr>
          <w:rFonts w:asciiTheme="majorHAnsi" w:hAnsiTheme="majorHAnsi" w:cstheme="majorHAnsi"/>
          <w:b/>
          <w:bCs/>
          <w:color w:val="7030A0"/>
          <w:lang w:val="es-ES"/>
        </w:rPr>
      </w:pPr>
      <w:hyperlink r:id="rId109" w:history="1">
        <w:r w:rsidRPr="00AD14F0">
          <w:rPr>
            <w:rStyle w:val="Hipervnculo"/>
            <w:rFonts w:asciiTheme="majorHAnsi" w:hAnsiTheme="majorHAnsi" w:cstheme="majorHAnsi"/>
            <w:bCs/>
            <w:color w:val="0070C0"/>
            <w:lang w:val="es-ES"/>
          </w:rPr>
          <w:t>https://us02web.zoom.us/meeting/tZApce6urj0sEtOQSGWl6A-6mOY-EHDVpAs1/ics?icsToken=98tyKuGsqj0tHNSTthGARpwIBo_oKO7ziCFdj7dyrSzCNCwFQ06gO817f5dXNO7A</w:t>
        </w:r>
      </w:hyperlink>
      <w:r w:rsidRPr="00AD14F0">
        <w:rPr>
          <w:rFonts w:asciiTheme="majorHAnsi" w:hAnsiTheme="majorHAnsi" w:cstheme="majorHAnsi"/>
          <w:b/>
          <w:bCs/>
          <w:color w:val="0070C0"/>
          <w:lang w:val="es-ES"/>
        </w:rPr>
        <w:t>  </w:t>
      </w:r>
    </w:p>
    <w:p w14:paraId="5B14C401" w14:textId="77777777" w:rsidR="008C7691" w:rsidRPr="008C7691" w:rsidRDefault="008C7691" w:rsidP="008C7691">
      <w:pPr>
        <w:shd w:val="clear" w:color="auto" w:fill="FFFFFF"/>
        <w:ind w:right="-377"/>
        <w:jc w:val="both"/>
        <w:rPr>
          <w:rFonts w:asciiTheme="majorHAnsi" w:hAnsiTheme="majorHAnsi" w:cstheme="majorHAnsi"/>
          <w:bCs/>
          <w:color w:val="7030A0"/>
        </w:rPr>
      </w:pPr>
    </w:p>
    <w:tbl>
      <w:tblPr>
        <w:tblStyle w:val="Tablaconcuadrcula21"/>
        <w:tblW w:w="921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805"/>
        <w:gridCol w:w="2267"/>
        <w:gridCol w:w="6142"/>
      </w:tblGrid>
      <w:tr w:rsidR="00AD14F0" w:rsidRPr="00AD14F0" w14:paraId="6D2AAC95" w14:textId="77777777" w:rsidTr="001F1D58">
        <w:tc>
          <w:tcPr>
            <w:tcW w:w="791" w:type="dxa"/>
          </w:tcPr>
          <w:p w14:paraId="46B031CE" w14:textId="77777777" w:rsidR="008C7691" w:rsidRPr="00AD14F0" w:rsidRDefault="008C7691" w:rsidP="008C7691">
            <w:pPr>
              <w:pStyle w:val="Prrafodelista"/>
              <w:spacing w:line="276" w:lineRule="auto"/>
              <w:ind w:left="0"/>
              <w:jc w:val="center"/>
              <w:rPr>
                <w:rFonts w:asciiTheme="majorHAnsi" w:hAnsiTheme="majorHAnsi" w:cstheme="majorHAnsi"/>
                <w:b/>
                <w:color w:val="595959" w:themeColor="text1" w:themeTint="A6"/>
                <w:sz w:val="24"/>
                <w:szCs w:val="24"/>
                <w:lang w:eastAsia="ar-SA"/>
              </w:rPr>
            </w:pPr>
          </w:p>
          <w:p w14:paraId="707384B3" w14:textId="77777777" w:rsidR="008C7691" w:rsidRPr="00AD14F0" w:rsidRDefault="008C7691" w:rsidP="008C7691">
            <w:pPr>
              <w:pStyle w:val="Prrafodelista"/>
              <w:spacing w:line="276" w:lineRule="auto"/>
              <w:ind w:left="0"/>
              <w:jc w:val="center"/>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Foro</w:t>
            </w:r>
          </w:p>
        </w:tc>
        <w:tc>
          <w:tcPr>
            <w:tcW w:w="2228" w:type="dxa"/>
          </w:tcPr>
          <w:p w14:paraId="1AB6B134" w14:textId="77777777" w:rsidR="008C7691" w:rsidRPr="00AD14F0" w:rsidRDefault="008C7691" w:rsidP="008C7691">
            <w:pPr>
              <w:pStyle w:val="Prrafodelista"/>
              <w:spacing w:line="276" w:lineRule="auto"/>
              <w:ind w:left="0"/>
              <w:jc w:val="center"/>
              <w:rPr>
                <w:rFonts w:asciiTheme="majorHAnsi" w:hAnsiTheme="majorHAnsi" w:cstheme="majorHAnsi"/>
                <w:b/>
                <w:color w:val="595959" w:themeColor="text1" w:themeTint="A6"/>
                <w:sz w:val="24"/>
                <w:szCs w:val="24"/>
                <w:lang w:eastAsia="ar-SA"/>
              </w:rPr>
            </w:pPr>
          </w:p>
          <w:p w14:paraId="6DB8DA33" w14:textId="77777777" w:rsidR="008C7691" w:rsidRPr="00AD14F0" w:rsidRDefault="008C7691" w:rsidP="008C7691">
            <w:pPr>
              <w:pStyle w:val="Prrafodelista"/>
              <w:spacing w:line="276" w:lineRule="auto"/>
              <w:ind w:left="0"/>
              <w:jc w:val="center"/>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Fecha</w:t>
            </w:r>
          </w:p>
        </w:tc>
        <w:tc>
          <w:tcPr>
            <w:tcW w:w="6035" w:type="dxa"/>
          </w:tcPr>
          <w:p w14:paraId="6797CD36" w14:textId="77777777" w:rsidR="008C7691" w:rsidRPr="00AD14F0" w:rsidRDefault="008C7691" w:rsidP="008C7691">
            <w:pPr>
              <w:pStyle w:val="Prrafodelista"/>
              <w:spacing w:line="276" w:lineRule="auto"/>
              <w:ind w:left="0"/>
              <w:jc w:val="center"/>
              <w:rPr>
                <w:rFonts w:asciiTheme="majorHAnsi" w:hAnsiTheme="majorHAnsi" w:cstheme="majorHAnsi"/>
                <w:b/>
                <w:color w:val="595959" w:themeColor="text1" w:themeTint="A6"/>
                <w:sz w:val="24"/>
                <w:szCs w:val="24"/>
                <w:lang w:eastAsia="ar-SA"/>
              </w:rPr>
            </w:pPr>
          </w:p>
          <w:p w14:paraId="45A88608" w14:textId="77777777" w:rsidR="008C7691" w:rsidRPr="00AD14F0" w:rsidRDefault="008C7691" w:rsidP="008C7691">
            <w:pPr>
              <w:pStyle w:val="Prrafodelista"/>
              <w:spacing w:line="276" w:lineRule="auto"/>
              <w:ind w:left="0"/>
              <w:jc w:val="center"/>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 xml:space="preserve">Formato y enlace de reunión </w:t>
            </w:r>
          </w:p>
        </w:tc>
      </w:tr>
      <w:tr w:rsidR="00AD14F0" w:rsidRPr="00AD14F0" w14:paraId="4BAE06B7" w14:textId="77777777" w:rsidTr="001F1D58">
        <w:tc>
          <w:tcPr>
            <w:tcW w:w="791" w:type="dxa"/>
          </w:tcPr>
          <w:p w14:paraId="192BBB81"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1</w:t>
            </w:r>
          </w:p>
        </w:tc>
        <w:tc>
          <w:tcPr>
            <w:tcW w:w="2228" w:type="dxa"/>
          </w:tcPr>
          <w:p w14:paraId="3DC50294"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16 enero 11:00 horas</w:t>
            </w:r>
          </w:p>
          <w:p w14:paraId="4A00C2E1"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p>
        </w:tc>
        <w:tc>
          <w:tcPr>
            <w:tcW w:w="6035" w:type="dxa"/>
          </w:tcPr>
          <w:p w14:paraId="1A4106C9"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Plataforma zoom </w:t>
            </w:r>
            <w:r w:rsidRPr="00AD14F0">
              <w:rPr>
                <w:rFonts w:asciiTheme="majorHAnsi" w:hAnsiTheme="majorHAnsi" w:cstheme="majorHAnsi"/>
                <w:b/>
                <w:color w:val="595959" w:themeColor="text1" w:themeTint="A6"/>
                <w:sz w:val="24"/>
                <w:szCs w:val="24"/>
                <w:lang w:eastAsia="ar-SA"/>
              </w:rPr>
              <w:t xml:space="preserve"> </w:t>
            </w:r>
          </w:p>
        </w:tc>
      </w:tr>
      <w:tr w:rsidR="00AD14F0" w:rsidRPr="00AD14F0" w14:paraId="44495FD0" w14:textId="77777777" w:rsidTr="001F1D58">
        <w:tc>
          <w:tcPr>
            <w:tcW w:w="791" w:type="dxa"/>
          </w:tcPr>
          <w:p w14:paraId="6E446F12"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2</w:t>
            </w:r>
          </w:p>
        </w:tc>
        <w:tc>
          <w:tcPr>
            <w:tcW w:w="2228" w:type="dxa"/>
          </w:tcPr>
          <w:p w14:paraId="52660883"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16 enero 17:00 horas</w:t>
            </w:r>
          </w:p>
          <w:p w14:paraId="2F6176E9"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p>
        </w:tc>
        <w:tc>
          <w:tcPr>
            <w:tcW w:w="6035" w:type="dxa"/>
          </w:tcPr>
          <w:p w14:paraId="491BA302"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Plataforma zoom </w:t>
            </w:r>
          </w:p>
        </w:tc>
      </w:tr>
      <w:tr w:rsidR="00AD14F0" w:rsidRPr="00AD14F0" w14:paraId="5B87E76F" w14:textId="77777777" w:rsidTr="001F1D58">
        <w:tc>
          <w:tcPr>
            <w:tcW w:w="791" w:type="dxa"/>
          </w:tcPr>
          <w:p w14:paraId="4DED9178"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3</w:t>
            </w:r>
          </w:p>
        </w:tc>
        <w:tc>
          <w:tcPr>
            <w:tcW w:w="2228" w:type="dxa"/>
          </w:tcPr>
          <w:p w14:paraId="2DF27971"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18 enero 11:00 horas</w:t>
            </w:r>
          </w:p>
          <w:p w14:paraId="4A29BD84"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p>
        </w:tc>
        <w:tc>
          <w:tcPr>
            <w:tcW w:w="6035" w:type="dxa"/>
          </w:tcPr>
          <w:p w14:paraId="3E584626"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Plataforma zoom </w:t>
            </w:r>
          </w:p>
        </w:tc>
      </w:tr>
      <w:tr w:rsidR="00AD14F0" w:rsidRPr="00AD14F0" w14:paraId="4FA7BC7E" w14:textId="77777777" w:rsidTr="001F1D58">
        <w:tc>
          <w:tcPr>
            <w:tcW w:w="791" w:type="dxa"/>
          </w:tcPr>
          <w:p w14:paraId="07C6800B"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4</w:t>
            </w:r>
          </w:p>
        </w:tc>
        <w:tc>
          <w:tcPr>
            <w:tcW w:w="2228" w:type="dxa"/>
          </w:tcPr>
          <w:p w14:paraId="652ADCFE"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18 enero 17:00 horas</w:t>
            </w:r>
          </w:p>
          <w:p w14:paraId="386CE28D"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p>
        </w:tc>
        <w:tc>
          <w:tcPr>
            <w:tcW w:w="6035" w:type="dxa"/>
          </w:tcPr>
          <w:p w14:paraId="443C12BD" w14:textId="77777777" w:rsidR="008C7691" w:rsidRPr="00AD14F0" w:rsidRDefault="008C7691" w:rsidP="008C7691">
            <w:pPr>
              <w:pStyle w:val="Prrafodelista"/>
              <w:ind w:left="0"/>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Plataforma zoom </w:t>
            </w:r>
          </w:p>
        </w:tc>
      </w:tr>
      <w:tr w:rsidR="00AD14F0" w:rsidRPr="00AD14F0" w14:paraId="5EE13BE9" w14:textId="77777777" w:rsidTr="001F1D58">
        <w:tc>
          <w:tcPr>
            <w:tcW w:w="791" w:type="dxa"/>
          </w:tcPr>
          <w:p w14:paraId="70F713D3"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5</w:t>
            </w:r>
          </w:p>
        </w:tc>
        <w:tc>
          <w:tcPr>
            <w:tcW w:w="2228" w:type="dxa"/>
          </w:tcPr>
          <w:p w14:paraId="51C06EA0"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19 enero 11:00 horas</w:t>
            </w:r>
          </w:p>
          <w:p w14:paraId="5E60DC65"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p>
        </w:tc>
        <w:tc>
          <w:tcPr>
            <w:tcW w:w="6035" w:type="dxa"/>
          </w:tcPr>
          <w:p w14:paraId="44F3FA97" w14:textId="77777777" w:rsidR="008C7691" w:rsidRPr="00AD14F0" w:rsidRDefault="008C7691" w:rsidP="008C7691">
            <w:pPr>
              <w:pStyle w:val="Prrafodelista"/>
              <w:ind w:left="0"/>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 xml:space="preserve">Dirección de Atención a personas con Discapacidad del DIF Jalisco </w:t>
            </w:r>
          </w:p>
        </w:tc>
      </w:tr>
      <w:tr w:rsidR="00AD14F0" w:rsidRPr="00AD14F0" w14:paraId="25369B0D" w14:textId="77777777" w:rsidTr="001F1D58">
        <w:tc>
          <w:tcPr>
            <w:tcW w:w="791" w:type="dxa"/>
          </w:tcPr>
          <w:p w14:paraId="01C4374F"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6</w:t>
            </w:r>
          </w:p>
        </w:tc>
        <w:tc>
          <w:tcPr>
            <w:tcW w:w="2228" w:type="dxa"/>
          </w:tcPr>
          <w:p w14:paraId="5F8A871F" w14:textId="77777777" w:rsidR="008C7691" w:rsidRPr="00AD14F0" w:rsidRDefault="008C7691" w:rsidP="008C7691">
            <w:pPr>
              <w:pStyle w:val="Prrafodelista"/>
              <w:tabs>
                <w:tab w:val="left" w:pos="1860"/>
              </w:tabs>
              <w:ind w:left="0"/>
              <w:jc w:val="both"/>
              <w:rPr>
                <w:rFonts w:asciiTheme="majorHAnsi" w:hAnsiTheme="majorHAnsi" w:cstheme="majorHAnsi"/>
                <w:bCs/>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20 enero 11:00 horas</w:t>
            </w:r>
          </w:p>
          <w:p w14:paraId="606E9DA8" w14:textId="77777777" w:rsidR="008C7691" w:rsidRPr="00AD14F0" w:rsidRDefault="008C7691" w:rsidP="008C7691">
            <w:pPr>
              <w:pStyle w:val="Prrafodelista"/>
              <w:tabs>
                <w:tab w:val="left" w:pos="1860"/>
              </w:tabs>
              <w:ind w:left="0"/>
              <w:jc w:val="both"/>
              <w:rPr>
                <w:rFonts w:asciiTheme="majorHAnsi" w:hAnsiTheme="majorHAnsi" w:cstheme="majorHAnsi"/>
                <w:bCs/>
                <w:color w:val="595959" w:themeColor="text1" w:themeTint="A6"/>
                <w:sz w:val="24"/>
                <w:szCs w:val="24"/>
                <w:lang w:eastAsia="ar-SA"/>
              </w:rPr>
            </w:pPr>
          </w:p>
        </w:tc>
        <w:tc>
          <w:tcPr>
            <w:tcW w:w="6035" w:type="dxa"/>
          </w:tcPr>
          <w:p w14:paraId="0EA32E5F" w14:textId="77777777" w:rsidR="008C7691" w:rsidRPr="00AD14F0" w:rsidRDefault="008C7691" w:rsidP="008C7691">
            <w:pPr>
              <w:pStyle w:val="Prrafodelista"/>
              <w:ind w:left="0"/>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Auditorio de Personas Autistas del DIF Zapopan</w:t>
            </w:r>
          </w:p>
        </w:tc>
      </w:tr>
      <w:tr w:rsidR="00AD14F0" w:rsidRPr="00AD14F0" w14:paraId="377D43E3" w14:textId="77777777" w:rsidTr="001F1D58">
        <w:tc>
          <w:tcPr>
            <w:tcW w:w="791" w:type="dxa"/>
          </w:tcPr>
          <w:p w14:paraId="3AE6FF77"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7</w:t>
            </w:r>
          </w:p>
        </w:tc>
        <w:tc>
          <w:tcPr>
            <w:tcW w:w="2228" w:type="dxa"/>
          </w:tcPr>
          <w:p w14:paraId="4AE3457B"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r w:rsidRPr="00AD14F0">
              <w:rPr>
                <w:rFonts w:asciiTheme="majorHAnsi" w:hAnsiTheme="majorHAnsi" w:cstheme="majorHAnsi"/>
                <w:bCs/>
                <w:color w:val="595959" w:themeColor="text1" w:themeTint="A6"/>
                <w:sz w:val="24"/>
                <w:szCs w:val="24"/>
                <w:lang w:val="es-ES" w:eastAsia="ar-SA"/>
              </w:rPr>
              <w:t xml:space="preserve">20 enero 17:00 horas </w:t>
            </w:r>
          </w:p>
          <w:p w14:paraId="0BED63F1"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eastAsia="ar-SA"/>
              </w:rPr>
            </w:pPr>
          </w:p>
        </w:tc>
        <w:tc>
          <w:tcPr>
            <w:tcW w:w="6035" w:type="dxa"/>
          </w:tcPr>
          <w:p w14:paraId="2D1FC960" w14:textId="77777777" w:rsidR="008C7691" w:rsidRPr="00AD14F0" w:rsidRDefault="008C7691" w:rsidP="008C7691">
            <w:pPr>
              <w:pStyle w:val="Prrafodelista"/>
              <w:ind w:left="0"/>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Plataforma zoom </w:t>
            </w:r>
          </w:p>
        </w:tc>
      </w:tr>
      <w:tr w:rsidR="00AD14F0" w:rsidRPr="00AD14F0" w14:paraId="4D9FFBE0" w14:textId="77777777" w:rsidTr="001F1D58">
        <w:tc>
          <w:tcPr>
            <w:tcW w:w="791" w:type="dxa"/>
          </w:tcPr>
          <w:p w14:paraId="5BA23767" w14:textId="77777777" w:rsidR="008C7691" w:rsidRPr="00AD14F0" w:rsidRDefault="008C7691" w:rsidP="008C7691">
            <w:pPr>
              <w:pStyle w:val="Prrafodelista"/>
              <w:ind w:left="0"/>
              <w:rPr>
                <w:rFonts w:asciiTheme="majorHAnsi" w:hAnsiTheme="majorHAnsi" w:cstheme="majorHAnsi"/>
                <w:b/>
                <w:color w:val="595959" w:themeColor="text1" w:themeTint="A6"/>
                <w:sz w:val="24"/>
                <w:szCs w:val="24"/>
                <w:lang w:eastAsia="ar-SA"/>
              </w:rPr>
            </w:pPr>
            <w:r w:rsidRPr="00AD14F0">
              <w:rPr>
                <w:rFonts w:asciiTheme="majorHAnsi" w:hAnsiTheme="majorHAnsi" w:cstheme="majorHAnsi"/>
                <w:b/>
                <w:color w:val="595959" w:themeColor="text1" w:themeTint="A6"/>
                <w:sz w:val="24"/>
                <w:szCs w:val="24"/>
                <w:lang w:eastAsia="ar-SA"/>
              </w:rPr>
              <w:t>8</w:t>
            </w:r>
          </w:p>
        </w:tc>
        <w:tc>
          <w:tcPr>
            <w:tcW w:w="2228" w:type="dxa"/>
          </w:tcPr>
          <w:p w14:paraId="79343F62" w14:textId="77777777" w:rsidR="008C7691" w:rsidRPr="00AD14F0" w:rsidRDefault="008C7691" w:rsidP="008C7691">
            <w:pPr>
              <w:pStyle w:val="Prrafodelista"/>
              <w:ind w:left="0"/>
              <w:jc w:val="both"/>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14 febrero 17:00 horas</w:t>
            </w:r>
          </w:p>
        </w:tc>
        <w:tc>
          <w:tcPr>
            <w:tcW w:w="6035" w:type="dxa"/>
          </w:tcPr>
          <w:p w14:paraId="6470920D" w14:textId="77777777" w:rsidR="008C7691" w:rsidRPr="00AD14F0" w:rsidRDefault="008C7691" w:rsidP="008C7691">
            <w:pPr>
              <w:pStyle w:val="Prrafodelista"/>
              <w:ind w:left="0"/>
              <w:rPr>
                <w:rFonts w:asciiTheme="majorHAnsi" w:hAnsiTheme="majorHAnsi" w:cstheme="majorHAnsi"/>
                <w:bCs/>
                <w:color w:val="595959" w:themeColor="text1" w:themeTint="A6"/>
                <w:sz w:val="24"/>
                <w:szCs w:val="24"/>
                <w:lang w:val="es-ES" w:eastAsia="ar-SA"/>
              </w:rPr>
            </w:pPr>
            <w:r w:rsidRPr="00AD14F0">
              <w:rPr>
                <w:rFonts w:asciiTheme="majorHAnsi" w:hAnsiTheme="majorHAnsi" w:cstheme="majorHAnsi"/>
                <w:bCs/>
                <w:color w:val="595959" w:themeColor="text1" w:themeTint="A6"/>
                <w:sz w:val="24"/>
                <w:szCs w:val="24"/>
                <w:lang w:val="es-ES" w:eastAsia="ar-SA"/>
              </w:rPr>
              <w:t>Plataforma zoom </w:t>
            </w:r>
          </w:p>
        </w:tc>
      </w:tr>
    </w:tbl>
    <w:p w14:paraId="0D8EA395" w14:textId="77777777" w:rsidR="008C7691" w:rsidRPr="008C7691" w:rsidRDefault="008C7691" w:rsidP="008C7691">
      <w:pPr>
        <w:shd w:val="clear" w:color="auto" w:fill="FFFFFF"/>
        <w:tabs>
          <w:tab w:val="left" w:pos="1575"/>
        </w:tabs>
        <w:jc w:val="both"/>
        <w:rPr>
          <w:rFonts w:asciiTheme="majorHAnsi" w:hAnsiTheme="majorHAnsi" w:cstheme="majorHAnsi"/>
          <w:b/>
          <w:color w:val="FF0000"/>
        </w:rPr>
      </w:pPr>
    </w:p>
    <w:p w14:paraId="3426517D" w14:textId="11219DAE" w:rsidR="008C7691" w:rsidRPr="008C7691" w:rsidRDefault="008C7691" w:rsidP="006A21DA">
      <w:pPr>
        <w:pStyle w:val="Ttulo3"/>
        <w:numPr>
          <w:ilvl w:val="1"/>
          <w:numId w:val="48"/>
        </w:numPr>
        <w:ind w:left="567" w:firstLine="0"/>
        <w:rPr>
          <w:rFonts w:asciiTheme="majorHAnsi" w:hAnsiTheme="majorHAnsi" w:cstheme="majorHAnsi"/>
        </w:rPr>
      </w:pPr>
      <w:bookmarkStart w:id="61" w:name="_Toc128055622"/>
      <w:r w:rsidRPr="008C7691">
        <w:rPr>
          <w:rFonts w:asciiTheme="majorHAnsi" w:hAnsiTheme="majorHAnsi" w:cstheme="majorHAnsi"/>
        </w:rPr>
        <w:t>Radio y televisión</w:t>
      </w:r>
      <w:bookmarkEnd w:id="61"/>
    </w:p>
    <w:p w14:paraId="3D10F164" w14:textId="77777777" w:rsidR="008C7691" w:rsidRPr="00AD14F0" w:rsidRDefault="008C7691" w:rsidP="008C7691">
      <w:pPr>
        <w:shd w:val="clear" w:color="auto" w:fill="FFFFFF"/>
        <w:tabs>
          <w:tab w:val="left" w:pos="1575"/>
        </w:tabs>
        <w:jc w:val="both"/>
        <w:rPr>
          <w:rFonts w:asciiTheme="majorHAnsi" w:hAnsiTheme="majorHAnsi" w:cstheme="majorHAnsi"/>
          <w:b/>
          <w:color w:val="595959" w:themeColor="text1" w:themeTint="A6"/>
        </w:rPr>
      </w:pPr>
    </w:p>
    <w:p w14:paraId="4E096005" w14:textId="77777777" w:rsidR="008C7691" w:rsidRPr="00AD14F0" w:rsidRDefault="008C7691" w:rsidP="008C7691">
      <w:pPr>
        <w:ind w:right="-377"/>
        <w:jc w:val="both"/>
        <w:rPr>
          <w:rFonts w:asciiTheme="majorHAnsi" w:hAnsiTheme="majorHAnsi" w:cstheme="majorHAnsi"/>
          <w:color w:val="595959" w:themeColor="text1" w:themeTint="A6"/>
        </w:rPr>
      </w:pPr>
      <w:r w:rsidRPr="00AD14F0">
        <w:rPr>
          <w:rFonts w:asciiTheme="majorHAnsi" w:hAnsiTheme="majorHAnsi" w:cstheme="majorHAnsi"/>
          <w:color w:val="595959" w:themeColor="text1" w:themeTint="A6"/>
        </w:rPr>
        <w:t>Asimismo, en la metodología para llevar a cabo las consultas, se previó llevar a cabo la difusión de la convocatoria en radio y televisión, por lo que en los tiempos oficiales, tanto en concesiones públicas como privadas, se realizó la transmisión de un spot producido para la promoción de las consultas, desde el primer día de febrero (contemplándose hasta el mes de marzo).</w:t>
      </w:r>
    </w:p>
    <w:p w14:paraId="58B57FB9" w14:textId="77777777" w:rsidR="008C7691" w:rsidRPr="008C7691" w:rsidRDefault="008C7691" w:rsidP="008C7691">
      <w:pPr>
        <w:shd w:val="clear" w:color="auto" w:fill="FFFFFF"/>
        <w:jc w:val="both"/>
        <w:rPr>
          <w:rFonts w:asciiTheme="majorHAnsi" w:hAnsiTheme="majorHAnsi" w:cstheme="majorHAnsi"/>
        </w:rPr>
      </w:pPr>
    </w:p>
    <w:p w14:paraId="45F1C93A" w14:textId="5C7FBBA3" w:rsidR="008C7691" w:rsidRPr="008C7691" w:rsidRDefault="008C7691" w:rsidP="006A21DA">
      <w:pPr>
        <w:pStyle w:val="Ttulo3"/>
        <w:numPr>
          <w:ilvl w:val="1"/>
          <w:numId w:val="48"/>
        </w:numPr>
        <w:ind w:left="567" w:firstLine="0"/>
        <w:rPr>
          <w:rFonts w:asciiTheme="majorHAnsi" w:hAnsiTheme="majorHAnsi" w:cstheme="majorHAnsi"/>
        </w:rPr>
      </w:pPr>
      <w:bookmarkStart w:id="62" w:name="_Toc128055623"/>
      <w:r w:rsidRPr="008C7691">
        <w:rPr>
          <w:rFonts w:asciiTheme="majorHAnsi" w:hAnsiTheme="majorHAnsi" w:cstheme="majorHAnsi"/>
        </w:rPr>
        <w:t>Entrevistas</w:t>
      </w:r>
      <w:bookmarkEnd w:id="62"/>
      <w:r w:rsidRPr="008C7691">
        <w:rPr>
          <w:rFonts w:asciiTheme="majorHAnsi" w:hAnsiTheme="majorHAnsi" w:cstheme="majorHAnsi"/>
        </w:rPr>
        <w:t xml:space="preserve"> </w:t>
      </w:r>
    </w:p>
    <w:p w14:paraId="67C19AEC" w14:textId="77777777" w:rsidR="008C7691" w:rsidRPr="00AD14F0" w:rsidRDefault="008C7691" w:rsidP="008C7691">
      <w:pPr>
        <w:pStyle w:val="Prrafodelista"/>
        <w:shd w:val="clear" w:color="auto" w:fill="FFFFFF"/>
        <w:spacing w:after="0"/>
        <w:ind w:left="0"/>
        <w:jc w:val="both"/>
        <w:rPr>
          <w:rFonts w:asciiTheme="majorHAnsi" w:hAnsiTheme="majorHAnsi" w:cstheme="majorHAnsi"/>
          <w:b/>
          <w:color w:val="595959" w:themeColor="text1" w:themeTint="A6"/>
          <w:sz w:val="24"/>
          <w:szCs w:val="24"/>
        </w:rPr>
      </w:pPr>
    </w:p>
    <w:tbl>
      <w:tblPr>
        <w:tblStyle w:val="Tablaconcuadrcula21"/>
        <w:tblpPr w:leftFromText="141" w:rightFromText="141" w:vertAnchor="text" w:horzAnchor="margin" w:tblpXSpec="center" w:tblpY="1354"/>
        <w:tblW w:w="958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583"/>
        <w:gridCol w:w="8001"/>
      </w:tblGrid>
      <w:tr w:rsidR="00AD14F0" w:rsidRPr="00AD14F0" w14:paraId="034020F6" w14:textId="77777777" w:rsidTr="001F1D58">
        <w:trPr>
          <w:trHeight w:val="233"/>
        </w:trPr>
        <w:tc>
          <w:tcPr>
            <w:tcW w:w="1583" w:type="dxa"/>
          </w:tcPr>
          <w:p w14:paraId="09613C4F" w14:textId="77777777" w:rsidR="008C7691" w:rsidRPr="00AD14F0" w:rsidRDefault="008C7691" w:rsidP="006A21DA">
            <w:pPr>
              <w:pStyle w:val="Sinespaciado"/>
              <w:spacing w:line="276" w:lineRule="auto"/>
              <w:ind w:right="-377"/>
              <w:rPr>
                <w:rFonts w:asciiTheme="majorHAnsi" w:hAnsiTheme="majorHAnsi" w:cstheme="majorHAnsi"/>
                <w:b/>
                <w:bCs/>
                <w:color w:val="595959" w:themeColor="text1" w:themeTint="A6"/>
                <w:sz w:val="24"/>
                <w:szCs w:val="24"/>
              </w:rPr>
            </w:pPr>
            <w:r w:rsidRPr="00AD14F0">
              <w:rPr>
                <w:rFonts w:asciiTheme="majorHAnsi" w:hAnsiTheme="majorHAnsi" w:cstheme="majorHAnsi"/>
                <w:b/>
                <w:bCs/>
                <w:color w:val="595959" w:themeColor="text1" w:themeTint="A6"/>
                <w:sz w:val="24"/>
                <w:szCs w:val="24"/>
              </w:rPr>
              <w:t>Fecha</w:t>
            </w:r>
          </w:p>
        </w:tc>
        <w:tc>
          <w:tcPr>
            <w:tcW w:w="8001" w:type="dxa"/>
          </w:tcPr>
          <w:p w14:paraId="72535DBD" w14:textId="77777777" w:rsidR="008C7691" w:rsidRPr="00AD14F0" w:rsidRDefault="008C7691" w:rsidP="006A21DA">
            <w:pPr>
              <w:pStyle w:val="Sinespaciado"/>
              <w:spacing w:line="276" w:lineRule="auto"/>
              <w:ind w:right="-377"/>
              <w:rPr>
                <w:rFonts w:asciiTheme="majorHAnsi" w:hAnsiTheme="majorHAnsi" w:cstheme="majorHAnsi"/>
                <w:b/>
                <w:bCs/>
                <w:color w:val="595959" w:themeColor="text1" w:themeTint="A6"/>
                <w:sz w:val="24"/>
                <w:szCs w:val="24"/>
              </w:rPr>
            </w:pPr>
            <w:r w:rsidRPr="00AD14F0">
              <w:rPr>
                <w:rFonts w:asciiTheme="majorHAnsi" w:hAnsiTheme="majorHAnsi" w:cstheme="majorHAnsi"/>
                <w:b/>
                <w:bCs/>
                <w:color w:val="595959" w:themeColor="text1" w:themeTint="A6"/>
                <w:sz w:val="24"/>
                <w:szCs w:val="24"/>
              </w:rPr>
              <w:t>Medio</w:t>
            </w:r>
          </w:p>
        </w:tc>
      </w:tr>
      <w:tr w:rsidR="00AD14F0" w:rsidRPr="00AD14F0" w14:paraId="7E78F6B6" w14:textId="77777777" w:rsidTr="001F1D58">
        <w:trPr>
          <w:trHeight w:val="401"/>
        </w:trPr>
        <w:tc>
          <w:tcPr>
            <w:tcW w:w="1583" w:type="dxa"/>
          </w:tcPr>
          <w:p w14:paraId="4E3D363D"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20 enero</w:t>
            </w:r>
          </w:p>
        </w:tc>
        <w:tc>
          <w:tcPr>
            <w:tcW w:w="8001" w:type="dxa"/>
          </w:tcPr>
          <w:p w14:paraId="1D5696D5" w14:textId="77777777" w:rsidR="008C7691" w:rsidRPr="00AD14F0" w:rsidRDefault="008C7691" w:rsidP="008C7691">
            <w:pPr>
              <w:pStyle w:val="Prrafodelista"/>
              <w:tabs>
                <w:tab w:val="left" w:pos="284"/>
              </w:tabs>
              <w:ind w:left="0"/>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Jalisco TV (C 7)</w:t>
            </w:r>
          </w:p>
          <w:p w14:paraId="1DE53D9A"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p>
        </w:tc>
      </w:tr>
      <w:tr w:rsidR="00AD14F0" w:rsidRPr="00AD14F0" w14:paraId="769F9525" w14:textId="77777777" w:rsidTr="001F1D58">
        <w:trPr>
          <w:trHeight w:val="621"/>
        </w:trPr>
        <w:tc>
          <w:tcPr>
            <w:tcW w:w="1583" w:type="dxa"/>
          </w:tcPr>
          <w:p w14:paraId="019DA60C"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24 enero</w:t>
            </w:r>
          </w:p>
        </w:tc>
        <w:tc>
          <w:tcPr>
            <w:tcW w:w="8001" w:type="dxa"/>
          </w:tcPr>
          <w:p w14:paraId="17F7CCA4" w14:textId="77777777" w:rsidR="008C7691" w:rsidRPr="00AD14F0" w:rsidRDefault="008C7691" w:rsidP="008C7691">
            <w:pPr>
              <w:pStyle w:val="Sinespaciado"/>
              <w:ind w:right="-15"/>
              <w:jc w:val="both"/>
              <w:rPr>
                <w:rFonts w:asciiTheme="majorHAnsi" w:hAnsiTheme="majorHAnsi" w:cstheme="majorHAnsi"/>
                <w:color w:val="595959" w:themeColor="text1" w:themeTint="A6"/>
                <w:sz w:val="24"/>
                <w:szCs w:val="24"/>
              </w:rPr>
            </w:pPr>
            <w:proofErr w:type="spellStart"/>
            <w:r w:rsidRPr="00AD14F0">
              <w:rPr>
                <w:rFonts w:asciiTheme="majorHAnsi" w:hAnsiTheme="majorHAnsi" w:cstheme="majorHAnsi"/>
                <w:color w:val="595959" w:themeColor="text1" w:themeTint="A6"/>
                <w:sz w:val="24"/>
                <w:szCs w:val="24"/>
              </w:rPr>
              <w:t>Notisistema</w:t>
            </w:r>
            <w:proofErr w:type="spellEnd"/>
            <w:r w:rsidRPr="00AD14F0">
              <w:rPr>
                <w:rFonts w:asciiTheme="majorHAnsi" w:hAnsiTheme="majorHAnsi" w:cstheme="majorHAnsi"/>
                <w:color w:val="595959" w:themeColor="text1" w:themeTint="A6"/>
                <w:sz w:val="24"/>
                <w:szCs w:val="24"/>
              </w:rPr>
              <w:t xml:space="preserve"> 1150 de AM, entrevista que se llevó a cargo por parte de Esperanza Romero y Pedro Mellado</w:t>
            </w:r>
          </w:p>
          <w:p w14:paraId="18725E7D"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p>
        </w:tc>
      </w:tr>
      <w:tr w:rsidR="00AD14F0" w:rsidRPr="00AD14F0" w14:paraId="51BA57C2" w14:textId="77777777" w:rsidTr="001F1D58">
        <w:trPr>
          <w:trHeight w:val="401"/>
        </w:trPr>
        <w:tc>
          <w:tcPr>
            <w:tcW w:w="1583" w:type="dxa"/>
          </w:tcPr>
          <w:p w14:paraId="6329A9AF"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25 enero</w:t>
            </w:r>
          </w:p>
        </w:tc>
        <w:tc>
          <w:tcPr>
            <w:tcW w:w="8001" w:type="dxa"/>
          </w:tcPr>
          <w:p w14:paraId="505F7CC2"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Radio Universidad, programa Cosa Pública 2.0</w:t>
            </w:r>
          </w:p>
          <w:p w14:paraId="7A4204AD"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p>
        </w:tc>
      </w:tr>
      <w:tr w:rsidR="00AD14F0" w:rsidRPr="00B64C26" w14:paraId="7BA89CF0" w14:textId="77777777" w:rsidTr="001F1D58">
        <w:trPr>
          <w:trHeight w:val="608"/>
        </w:trPr>
        <w:tc>
          <w:tcPr>
            <w:tcW w:w="1583" w:type="dxa"/>
          </w:tcPr>
          <w:p w14:paraId="74C59181"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25 enero</w:t>
            </w:r>
          </w:p>
        </w:tc>
        <w:tc>
          <w:tcPr>
            <w:tcW w:w="8001" w:type="dxa"/>
          </w:tcPr>
          <w:p w14:paraId="5A6BEE82" w14:textId="77777777" w:rsidR="008C7691" w:rsidRPr="00AD14F0" w:rsidRDefault="008C7691" w:rsidP="008C7691">
            <w:pPr>
              <w:jc w:val="both"/>
              <w:rPr>
                <w:rFonts w:asciiTheme="majorHAnsi" w:hAnsiTheme="majorHAnsi" w:cstheme="majorHAnsi"/>
                <w:color w:val="595959" w:themeColor="text1" w:themeTint="A6"/>
                <w:lang w:val="it-IT"/>
              </w:rPr>
            </w:pPr>
            <w:r w:rsidRPr="00AD14F0">
              <w:rPr>
                <w:rFonts w:asciiTheme="majorHAnsi" w:hAnsiTheme="majorHAnsi" w:cstheme="majorHAnsi"/>
                <w:color w:val="595959" w:themeColor="text1" w:themeTint="A6"/>
                <w:lang w:val="it-IT"/>
              </w:rPr>
              <w:t>Con Ramiro Escoto Digital</w:t>
            </w:r>
          </w:p>
          <w:p w14:paraId="79A9D9C0" w14:textId="77777777" w:rsidR="008C7691" w:rsidRPr="00AD14F0" w:rsidRDefault="00B64C26" w:rsidP="008C7691">
            <w:pPr>
              <w:jc w:val="both"/>
              <w:rPr>
                <w:rStyle w:val="Hipervnculo"/>
                <w:rFonts w:asciiTheme="majorHAnsi" w:hAnsiTheme="majorHAnsi" w:cstheme="majorHAnsi"/>
                <w:color w:val="595959" w:themeColor="text1" w:themeTint="A6"/>
                <w:lang w:val="it-IT"/>
              </w:rPr>
            </w:pPr>
            <w:hyperlink r:id="rId110" w:history="1">
              <w:r w:rsidR="008C7691" w:rsidRPr="00AD14F0">
                <w:rPr>
                  <w:rStyle w:val="Hipervnculo"/>
                  <w:rFonts w:asciiTheme="majorHAnsi" w:hAnsiTheme="majorHAnsi" w:cstheme="majorHAnsi"/>
                  <w:color w:val="595959" w:themeColor="text1" w:themeTint="A6"/>
                  <w:lang w:val="it-IT"/>
                </w:rPr>
                <w:t>https://twitter.com/Ramiro_Escoto/status/1618430019218415616?s=20</w:t>
              </w:r>
            </w:hyperlink>
          </w:p>
          <w:p w14:paraId="04138381" w14:textId="77777777" w:rsidR="008C7691" w:rsidRPr="00AD14F0" w:rsidRDefault="008C7691" w:rsidP="008C7691">
            <w:pPr>
              <w:jc w:val="both"/>
              <w:rPr>
                <w:rFonts w:asciiTheme="majorHAnsi" w:hAnsiTheme="majorHAnsi" w:cstheme="majorHAnsi"/>
                <w:color w:val="595959" w:themeColor="text1" w:themeTint="A6"/>
                <w:lang w:val="it-IT"/>
              </w:rPr>
            </w:pPr>
          </w:p>
        </w:tc>
      </w:tr>
      <w:tr w:rsidR="00AD14F0" w:rsidRPr="00AD14F0" w14:paraId="33EC4DB3" w14:textId="77777777" w:rsidTr="001F1D58">
        <w:trPr>
          <w:trHeight w:val="414"/>
        </w:trPr>
        <w:tc>
          <w:tcPr>
            <w:tcW w:w="1583" w:type="dxa"/>
          </w:tcPr>
          <w:p w14:paraId="0E99A26B"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30 enero</w:t>
            </w:r>
          </w:p>
        </w:tc>
        <w:tc>
          <w:tcPr>
            <w:tcW w:w="8001" w:type="dxa"/>
          </w:tcPr>
          <w:p w14:paraId="36F8A6D5"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MVS 101 FM, con Trini Rodríguez</w:t>
            </w:r>
          </w:p>
          <w:p w14:paraId="7C25098D"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p>
        </w:tc>
      </w:tr>
      <w:tr w:rsidR="00AD14F0" w:rsidRPr="00AD14F0" w14:paraId="3F8E6AB5" w14:textId="77777777" w:rsidTr="001F1D58">
        <w:trPr>
          <w:trHeight w:val="401"/>
        </w:trPr>
        <w:tc>
          <w:tcPr>
            <w:tcW w:w="1583" w:type="dxa"/>
          </w:tcPr>
          <w:p w14:paraId="0B6DA007"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 xml:space="preserve">1 febrero </w:t>
            </w:r>
          </w:p>
        </w:tc>
        <w:tc>
          <w:tcPr>
            <w:tcW w:w="8001" w:type="dxa"/>
          </w:tcPr>
          <w:p w14:paraId="07A0D169" w14:textId="77777777" w:rsidR="008C7691" w:rsidRPr="00AD14F0" w:rsidRDefault="008C7691" w:rsidP="008C7691">
            <w:pPr>
              <w:pStyle w:val="Sinespaciado"/>
              <w:ind w:right="-377"/>
              <w:jc w:val="both"/>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Entrevista vía Zoom con Erik Palacios, activista en YouTube y plataformas digitales</w:t>
            </w:r>
          </w:p>
        </w:tc>
      </w:tr>
    </w:tbl>
    <w:p w14:paraId="036928D4" w14:textId="2CCB6C4B" w:rsidR="008C7691" w:rsidRPr="00AD14F0" w:rsidRDefault="008C7691" w:rsidP="00AD14F0">
      <w:pPr>
        <w:pStyle w:val="Sinespaciado"/>
        <w:spacing w:line="276" w:lineRule="auto"/>
        <w:ind w:right="-377"/>
        <w:rPr>
          <w:rFonts w:asciiTheme="majorHAnsi" w:hAnsiTheme="majorHAnsi" w:cstheme="majorHAnsi"/>
          <w:color w:val="595959" w:themeColor="text1" w:themeTint="A6"/>
          <w:sz w:val="24"/>
          <w:szCs w:val="24"/>
        </w:rPr>
      </w:pPr>
      <w:r w:rsidRPr="00AD14F0">
        <w:rPr>
          <w:rFonts w:asciiTheme="majorHAnsi" w:hAnsiTheme="majorHAnsi" w:cstheme="majorHAnsi"/>
          <w:color w:val="595959" w:themeColor="text1" w:themeTint="A6"/>
          <w:sz w:val="24"/>
          <w:szCs w:val="24"/>
        </w:rPr>
        <w:t xml:space="preserve">Con la finalidad de tener un mayor alcance en la difusión de la información, se gestionó la realización de </w:t>
      </w:r>
      <w:r w:rsidRPr="00AD14F0">
        <w:rPr>
          <w:rFonts w:asciiTheme="majorHAnsi" w:hAnsiTheme="majorHAnsi" w:cstheme="majorHAnsi"/>
          <w:b/>
          <w:color w:val="595959" w:themeColor="text1" w:themeTint="A6"/>
          <w:sz w:val="24"/>
          <w:szCs w:val="24"/>
        </w:rPr>
        <w:t xml:space="preserve">6 </w:t>
      </w:r>
      <w:r w:rsidRPr="00AD14F0">
        <w:rPr>
          <w:rFonts w:asciiTheme="majorHAnsi" w:hAnsiTheme="majorHAnsi" w:cstheme="majorHAnsi"/>
          <w:color w:val="595959" w:themeColor="text1" w:themeTint="A6"/>
          <w:sz w:val="24"/>
          <w:szCs w:val="24"/>
        </w:rPr>
        <w:t xml:space="preserve">entrevistas en la radio y televisión, cabe señalar que en algunas de las entrevistas también se trató el tema de la consulta a personas, comunidades </w:t>
      </w:r>
      <w:r w:rsidR="00AD14F0">
        <w:rPr>
          <w:rFonts w:asciiTheme="majorHAnsi" w:hAnsiTheme="majorHAnsi" w:cstheme="majorHAnsi"/>
          <w:color w:val="595959" w:themeColor="text1" w:themeTint="A6"/>
          <w:sz w:val="24"/>
          <w:szCs w:val="24"/>
        </w:rPr>
        <w:t>y pueblos indígenas de Jalisco.</w:t>
      </w:r>
    </w:p>
    <w:p w14:paraId="3E579A9D" w14:textId="77777777" w:rsidR="008C7691" w:rsidRPr="006A21DA" w:rsidRDefault="008C7691" w:rsidP="008C7691">
      <w:pPr>
        <w:pStyle w:val="Prrafodelista"/>
        <w:shd w:val="clear" w:color="auto" w:fill="FFFFFF"/>
        <w:spacing w:after="0"/>
        <w:ind w:left="0"/>
        <w:jc w:val="both"/>
        <w:rPr>
          <w:rFonts w:asciiTheme="majorHAnsi" w:hAnsiTheme="majorHAnsi" w:cstheme="majorHAnsi"/>
          <w:bCs/>
          <w:sz w:val="2"/>
          <w:szCs w:val="24"/>
        </w:rPr>
      </w:pPr>
    </w:p>
    <w:p w14:paraId="41D360F6" w14:textId="77777777" w:rsidR="008C7691" w:rsidRPr="006A21DA" w:rsidRDefault="008C7691" w:rsidP="008C7691">
      <w:pPr>
        <w:pStyle w:val="Prrafodelista"/>
        <w:shd w:val="clear" w:color="auto" w:fill="FFFFFF"/>
        <w:spacing w:after="0"/>
        <w:ind w:left="0"/>
        <w:jc w:val="both"/>
        <w:rPr>
          <w:rFonts w:asciiTheme="majorHAnsi" w:hAnsiTheme="majorHAnsi" w:cstheme="majorHAnsi"/>
          <w:bCs/>
          <w:sz w:val="2"/>
          <w:szCs w:val="24"/>
        </w:rPr>
      </w:pPr>
    </w:p>
    <w:p w14:paraId="4D33598A" w14:textId="77777777" w:rsidR="006A21DA" w:rsidRDefault="006A21DA" w:rsidP="008C7691">
      <w:pPr>
        <w:pStyle w:val="Prrafodelista"/>
        <w:shd w:val="clear" w:color="auto" w:fill="FFFFFF"/>
        <w:spacing w:after="0"/>
        <w:ind w:left="0"/>
        <w:jc w:val="both"/>
        <w:rPr>
          <w:rFonts w:asciiTheme="majorHAnsi" w:hAnsiTheme="majorHAnsi" w:cstheme="majorHAnsi"/>
          <w:bCs/>
          <w:sz w:val="24"/>
          <w:szCs w:val="24"/>
        </w:rPr>
      </w:pPr>
    </w:p>
    <w:p w14:paraId="45FEEA29" w14:textId="77777777" w:rsidR="006A21DA" w:rsidRDefault="006A21DA" w:rsidP="008C7691">
      <w:pPr>
        <w:pStyle w:val="Prrafodelista"/>
        <w:shd w:val="clear" w:color="auto" w:fill="FFFFFF"/>
        <w:spacing w:after="0"/>
        <w:ind w:left="0"/>
        <w:jc w:val="both"/>
        <w:rPr>
          <w:rFonts w:asciiTheme="majorHAnsi" w:hAnsiTheme="majorHAnsi" w:cstheme="majorHAnsi"/>
          <w:bCs/>
          <w:sz w:val="24"/>
          <w:szCs w:val="24"/>
        </w:rPr>
      </w:pPr>
    </w:p>
    <w:p w14:paraId="0E5140F3" w14:textId="77777777" w:rsidR="008C7691" w:rsidRDefault="008C7691" w:rsidP="008C7691">
      <w:pPr>
        <w:shd w:val="clear" w:color="auto" w:fill="FFFFFF"/>
        <w:ind w:right="-377"/>
        <w:jc w:val="both"/>
        <w:rPr>
          <w:rFonts w:asciiTheme="majorHAnsi" w:hAnsiTheme="majorHAnsi" w:cstheme="majorHAnsi"/>
          <w:b/>
          <w:color w:val="7030A0"/>
        </w:rPr>
      </w:pPr>
    </w:p>
    <w:p w14:paraId="2411790C" w14:textId="77777777" w:rsidR="006A21DA" w:rsidRPr="008C7691" w:rsidRDefault="006A21DA" w:rsidP="006A21DA">
      <w:pPr>
        <w:pStyle w:val="Prrafodelista"/>
        <w:shd w:val="clear" w:color="auto" w:fill="FFFFFF"/>
        <w:spacing w:after="0"/>
        <w:ind w:left="0"/>
        <w:jc w:val="both"/>
        <w:rPr>
          <w:rFonts w:asciiTheme="majorHAnsi" w:hAnsiTheme="majorHAnsi" w:cstheme="majorHAnsi"/>
          <w:bCs/>
          <w:sz w:val="24"/>
          <w:szCs w:val="24"/>
        </w:rPr>
      </w:pPr>
      <w:r w:rsidRPr="008C7691">
        <w:rPr>
          <w:rFonts w:asciiTheme="majorHAnsi" w:hAnsiTheme="majorHAnsi" w:cstheme="majorHAnsi"/>
          <w:noProof/>
          <w:sz w:val="24"/>
          <w:szCs w:val="24"/>
          <w:lang w:eastAsia="es-MX"/>
        </w:rPr>
        <w:drawing>
          <wp:inline distT="0" distB="0" distL="0" distR="0" wp14:anchorId="1FAF3F6A" wp14:editId="21208905">
            <wp:extent cx="2705100" cy="1465580"/>
            <wp:effectExtent l="95250" t="95250" r="95250" b="96520"/>
            <wp:docPr id="33" name="Picture 44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descr="Graphical user interface&#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05100" cy="146558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sidRPr="008C7691">
        <w:rPr>
          <w:rFonts w:asciiTheme="majorHAnsi" w:hAnsiTheme="majorHAnsi" w:cstheme="majorHAnsi"/>
          <w:noProof/>
          <w:sz w:val="24"/>
          <w:szCs w:val="24"/>
          <w:lang w:eastAsia="es-MX"/>
        </w:rPr>
        <w:drawing>
          <wp:inline distT="0" distB="0" distL="0" distR="0" wp14:anchorId="7835518A" wp14:editId="30861B56">
            <wp:extent cx="2409825" cy="1468755"/>
            <wp:effectExtent l="95250" t="95250" r="104775" b="93345"/>
            <wp:docPr id="473"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7448" r="5309"/>
                    <a:stretch/>
                  </pic:blipFill>
                  <pic:spPr bwMode="auto">
                    <a:xfrm>
                      <a:off x="0" y="0"/>
                      <a:ext cx="2409825" cy="1468755"/>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4D5D962E" w14:textId="77777777" w:rsidR="006A21DA" w:rsidRPr="008C7691" w:rsidRDefault="006A21DA" w:rsidP="006A21DA">
      <w:pPr>
        <w:pStyle w:val="Prrafodelista"/>
        <w:shd w:val="clear" w:color="auto" w:fill="FFFFFF"/>
        <w:spacing w:after="0"/>
        <w:ind w:left="0"/>
        <w:jc w:val="both"/>
        <w:rPr>
          <w:rFonts w:asciiTheme="majorHAnsi" w:hAnsiTheme="majorHAnsi" w:cstheme="majorHAnsi"/>
          <w:bCs/>
          <w:sz w:val="24"/>
          <w:szCs w:val="24"/>
        </w:rPr>
      </w:pPr>
    </w:p>
    <w:p w14:paraId="1A573C41" w14:textId="77777777" w:rsidR="006A21DA" w:rsidRPr="008C7691" w:rsidRDefault="006A21DA" w:rsidP="006A21DA">
      <w:pPr>
        <w:pStyle w:val="Ttulo3"/>
        <w:numPr>
          <w:ilvl w:val="2"/>
          <w:numId w:val="48"/>
        </w:numPr>
        <w:rPr>
          <w:rFonts w:asciiTheme="majorHAnsi" w:hAnsiTheme="majorHAnsi" w:cstheme="majorHAnsi"/>
        </w:rPr>
      </w:pPr>
      <w:bookmarkStart w:id="63" w:name="_Toc128055624"/>
      <w:r w:rsidRPr="008C7691">
        <w:rPr>
          <w:rFonts w:asciiTheme="majorHAnsi" w:hAnsiTheme="majorHAnsi" w:cstheme="majorHAnsi"/>
        </w:rPr>
        <w:t>Participación en la “Jalisco en la Hora Nacional”</w:t>
      </w:r>
      <w:bookmarkEnd w:id="63"/>
      <w:r w:rsidRPr="008C7691">
        <w:rPr>
          <w:rFonts w:asciiTheme="majorHAnsi" w:hAnsiTheme="majorHAnsi" w:cstheme="majorHAnsi"/>
        </w:rPr>
        <w:t xml:space="preserve"> </w:t>
      </w:r>
    </w:p>
    <w:p w14:paraId="0053A5EF" w14:textId="77777777" w:rsidR="006A21DA" w:rsidRPr="008C7691" w:rsidRDefault="006A21DA" w:rsidP="008C7691">
      <w:pPr>
        <w:shd w:val="clear" w:color="auto" w:fill="FFFFFF"/>
        <w:ind w:right="-377"/>
        <w:jc w:val="both"/>
        <w:rPr>
          <w:rFonts w:asciiTheme="majorHAnsi" w:hAnsiTheme="majorHAnsi" w:cstheme="majorHAnsi"/>
          <w:b/>
          <w:color w:val="7030A0"/>
        </w:rPr>
      </w:pPr>
    </w:p>
    <w:p w14:paraId="5E3550DD" w14:textId="77777777" w:rsidR="008C7691" w:rsidRPr="006A21DA" w:rsidRDefault="008C7691" w:rsidP="008C7691">
      <w:pPr>
        <w:pStyle w:val="Sinespaciado"/>
        <w:spacing w:line="276" w:lineRule="auto"/>
        <w:ind w:right="-377"/>
        <w:jc w:val="both"/>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 xml:space="preserve">El 21 de </w:t>
      </w:r>
      <w:r w:rsidRPr="006A21DA">
        <w:rPr>
          <w:rFonts w:asciiTheme="majorHAnsi" w:hAnsiTheme="majorHAnsi" w:cstheme="majorHAnsi"/>
          <w:b/>
          <w:bCs/>
          <w:color w:val="595959" w:themeColor="text1" w:themeTint="A6"/>
          <w:sz w:val="24"/>
          <w:szCs w:val="24"/>
        </w:rPr>
        <w:t>enero</w:t>
      </w:r>
      <w:r w:rsidRPr="006A21DA">
        <w:rPr>
          <w:rFonts w:asciiTheme="majorHAnsi" w:hAnsiTheme="majorHAnsi" w:cstheme="majorHAnsi"/>
          <w:color w:val="595959" w:themeColor="text1" w:themeTint="A6"/>
          <w:sz w:val="24"/>
          <w:szCs w:val="24"/>
        </w:rPr>
        <w:t xml:space="preserve">, las Consejeras integrantes de la Comisión realizamos la grabación para el programa “Jalisco en la Hora Nacional”, que fue transmitido el domingo </w:t>
      </w:r>
      <w:r w:rsidRPr="006A21DA">
        <w:rPr>
          <w:rFonts w:asciiTheme="majorHAnsi" w:hAnsiTheme="majorHAnsi" w:cstheme="majorHAnsi"/>
          <w:b/>
          <w:bCs/>
          <w:color w:val="595959" w:themeColor="text1" w:themeTint="A6"/>
          <w:sz w:val="24"/>
          <w:szCs w:val="24"/>
        </w:rPr>
        <w:t>29 de mismo mes</w:t>
      </w:r>
      <w:r w:rsidRPr="006A21DA">
        <w:rPr>
          <w:rFonts w:asciiTheme="majorHAnsi" w:hAnsiTheme="majorHAnsi" w:cstheme="majorHAnsi"/>
          <w:color w:val="595959" w:themeColor="text1" w:themeTint="A6"/>
          <w:sz w:val="24"/>
          <w:szCs w:val="24"/>
        </w:rPr>
        <w:t xml:space="preserve">. </w:t>
      </w:r>
    </w:p>
    <w:p w14:paraId="3E6C1D08" w14:textId="77777777" w:rsidR="008C7691" w:rsidRPr="006A21DA" w:rsidRDefault="008C7691" w:rsidP="008C7691">
      <w:pPr>
        <w:pStyle w:val="Sinespaciado"/>
        <w:spacing w:line="276" w:lineRule="auto"/>
        <w:ind w:right="-377"/>
        <w:jc w:val="both"/>
        <w:rPr>
          <w:rFonts w:asciiTheme="majorHAnsi" w:hAnsiTheme="majorHAnsi" w:cstheme="majorHAnsi"/>
          <w:color w:val="595959" w:themeColor="text1" w:themeTint="A6"/>
          <w:sz w:val="24"/>
          <w:szCs w:val="24"/>
        </w:rPr>
      </w:pPr>
    </w:p>
    <w:p w14:paraId="54A28137" w14:textId="77777777" w:rsidR="008C7691" w:rsidRPr="006A21DA" w:rsidRDefault="008C7691" w:rsidP="008C7691">
      <w:pPr>
        <w:pStyle w:val="Sinespaciado"/>
        <w:spacing w:line="276" w:lineRule="auto"/>
        <w:ind w:right="-377"/>
        <w:jc w:val="both"/>
        <w:rPr>
          <w:rFonts w:asciiTheme="majorHAnsi" w:hAnsiTheme="majorHAnsi" w:cstheme="majorHAnsi"/>
          <w:color w:val="0070C0"/>
          <w:sz w:val="24"/>
          <w:szCs w:val="24"/>
        </w:rPr>
      </w:pPr>
      <w:r w:rsidRPr="006A21DA">
        <w:rPr>
          <w:rFonts w:asciiTheme="majorHAnsi" w:hAnsiTheme="majorHAnsi" w:cstheme="majorHAnsi"/>
          <w:color w:val="595959" w:themeColor="text1" w:themeTint="A6"/>
          <w:sz w:val="24"/>
          <w:szCs w:val="24"/>
        </w:rPr>
        <w:t xml:space="preserve">Vínculo </w:t>
      </w:r>
      <w:hyperlink r:id="rId113" w:history="1">
        <w:r w:rsidRPr="006A21DA">
          <w:rPr>
            <w:rStyle w:val="Hipervnculo"/>
            <w:rFonts w:asciiTheme="majorHAnsi" w:hAnsiTheme="majorHAnsi" w:cstheme="majorHAnsi"/>
            <w:color w:val="0070C0"/>
            <w:sz w:val="24"/>
            <w:szCs w:val="24"/>
          </w:rPr>
          <w:t>https://open.spotify.com/episode/4YiPO7r3xbM5WT51PUZ6Ed?si=46491c5b3d984fbe</w:t>
        </w:r>
      </w:hyperlink>
    </w:p>
    <w:p w14:paraId="3D08680E" w14:textId="77777777" w:rsidR="006A21DA" w:rsidRDefault="006A21DA" w:rsidP="008C7691">
      <w:pPr>
        <w:pStyle w:val="Sinespaciado"/>
        <w:spacing w:line="276" w:lineRule="auto"/>
        <w:ind w:right="-377"/>
        <w:jc w:val="both"/>
        <w:rPr>
          <w:rFonts w:asciiTheme="majorHAnsi" w:hAnsiTheme="majorHAnsi" w:cstheme="majorHAnsi"/>
          <w:color w:val="7030A0"/>
          <w:sz w:val="24"/>
          <w:szCs w:val="24"/>
        </w:rPr>
      </w:pPr>
    </w:p>
    <w:p w14:paraId="1162400C" w14:textId="77777777" w:rsidR="000E0DDB" w:rsidRDefault="000E0DDB" w:rsidP="008C7691">
      <w:pPr>
        <w:pStyle w:val="Sinespaciado"/>
        <w:spacing w:line="276" w:lineRule="auto"/>
        <w:ind w:right="-377"/>
        <w:jc w:val="both"/>
        <w:rPr>
          <w:rFonts w:asciiTheme="majorHAnsi" w:hAnsiTheme="majorHAnsi" w:cstheme="majorHAnsi"/>
          <w:color w:val="7030A0"/>
          <w:sz w:val="24"/>
          <w:szCs w:val="24"/>
        </w:rPr>
      </w:pPr>
    </w:p>
    <w:p w14:paraId="013FC502" w14:textId="77777777" w:rsidR="000E0DDB" w:rsidRPr="008C7691" w:rsidRDefault="000E0DDB" w:rsidP="008C7691">
      <w:pPr>
        <w:pStyle w:val="Sinespaciado"/>
        <w:spacing w:line="276" w:lineRule="auto"/>
        <w:ind w:right="-377"/>
        <w:jc w:val="both"/>
        <w:rPr>
          <w:rFonts w:asciiTheme="majorHAnsi" w:hAnsiTheme="majorHAnsi" w:cstheme="majorHAnsi"/>
          <w:color w:val="7030A0"/>
          <w:sz w:val="24"/>
          <w:szCs w:val="24"/>
        </w:rPr>
      </w:pPr>
    </w:p>
    <w:p w14:paraId="3F2DCCCC" w14:textId="6882EF95" w:rsidR="008C7691" w:rsidRPr="008C7691" w:rsidRDefault="008C7691" w:rsidP="006A21DA">
      <w:pPr>
        <w:pStyle w:val="Ttulo3"/>
        <w:numPr>
          <w:ilvl w:val="1"/>
          <w:numId w:val="48"/>
        </w:numPr>
        <w:ind w:left="567" w:firstLine="0"/>
        <w:rPr>
          <w:rFonts w:asciiTheme="majorHAnsi" w:hAnsiTheme="majorHAnsi" w:cstheme="majorHAnsi"/>
        </w:rPr>
      </w:pPr>
      <w:bookmarkStart w:id="64" w:name="_Toc128055626"/>
      <w:bookmarkStart w:id="65" w:name="_Hlk127465047"/>
      <w:r w:rsidRPr="008C7691">
        <w:rPr>
          <w:rFonts w:asciiTheme="majorHAnsi" w:hAnsiTheme="majorHAnsi" w:cstheme="majorHAnsi"/>
        </w:rPr>
        <w:t>Etapa consultiva</w:t>
      </w:r>
      <w:bookmarkEnd w:id="64"/>
      <w:r w:rsidRPr="008C7691">
        <w:rPr>
          <w:rFonts w:asciiTheme="majorHAnsi" w:hAnsiTheme="majorHAnsi" w:cstheme="majorHAnsi"/>
        </w:rPr>
        <w:t xml:space="preserve"> </w:t>
      </w:r>
    </w:p>
    <w:p w14:paraId="5B1688D9" w14:textId="77777777" w:rsidR="008C7691" w:rsidRPr="006A21DA" w:rsidRDefault="008C7691" w:rsidP="008C7691">
      <w:pPr>
        <w:shd w:val="clear" w:color="auto" w:fill="FFFFFF"/>
        <w:tabs>
          <w:tab w:val="left" w:pos="1575"/>
        </w:tabs>
        <w:jc w:val="both"/>
        <w:rPr>
          <w:rFonts w:asciiTheme="majorHAnsi" w:hAnsiTheme="majorHAnsi" w:cstheme="majorHAnsi"/>
          <w:b/>
          <w:bCs/>
          <w:color w:val="595959" w:themeColor="text1" w:themeTint="A6"/>
        </w:rPr>
      </w:pPr>
    </w:p>
    <w:p w14:paraId="0A8CC567" w14:textId="77777777" w:rsidR="008C7691" w:rsidRPr="006A21DA" w:rsidRDefault="008C7691" w:rsidP="008C7691">
      <w:pPr>
        <w:shd w:val="clear" w:color="auto" w:fill="FFFFFF"/>
        <w:tabs>
          <w:tab w:val="left" w:pos="1575"/>
        </w:tabs>
        <w:ind w:right="-377"/>
        <w:jc w:val="both"/>
        <w:rPr>
          <w:rFonts w:asciiTheme="majorHAnsi" w:hAnsiTheme="majorHAnsi" w:cstheme="majorHAnsi"/>
          <w:bCs/>
          <w:color w:val="595959" w:themeColor="text1" w:themeTint="A6"/>
        </w:rPr>
      </w:pPr>
      <w:r w:rsidRPr="006A21DA">
        <w:rPr>
          <w:rFonts w:asciiTheme="majorHAnsi" w:hAnsiTheme="majorHAnsi" w:cstheme="majorHAnsi"/>
          <w:bCs/>
          <w:color w:val="595959" w:themeColor="text1" w:themeTint="A6"/>
        </w:rPr>
        <w:t xml:space="preserve">La etapa propiamente de la consulta se realizó mediante </w:t>
      </w:r>
      <w:r w:rsidRPr="006A21DA">
        <w:rPr>
          <w:rFonts w:asciiTheme="majorHAnsi" w:hAnsiTheme="majorHAnsi" w:cstheme="majorHAnsi"/>
          <w:b/>
          <w:bCs/>
          <w:color w:val="595959" w:themeColor="text1" w:themeTint="A6"/>
        </w:rPr>
        <w:t>16</w:t>
      </w:r>
      <w:r w:rsidRPr="006A21DA">
        <w:rPr>
          <w:rFonts w:asciiTheme="majorHAnsi" w:hAnsiTheme="majorHAnsi" w:cstheme="majorHAnsi"/>
          <w:bCs/>
          <w:color w:val="595959" w:themeColor="text1" w:themeTint="A6"/>
        </w:rPr>
        <w:t xml:space="preserve"> foros, bajo de la dirección de las Consejeras integrantes de la Comisión, y con la participación de </w:t>
      </w:r>
      <w:r w:rsidRPr="006A21DA">
        <w:rPr>
          <w:rFonts w:asciiTheme="majorHAnsi" w:hAnsiTheme="majorHAnsi" w:cstheme="majorHAnsi"/>
          <w:b/>
          <w:bCs/>
          <w:color w:val="595959" w:themeColor="text1" w:themeTint="A6"/>
        </w:rPr>
        <w:t>3</w:t>
      </w:r>
      <w:r w:rsidRPr="006A21DA">
        <w:rPr>
          <w:rFonts w:asciiTheme="majorHAnsi" w:hAnsiTheme="majorHAnsi" w:cstheme="majorHAnsi"/>
          <w:bCs/>
          <w:color w:val="595959" w:themeColor="text1" w:themeTint="A6"/>
        </w:rPr>
        <w:t xml:space="preserve"> equipos de trabajo conformados por personal de distintas direcciones y áreas del Instituto.</w:t>
      </w:r>
    </w:p>
    <w:p w14:paraId="557DA85B" w14:textId="77777777" w:rsidR="008C7691" w:rsidRPr="006A21DA" w:rsidRDefault="008C7691" w:rsidP="008C7691">
      <w:pPr>
        <w:shd w:val="clear" w:color="auto" w:fill="FFFFFF"/>
        <w:tabs>
          <w:tab w:val="left" w:pos="1575"/>
        </w:tabs>
        <w:ind w:right="-377"/>
        <w:jc w:val="both"/>
        <w:rPr>
          <w:rFonts w:asciiTheme="majorHAnsi" w:hAnsiTheme="majorHAnsi" w:cstheme="majorHAnsi"/>
          <w:bCs/>
          <w:color w:val="595959" w:themeColor="text1" w:themeTint="A6"/>
        </w:rPr>
      </w:pPr>
    </w:p>
    <w:bookmarkEnd w:id="65"/>
    <w:p w14:paraId="50B07DC7" w14:textId="04E5642C" w:rsidR="008C7691" w:rsidRPr="006A21DA" w:rsidRDefault="008C7691" w:rsidP="008C7691">
      <w:pPr>
        <w:shd w:val="clear" w:color="auto" w:fill="FFFFFF"/>
        <w:ind w:right="-377"/>
        <w:jc w:val="both"/>
        <w:rPr>
          <w:rFonts w:asciiTheme="majorHAnsi" w:hAnsiTheme="majorHAnsi" w:cstheme="majorHAnsi"/>
          <w:color w:val="595959" w:themeColor="text1" w:themeTint="A6"/>
        </w:rPr>
      </w:pPr>
      <w:r w:rsidRPr="006A21DA">
        <w:rPr>
          <w:rFonts w:asciiTheme="majorHAnsi" w:hAnsiTheme="majorHAnsi" w:cstheme="majorHAnsi"/>
          <w:color w:val="595959" w:themeColor="text1" w:themeTint="A6"/>
        </w:rPr>
        <w:t>La</w:t>
      </w:r>
      <w:r w:rsidR="006A21DA">
        <w:rPr>
          <w:rFonts w:asciiTheme="majorHAnsi" w:hAnsiTheme="majorHAnsi" w:cstheme="majorHAnsi"/>
          <w:color w:val="595959" w:themeColor="text1" w:themeTint="A6"/>
        </w:rPr>
        <w:t>s</w:t>
      </w:r>
      <w:r w:rsidRPr="006A21DA">
        <w:rPr>
          <w:rFonts w:asciiTheme="majorHAnsi" w:hAnsiTheme="majorHAnsi" w:cstheme="majorHAnsi"/>
          <w:color w:val="595959" w:themeColor="text1" w:themeTint="A6"/>
        </w:rPr>
        <w:t xml:space="preserve"> fechas y lugares en que se llevaron a cabo los foros consultivos fueron los siguientes: </w:t>
      </w:r>
    </w:p>
    <w:p w14:paraId="1DD62984" w14:textId="77777777" w:rsidR="008C7691" w:rsidRPr="008C7691" w:rsidRDefault="008C7691" w:rsidP="008C7691">
      <w:pPr>
        <w:shd w:val="clear" w:color="auto" w:fill="FFFFFF"/>
        <w:jc w:val="both"/>
        <w:rPr>
          <w:rFonts w:asciiTheme="majorHAnsi" w:hAnsiTheme="majorHAnsi" w:cstheme="majorHAnsi"/>
          <w:color w:val="FF0000"/>
        </w:rPr>
      </w:pPr>
    </w:p>
    <w:tbl>
      <w:tblPr>
        <w:tblStyle w:val="Tablaconcuadrcula21"/>
        <w:tblW w:w="8931"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694"/>
        <w:gridCol w:w="1389"/>
        <w:gridCol w:w="1707"/>
        <w:gridCol w:w="1561"/>
        <w:gridCol w:w="3580"/>
      </w:tblGrid>
      <w:tr w:rsidR="006A21DA" w:rsidRPr="006A21DA" w14:paraId="00443FAA" w14:textId="77777777" w:rsidTr="001F1D58">
        <w:tc>
          <w:tcPr>
            <w:tcW w:w="675" w:type="dxa"/>
            <w:vAlign w:val="center"/>
          </w:tcPr>
          <w:p w14:paraId="3C0367D9"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p>
          <w:p w14:paraId="69B3C0D4"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Foro</w:t>
            </w:r>
          </w:p>
        </w:tc>
        <w:tc>
          <w:tcPr>
            <w:tcW w:w="1352" w:type="dxa"/>
            <w:vAlign w:val="center"/>
          </w:tcPr>
          <w:p w14:paraId="2FF96C6B"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p>
          <w:p w14:paraId="0EC111D3"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Región</w:t>
            </w:r>
          </w:p>
        </w:tc>
        <w:tc>
          <w:tcPr>
            <w:tcW w:w="1661" w:type="dxa"/>
            <w:vAlign w:val="center"/>
          </w:tcPr>
          <w:p w14:paraId="1FD59409"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p>
          <w:p w14:paraId="5F9CE294"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Municipio</w:t>
            </w:r>
          </w:p>
        </w:tc>
        <w:tc>
          <w:tcPr>
            <w:tcW w:w="1519" w:type="dxa"/>
            <w:vAlign w:val="center"/>
          </w:tcPr>
          <w:p w14:paraId="20AD2248"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p>
          <w:p w14:paraId="2D08E7D1" w14:textId="77777777" w:rsidR="008C7691" w:rsidRPr="006A21DA" w:rsidRDefault="008C7691" w:rsidP="008C7691">
            <w:pPr>
              <w:pStyle w:val="Prrafodelista"/>
              <w:ind w:left="0" w:hanging="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Fecha</w:t>
            </w:r>
          </w:p>
        </w:tc>
        <w:tc>
          <w:tcPr>
            <w:tcW w:w="3484" w:type="dxa"/>
            <w:vAlign w:val="center"/>
          </w:tcPr>
          <w:p w14:paraId="49B21797" w14:textId="77777777" w:rsidR="008C7691" w:rsidRPr="006A21DA" w:rsidRDefault="008C7691" w:rsidP="008C7691">
            <w:pPr>
              <w:pStyle w:val="Prrafodelista"/>
              <w:ind w:left="0" w:right="270" w:hanging="9"/>
              <w:jc w:val="center"/>
              <w:rPr>
                <w:rFonts w:asciiTheme="majorHAnsi" w:hAnsiTheme="majorHAnsi" w:cstheme="majorHAnsi"/>
                <w:b/>
                <w:color w:val="595959" w:themeColor="text1" w:themeTint="A6"/>
                <w:sz w:val="24"/>
                <w:szCs w:val="24"/>
                <w:lang w:eastAsia="ar-SA"/>
              </w:rPr>
            </w:pPr>
          </w:p>
          <w:p w14:paraId="3AB9AD90" w14:textId="7B514684" w:rsidR="008C7691" w:rsidRPr="006A21DA" w:rsidRDefault="006A21DA" w:rsidP="006A21DA">
            <w:pPr>
              <w:pStyle w:val="Prrafodelista"/>
              <w:ind w:left="0" w:right="270" w:hanging="9"/>
              <w:jc w:val="center"/>
              <w:rPr>
                <w:rFonts w:asciiTheme="majorHAnsi" w:hAnsiTheme="majorHAnsi" w:cstheme="majorHAnsi"/>
                <w:b/>
                <w:color w:val="595959" w:themeColor="text1" w:themeTint="A6"/>
                <w:sz w:val="24"/>
                <w:szCs w:val="24"/>
                <w:lang w:eastAsia="ar-SA"/>
              </w:rPr>
            </w:pPr>
            <w:r>
              <w:rPr>
                <w:rFonts w:asciiTheme="majorHAnsi" w:hAnsiTheme="majorHAnsi" w:cstheme="majorHAnsi"/>
                <w:b/>
                <w:color w:val="595959" w:themeColor="text1" w:themeTint="A6"/>
                <w:sz w:val="24"/>
                <w:szCs w:val="24"/>
                <w:lang w:eastAsia="ar-SA"/>
              </w:rPr>
              <w:t>Lugar</w:t>
            </w:r>
          </w:p>
        </w:tc>
      </w:tr>
      <w:tr w:rsidR="006A21DA" w:rsidRPr="006A21DA" w14:paraId="6755BBBB" w14:textId="77777777" w:rsidTr="001F1D58">
        <w:tc>
          <w:tcPr>
            <w:tcW w:w="675" w:type="dxa"/>
            <w:vAlign w:val="center"/>
          </w:tcPr>
          <w:p w14:paraId="554B01C5"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w:t>
            </w:r>
          </w:p>
        </w:tc>
        <w:tc>
          <w:tcPr>
            <w:tcW w:w="1352" w:type="dxa"/>
            <w:vAlign w:val="center"/>
          </w:tcPr>
          <w:p w14:paraId="398FD86E"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eastAsia="Trebuchet MS" w:hAnsiTheme="majorHAnsi" w:cstheme="majorHAnsi"/>
                <w:color w:val="595959" w:themeColor="text1" w:themeTint="A6"/>
                <w:sz w:val="24"/>
                <w:szCs w:val="24"/>
              </w:rPr>
              <w:t>Centro</w:t>
            </w:r>
          </w:p>
        </w:tc>
        <w:tc>
          <w:tcPr>
            <w:tcW w:w="1661" w:type="dxa"/>
            <w:vAlign w:val="center"/>
          </w:tcPr>
          <w:p w14:paraId="5E6ED178"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Zapopan</w:t>
            </w:r>
          </w:p>
          <w:p w14:paraId="5C66DCCE"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p>
        </w:tc>
        <w:tc>
          <w:tcPr>
            <w:tcW w:w="1519" w:type="dxa"/>
            <w:vAlign w:val="center"/>
          </w:tcPr>
          <w:p w14:paraId="7131C078"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30 enero</w:t>
            </w:r>
          </w:p>
          <w:p w14:paraId="1CB1C28B"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p w14:paraId="6A810737" w14:textId="77777777" w:rsidR="008C7691" w:rsidRPr="006A21DA" w:rsidRDefault="008C7691" w:rsidP="008C7691">
            <w:pPr>
              <w:pStyle w:val="Prrafodelista"/>
              <w:ind w:left="0" w:hanging="9"/>
              <w:jc w:val="center"/>
              <w:rPr>
                <w:rFonts w:asciiTheme="majorHAnsi" w:eastAsia="Trebuchet MS" w:hAnsiTheme="majorHAnsi" w:cstheme="majorHAnsi"/>
                <w:b/>
                <w:bCs/>
                <w:color w:val="595959" w:themeColor="text1" w:themeTint="A6"/>
                <w:sz w:val="24"/>
                <w:szCs w:val="24"/>
              </w:rPr>
            </w:pPr>
          </w:p>
        </w:tc>
        <w:tc>
          <w:tcPr>
            <w:tcW w:w="3484" w:type="dxa"/>
            <w:vAlign w:val="center"/>
          </w:tcPr>
          <w:p w14:paraId="72FEB613"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DIF ZAPOPAN</w:t>
            </w:r>
          </w:p>
          <w:p w14:paraId="309BE2BA"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 xml:space="preserve">Av. Laureles 1151, Unidad </w:t>
            </w:r>
            <w:proofErr w:type="spellStart"/>
            <w:r w:rsidRPr="006A21DA">
              <w:rPr>
                <w:rFonts w:asciiTheme="majorHAnsi" w:eastAsia="Trebuchet MS" w:hAnsiTheme="majorHAnsi" w:cstheme="majorHAnsi"/>
                <w:color w:val="595959" w:themeColor="text1" w:themeTint="A6"/>
                <w:sz w:val="24"/>
                <w:szCs w:val="24"/>
              </w:rPr>
              <w:t>Fovissste</w:t>
            </w:r>
            <w:proofErr w:type="spellEnd"/>
            <w:r w:rsidRPr="006A21DA">
              <w:rPr>
                <w:rFonts w:asciiTheme="majorHAnsi" w:eastAsia="Trebuchet MS" w:hAnsiTheme="majorHAnsi" w:cstheme="majorHAnsi"/>
                <w:color w:val="595959" w:themeColor="text1" w:themeTint="A6"/>
                <w:sz w:val="24"/>
                <w:szCs w:val="24"/>
              </w:rPr>
              <w:t>, 45149 Zapopan, Jal</w:t>
            </w:r>
          </w:p>
        </w:tc>
      </w:tr>
      <w:tr w:rsidR="006A21DA" w:rsidRPr="006A21DA" w14:paraId="531B6FBD" w14:textId="77777777" w:rsidTr="001F1D58">
        <w:tc>
          <w:tcPr>
            <w:tcW w:w="675" w:type="dxa"/>
            <w:vAlign w:val="center"/>
          </w:tcPr>
          <w:p w14:paraId="5F0FDDAF"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2</w:t>
            </w:r>
          </w:p>
        </w:tc>
        <w:tc>
          <w:tcPr>
            <w:tcW w:w="1352" w:type="dxa"/>
            <w:vAlign w:val="center"/>
          </w:tcPr>
          <w:p w14:paraId="7EB859DD"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Norte</w:t>
            </w:r>
          </w:p>
        </w:tc>
        <w:tc>
          <w:tcPr>
            <w:tcW w:w="1661" w:type="dxa"/>
            <w:vAlign w:val="center"/>
          </w:tcPr>
          <w:p w14:paraId="015C6495"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Colotlán</w:t>
            </w:r>
          </w:p>
        </w:tc>
        <w:tc>
          <w:tcPr>
            <w:tcW w:w="1519" w:type="dxa"/>
            <w:vAlign w:val="center"/>
          </w:tcPr>
          <w:p w14:paraId="508B4DD1"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 febrero</w:t>
            </w:r>
          </w:p>
          <w:p w14:paraId="0B3532C8"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10:00 horas</w:t>
            </w:r>
          </w:p>
          <w:p w14:paraId="12E9D828"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rPr>
            </w:pPr>
          </w:p>
        </w:tc>
        <w:tc>
          <w:tcPr>
            <w:tcW w:w="3484" w:type="dxa"/>
            <w:vAlign w:val="center"/>
          </w:tcPr>
          <w:p w14:paraId="30164488"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Reforma No. 83 Barrio del cerrito, Colotlán, Jal</w:t>
            </w:r>
          </w:p>
          <w:p w14:paraId="614FF29E"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(Auditorio de la DERSE))</w:t>
            </w:r>
          </w:p>
        </w:tc>
      </w:tr>
      <w:tr w:rsidR="006A21DA" w:rsidRPr="006A21DA" w14:paraId="1058539E" w14:textId="77777777" w:rsidTr="001F1D58">
        <w:tc>
          <w:tcPr>
            <w:tcW w:w="675" w:type="dxa"/>
            <w:vAlign w:val="center"/>
          </w:tcPr>
          <w:p w14:paraId="5E9A856B"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3</w:t>
            </w:r>
          </w:p>
        </w:tc>
        <w:tc>
          <w:tcPr>
            <w:tcW w:w="1352" w:type="dxa"/>
            <w:vAlign w:val="center"/>
          </w:tcPr>
          <w:p w14:paraId="68FD38F4"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Altos Sur</w:t>
            </w:r>
          </w:p>
        </w:tc>
        <w:tc>
          <w:tcPr>
            <w:tcW w:w="1661" w:type="dxa"/>
            <w:vAlign w:val="center"/>
          </w:tcPr>
          <w:p w14:paraId="557ED5BC"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Tepatitlán de Morelos</w:t>
            </w:r>
          </w:p>
        </w:tc>
        <w:tc>
          <w:tcPr>
            <w:tcW w:w="1519" w:type="dxa"/>
            <w:vAlign w:val="center"/>
          </w:tcPr>
          <w:p w14:paraId="7DDA791E"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2 febrero</w:t>
            </w:r>
          </w:p>
          <w:p w14:paraId="41655C59" w14:textId="77777777" w:rsidR="008C7691" w:rsidRPr="006A21DA" w:rsidRDefault="008C7691" w:rsidP="008C7691">
            <w:pPr>
              <w:pStyle w:val="Prrafodelista"/>
              <w:ind w:left="0"/>
              <w:jc w:val="center"/>
              <w:rPr>
                <w:rFonts w:asciiTheme="majorHAnsi" w:eastAsia="Trebuchet MS" w:hAnsiTheme="majorHAnsi" w:cstheme="majorHAnsi"/>
                <w:b/>
                <w:bCs/>
                <w:color w:val="595959" w:themeColor="text1" w:themeTint="A6"/>
                <w:sz w:val="24"/>
                <w:szCs w:val="24"/>
                <w:lang w:val="es-ES"/>
              </w:rPr>
            </w:pPr>
            <w:r w:rsidRPr="006A21DA">
              <w:rPr>
                <w:rFonts w:asciiTheme="majorHAnsi" w:eastAsia="Trebuchet MS" w:hAnsiTheme="majorHAnsi" w:cstheme="majorHAnsi"/>
                <w:color w:val="595959" w:themeColor="text1" w:themeTint="A6"/>
                <w:sz w:val="24"/>
                <w:szCs w:val="24"/>
              </w:rPr>
              <w:t>11:00 horas</w:t>
            </w:r>
          </w:p>
        </w:tc>
        <w:tc>
          <w:tcPr>
            <w:tcW w:w="3484" w:type="dxa"/>
            <w:vAlign w:val="center"/>
          </w:tcPr>
          <w:p w14:paraId="6894A443"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lang w:val="es-ES"/>
              </w:rPr>
              <w:t>Complejo deportivo</w:t>
            </w:r>
          </w:p>
          <w:p w14:paraId="296E87B1"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lang w:val="es-ES"/>
              </w:rPr>
              <w:t>GONZÁLEZ HERMOSILLO No.10</w:t>
            </w:r>
          </w:p>
        </w:tc>
      </w:tr>
      <w:tr w:rsidR="006A21DA" w:rsidRPr="006A21DA" w14:paraId="099EA9B3" w14:textId="77777777" w:rsidTr="001F1D58">
        <w:tc>
          <w:tcPr>
            <w:tcW w:w="675" w:type="dxa"/>
            <w:vAlign w:val="center"/>
          </w:tcPr>
          <w:p w14:paraId="278C7E5C"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4</w:t>
            </w:r>
          </w:p>
        </w:tc>
        <w:tc>
          <w:tcPr>
            <w:tcW w:w="1352" w:type="dxa"/>
            <w:vAlign w:val="center"/>
          </w:tcPr>
          <w:p w14:paraId="53D85E78"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Valles</w:t>
            </w:r>
          </w:p>
        </w:tc>
        <w:tc>
          <w:tcPr>
            <w:tcW w:w="1661" w:type="dxa"/>
            <w:vAlign w:val="center"/>
          </w:tcPr>
          <w:p w14:paraId="2EAD13A3"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Tequila</w:t>
            </w:r>
          </w:p>
        </w:tc>
        <w:tc>
          <w:tcPr>
            <w:tcW w:w="1519" w:type="dxa"/>
            <w:vAlign w:val="center"/>
          </w:tcPr>
          <w:p w14:paraId="40D71939"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 febrero</w:t>
            </w:r>
          </w:p>
          <w:p w14:paraId="16EF84B7"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lang w:val="pt-BR"/>
              </w:rPr>
            </w:pPr>
            <w:r w:rsidRPr="006A21DA">
              <w:rPr>
                <w:rFonts w:asciiTheme="majorHAnsi" w:eastAsia="Trebuchet MS" w:hAnsiTheme="majorHAnsi" w:cstheme="majorHAnsi"/>
                <w:color w:val="595959" w:themeColor="text1" w:themeTint="A6"/>
                <w:sz w:val="24"/>
                <w:szCs w:val="24"/>
              </w:rPr>
              <w:t>11:00 horas</w:t>
            </w:r>
          </w:p>
        </w:tc>
        <w:tc>
          <w:tcPr>
            <w:tcW w:w="3484" w:type="dxa"/>
            <w:vAlign w:val="center"/>
          </w:tcPr>
          <w:p w14:paraId="7DC30E42"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lang w:val="pt-BR"/>
              </w:rPr>
            </w:pPr>
            <w:r w:rsidRPr="006A21DA">
              <w:rPr>
                <w:rFonts w:asciiTheme="majorHAnsi" w:eastAsia="Trebuchet MS" w:hAnsiTheme="majorHAnsi" w:cstheme="majorHAnsi"/>
                <w:color w:val="595959" w:themeColor="text1" w:themeTint="A6"/>
                <w:sz w:val="24"/>
                <w:szCs w:val="24"/>
                <w:lang w:val="pt-BR"/>
              </w:rPr>
              <w:t xml:space="preserve">Lerdo de Tejada s/n </w:t>
            </w:r>
          </w:p>
          <w:p w14:paraId="3F06F981"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proofErr w:type="spellStart"/>
            <w:r w:rsidRPr="006A21DA">
              <w:rPr>
                <w:rFonts w:asciiTheme="majorHAnsi" w:eastAsia="Trebuchet MS" w:hAnsiTheme="majorHAnsi" w:cstheme="majorHAnsi"/>
                <w:color w:val="595959" w:themeColor="text1" w:themeTint="A6"/>
                <w:sz w:val="24"/>
                <w:szCs w:val="24"/>
                <w:lang w:val="pt-BR"/>
              </w:rPr>
              <w:t>Colonia</w:t>
            </w:r>
            <w:proofErr w:type="spellEnd"/>
            <w:r w:rsidRPr="006A21DA">
              <w:rPr>
                <w:rFonts w:asciiTheme="majorHAnsi" w:eastAsia="Trebuchet MS" w:hAnsiTheme="majorHAnsi" w:cstheme="majorHAnsi"/>
                <w:color w:val="595959" w:themeColor="text1" w:themeTint="A6"/>
                <w:sz w:val="24"/>
                <w:szCs w:val="24"/>
                <w:lang w:val="pt-BR"/>
              </w:rPr>
              <w:t xml:space="preserve"> Centro</w:t>
            </w:r>
          </w:p>
        </w:tc>
      </w:tr>
      <w:tr w:rsidR="006A21DA" w:rsidRPr="006A21DA" w14:paraId="278B6875" w14:textId="77777777" w:rsidTr="001F1D58">
        <w:tc>
          <w:tcPr>
            <w:tcW w:w="675" w:type="dxa"/>
            <w:vAlign w:val="center"/>
          </w:tcPr>
          <w:p w14:paraId="26E0F7B8"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5</w:t>
            </w:r>
          </w:p>
        </w:tc>
        <w:tc>
          <w:tcPr>
            <w:tcW w:w="1352" w:type="dxa"/>
            <w:vAlign w:val="center"/>
          </w:tcPr>
          <w:p w14:paraId="1F8C1075"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Sierra de Amula</w:t>
            </w:r>
          </w:p>
        </w:tc>
        <w:tc>
          <w:tcPr>
            <w:tcW w:w="1661" w:type="dxa"/>
            <w:vAlign w:val="center"/>
          </w:tcPr>
          <w:p w14:paraId="5B601E56"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Autlán de Navarro</w:t>
            </w:r>
          </w:p>
        </w:tc>
        <w:tc>
          <w:tcPr>
            <w:tcW w:w="1519" w:type="dxa"/>
            <w:vAlign w:val="center"/>
          </w:tcPr>
          <w:p w14:paraId="1178AE2C"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7 febrero</w:t>
            </w:r>
          </w:p>
          <w:p w14:paraId="5DBE9B29"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tc>
        <w:tc>
          <w:tcPr>
            <w:tcW w:w="3484" w:type="dxa"/>
            <w:vAlign w:val="center"/>
          </w:tcPr>
          <w:p w14:paraId="7453512D"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DIF Municipal</w:t>
            </w:r>
          </w:p>
          <w:p w14:paraId="3B5E3105"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Álvaro Obregón #262</w:t>
            </w:r>
          </w:p>
        </w:tc>
      </w:tr>
      <w:tr w:rsidR="006A21DA" w:rsidRPr="006A21DA" w14:paraId="20F6A3C7" w14:textId="77777777" w:rsidTr="001F1D58">
        <w:tc>
          <w:tcPr>
            <w:tcW w:w="675" w:type="dxa"/>
            <w:vAlign w:val="center"/>
          </w:tcPr>
          <w:p w14:paraId="2A33099A"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6</w:t>
            </w:r>
          </w:p>
        </w:tc>
        <w:tc>
          <w:tcPr>
            <w:tcW w:w="1352" w:type="dxa"/>
            <w:vAlign w:val="center"/>
          </w:tcPr>
          <w:p w14:paraId="03041C29"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Ciénega</w:t>
            </w:r>
          </w:p>
        </w:tc>
        <w:tc>
          <w:tcPr>
            <w:tcW w:w="1661" w:type="dxa"/>
            <w:vAlign w:val="center"/>
          </w:tcPr>
          <w:p w14:paraId="4FB901BF"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La Barca</w:t>
            </w:r>
          </w:p>
        </w:tc>
        <w:tc>
          <w:tcPr>
            <w:tcW w:w="1519" w:type="dxa"/>
            <w:vAlign w:val="center"/>
          </w:tcPr>
          <w:p w14:paraId="0784E6B7"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8 febrero</w:t>
            </w:r>
          </w:p>
          <w:p w14:paraId="1093BB4C"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lang w:val="es-ES"/>
              </w:rPr>
            </w:pPr>
            <w:r w:rsidRPr="006A21DA">
              <w:rPr>
                <w:rFonts w:asciiTheme="majorHAnsi" w:eastAsia="Trebuchet MS" w:hAnsiTheme="majorHAnsi" w:cstheme="majorHAnsi"/>
                <w:color w:val="595959" w:themeColor="text1" w:themeTint="A6"/>
                <w:sz w:val="24"/>
                <w:szCs w:val="24"/>
              </w:rPr>
              <w:t>11:00 horas</w:t>
            </w:r>
          </w:p>
        </w:tc>
        <w:tc>
          <w:tcPr>
            <w:tcW w:w="3484" w:type="dxa"/>
            <w:vAlign w:val="center"/>
          </w:tcPr>
          <w:p w14:paraId="0E850AA9"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lang w:val="es-ES"/>
              </w:rPr>
              <w:t xml:space="preserve">Raymundo Vázquez Herrera 611 Colonia </w:t>
            </w:r>
            <w:proofErr w:type="spellStart"/>
            <w:r w:rsidRPr="006A21DA">
              <w:rPr>
                <w:rFonts w:asciiTheme="majorHAnsi" w:eastAsia="Trebuchet MS" w:hAnsiTheme="majorHAnsi" w:cstheme="majorHAnsi"/>
                <w:color w:val="595959" w:themeColor="text1" w:themeTint="A6"/>
                <w:sz w:val="24"/>
                <w:szCs w:val="24"/>
                <w:lang w:val="es-ES"/>
              </w:rPr>
              <w:t>Mayaguera</w:t>
            </w:r>
            <w:proofErr w:type="spellEnd"/>
            <w:r w:rsidRPr="006A21DA">
              <w:rPr>
                <w:rFonts w:asciiTheme="majorHAnsi" w:eastAsia="Trebuchet MS" w:hAnsiTheme="majorHAnsi" w:cstheme="majorHAnsi"/>
                <w:color w:val="595959" w:themeColor="text1" w:themeTint="A6"/>
                <w:sz w:val="24"/>
                <w:szCs w:val="24"/>
                <w:lang w:val="es-ES"/>
              </w:rPr>
              <w:t xml:space="preserve"> 47912</w:t>
            </w:r>
          </w:p>
        </w:tc>
      </w:tr>
      <w:tr w:rsidR="006A21DA" w:rsidRPr="006A21DA" w14:paraId="4E3308CE" w14:textId="77777777" w:rsidTr="001F1D58">
        <w:tc>
          <w:tcPr>
            <w:tcW w:w="675" w:type="dxa"/>
            <w:vAlign w:val="center"/>
          </w:tcPr>
          <w:p w14:paraId="30F5CD7B"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7</w:t>
            </w:r>
          </w:p>
        </w:tc>
        <w:tc>
          <w:tcPr>
            <w:tcW w:w="1352" w:type="dxa"/>
            <w:vAlign w:val="center"/>
          </w:tcPr>
          <w:p w14:paraId="60D8A666"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Lagunas</w:t>
            </w:r>
          </w:p>
        </w:tc>
        <w:tc>
          <w:tcPr>
            <w:tcW w:w="1661" w:type="dxa"/>
            <w:vAlign w:val="center"/>
          </w:tcPr>
          <w:p w14:paraId="7274722A"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Zacoalco de Torres</w:t>
            </w:r>
          </w:p>
        </w:tc>
        <w:tc>
          <w:tcPr>
            <w:tcW w:w="1519" w:type="dxa"/>
            <w:vAlign w:val="center"/>
          </w:tcPr>
          <w:p w14:paraId="784CB0A9"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9 febrero</w:t>
            </w:r>
          </w:p>
          <w:p w14:paraId="312249E4"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p w14:paraId="0B798B78"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rPr>
            </w:pPr>
          </w:p>
        </w:tc>
        <w:tc>
          <w:tcPr>
            <w:tcW w:w="3484" w:type="dxa"/>
            <w:vAlign w:val="center"/>
          </w:tcPr>
          <w:p w14:paraId="50E833B0"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Centro de Convenciones</w:t>
            </w:r>
          </w:p>
          <w:p w14:paraId="7713D082"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Calle José Antonio Torres, Municipio de Zacoalco de Torres, Centro S/N</w:t>
            </w:r>
          </w:p>
        </w:tc>
      </w:tr>
      <w:tr w:rsidR="006A21DA" w:rsidRPr="006A21DA" w14:paraId="16826B20" w14:textId="77777777" w:rsidTr="001F1D58">
        <w:tc>
          <w:tcPr>
            <w:tcW w:w="675" w:type="dxa"/>
            <w:vAlign w:val="center"/>
          </w:tcPr>
          <w:p w14:paraId="16E5B129"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8</w:t>
            </w:r>
          </w:p>
        </w:tc>
        <w:tc>
          <w:tcPr>
            <w:tcW w:w="1352" w:type="dxa"/>
            <w:vAlign w:val="center"/>
          </w:tcPr>
          <w:p w14:paraId="04CA4212"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Costa-Sierra Occidental</w:t>
            </w:r>
          </w:p>
        </w:tc>
        <w:tc>
          <w:tcPr>
            <w:tcW w:w="1661" w:type="dxa"/>
            <w:vAlign w:val="center"/>
          </w:tcPr>
          <w:p w14:paraId="5E556DA6"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Puerto Vallarta</w:t>
            </w:r>
          </w:p>
        </w:tc>
        <w:tc>
          <w:tcPr>
            <w:tcW w:w="1519" w:type="dxa"/>
            <w:vAlign w:val="center"/>
          </w:tcPr>
          <w:p w14:paraId="0E5C7397"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 febrero</w:t>
            </w:r>
          </w:p>
          <w:p w14:paraId="0BCB2C1E"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10:00 horas</w:t>
            </w:r>
          </w:p>
        </w:tc>
        <w:tc>
          <w:tcPr>
            <w:tcW w:w="3484" w:type="dxa"/>
            <w:vAlign w:val="center"/>
          </w:tcPr>
          <w:p w14:paraId="0C684096"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Ecuador 650, esquina 21 de marzo, colonia Coapinole. Casa de día del adulto mayor</w:t>
            </w:r>
          </w:p>
        </w:tc>
      </w:tr>
      <w:tr w:rsidR="006A21DA" w:rsidRPr="006A21DA" w14:paraId="7A7901CC" w14:textId="77777777" w:rsidTr="001F1D58">
        <w:tc>
          <w:tcPr>
            <w:tcW w:w="675" w:type="dxa"/>
            <w:vAlign w:val="center"/>
          </w:tcPr>
          <w:p w14:paraId="245459AF"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9</w:t>
            </w:r>
          </w:p>
        </w:tc>
        <w:tc>
          <w:tcPr>
            <w:tcW w:w="1352" w:type="dxa"/>
            <w:vAlign w:val="center"/>
          </w:tcPr>
          <w:p w14:paraId="530144BF"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Sur</w:t>
            </w:r>
          </w:p>
        </w:tc>
        <w:tc>
          <w:tcPr>
            <w:tcW w:w="1661" w:type="dxa"/>
            <w:vAlign w:val="center"/>
          </w:tcPr>
          <w:p w14:paraId="72B739BC"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Zapotlán el Grande</w:t>
            </w:r>
          </w:p>
        </w:tc>
        <w:tc>
          <w:tcPr>
            <w:tcW w:w="1519" w:type="dxa"/>
            <w:vAlign w:val="center"/>
          </w:tcPr>
          <w:p w14:paraId="7A2EE624"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13 febrero</w:t>
            </w:r>
          </w:p>
          <w:p w14:paraId="743FF53A"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p w14:paraId="54AF9F8A"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lang w:val="es-ES"/>
              </w:rPr>
            </w:pPr>
          </w:p>
        </w:tc>
        <w:tc>
          <w:tcPr>
            <w:tcW w:w="3484" w:type="dxa"/>
            <w:vAlign w:val="center"/>
          </w:tcPr>
          <w:p w14:paraId="70885981"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lang w:val="es-ES"/>
              </w:rPr>
              <w:t>Sala de usos múltiples del DIF</w:t>
            </w:r>
          </w:p>
          <w:p w14:paraId="39DEAB0A"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lang w:val="es-ES"/>
              </w:rPr>
            </w:pPr>
            <w:r w:rsidRPr="006A21DA">
              <w:rPr>
                <w:rFonts w:asciiTheme="majorHAnsi" w:eastAsia="Trebuchet MS" w:hAnsiTheme="majorHAnsi" w:cstheme="majorHAnsi"/>
                <w:color w:val="595959" w:themeColor="text1" w:themeTint="A6"/>
                <w:sz w:val="24"/>
                <w:szCs w:val="24"/>
                <w:lang w:val="es-ES"/>
              </w:rPr>
              <w:t xml:space="preserve">Calle Aquiles Serdán N.56, </w:t>
            </w:r>
          </w:p>
          <w:p w14:paraId="2E547E2B"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lang w:val="es-ES"/>
              </w:rPr>
              <w:t>Col. Centro</w:t>
            </w:r>
          </w:p>
        </w:tc>
      </w:tr>
      <w:tr w:rsidR="006A21DA" w:rsidRPr="006A21DA" w14:paraId="0E2D740C" w14:textId="77777777" w:rsidTr="001F1D58">
        <w:tc>
          <w:tcPr>
            <w:tcW w:w="675" w:type="dxa"/>
            <w:vAlign w:val="center"/>
          </w:tcPr>
          <w:p w14:paraId="0F46E892"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10</w:t>
            </w:r>
          </w:p>
        </w:tc>
        <w:tc>
          <w:tcPr>
            <w:tcW w:w="1352" w:type="dxa"/>
            <w:vAlign w:val="center"/>
          </w:tcPr>
          <w:p w14:paraId="2E54ED73"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Costa Sur</w:t>
            </w:r>
          </w:p>
        </w:tc>
        <w:tc>
          <w:tcPr>
            <w:tcW w:w="1661" w:type="dxa"/>
            <w:vAlign w:val="center"/>
          </w:tcPr>
          <w:p w14:paraId="0B262867"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Cihuatlán</w:t>
            </w:r>
          </w:p>
        </w:tc>
        <w:tc>
          <w:tcPr>
            <w:tcW w:w="1519" w:type="dxa"/>
            <w:vAlign w:val="center"/>
          </w:tcPr>
          <w:p w14:paraId="51E89FCE"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14 febrero</w:t>
            </w:r>
          </w:p>
          <w:p w14:paraId="64477800"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lang w:val="it-IT"/>
              </w:rPr>
            </w:pPr>
            <w:r w:rsidRPr="006A21DA">
              <w:rPr>
                <w:rFonts w:asciiTheme="majorHAnsi" w:eastAsia="Trebuchet MS" w:hAnsiTheme="majorHAnsi" w:cstheme="majorHAnsi"/>
                <w:color w:val="595959" w:themeColor="text1" w:themeTint="A6"/>
                <w:sz w:val="24"/>
                <w:szCs w:val="24"/>
              </w:rPr>
              <w:t>10:00 horas</w:t>
            </w:r>
          </w:p>
        </w:tc>
        <w:tc>
          <w:tcPr>
            <w:tcW w:w="3484" w:type="dxa"/>
            <w:vAlign w:val="center"/>
          </w:tcPr>
          <w:p w14:paraId="24D393DC"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lang w:val="it-IT"/>
              </w:rPr>
            </w:pPr>
            <w:r w:rsidRPr="006A21DA">
              <w:rPr>
                <w:rFonts w:asciiTheme="majorHAnsi" w:eastAsia="Trebuchet MS" w:hAnsiTheme="majorHAnsi" w:cstheme="majorHAnsi"/>
                <w:color w:val="595959" w:themeColor="text1" w:themeTint="A6"/>
                <w:sz w:val="24"/>
                <w:szCs w:val="24"/>
                <w:lang w:val="it-IT"/>
              </w:rPr>
              <w:t xml:space="preserve">Heliodoro Trujillo #2 </w:t>
            </w:r>
          </w:p>
          <w:p w14:paraId="63DC1C10"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lang w:val="it-IT"/>
              </w:rPr>
              <w:t>Colonia Centro</w:t>
            </w:r>
          </w:p>
        </w:tc>
      </w:tr>
      <w:tr w:rsidR="006A21DA" w:rsidRPr="006A21DA" w14:paraId="13EB7F27" w14:textId="77777777" w:rsidTr="001F1D58">
        <w:tc>
          <w:tcPr>
            <w:tcW w:w="675" w:type="dxa"/>
            <w:vAlign w:val="center"/>
          </w:tcPr>
          <w:p w14:paraId="00C9A8DC"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11</w:t>
            </w:r>
          </w:p>
        </w:tc>
        <w:tc>
          <w:tcPr>
            <w:tcW w:w="1352" w:type="dxa"/>
            <w:vAlign w:val="center"/>
          </w:tcPr>
          <w:p w14:paraId="535FB1C0"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lang w:eastAsia="ar-SA"/>
              </w:rPr>
              <w:t>Centro</w:t>
            </w:r>
          </w:p>
        </w:tc>
        <w:tc>
          <w:tcPr>
            <w:tcW w:w="1661" w:type="dxa"/>
            <w:vAlign w:val="center"/>
          </w:tcPr>
          <w:p w14:paraId="1932E493"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lang w:eastAsia="ar-SA"/>
              </w:rPr>
              <w:t>Tlaquepaque</w:t>
            </w:r>
          </w:p>
        </w:tc>
        <w:tc>
          <w:tcPr>
            <w:tcW w:w="1519" w:type="dxa"/>
            <w:vAlign w:val="center"/>
          </w:tcPr>
          <w:p w14:paraId="5077A7D4"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14 febrero</w:t>
            </w:r>
          </w:p>
          <w:p w14:paraId="196E5459"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p w14:paraId="38A69620"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rPr>
            </w:pPr>
          </w:p>
        </w:tc>
        <w:tc>
          <w:tcPr>
            <w:tcW w:w="3484" w:type="dxa"/>
            <w:vAlign w:val="center"/>
          </w:tcPr>
          <w:p w14:paraId="69DA2183"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Canchas de Usos Múltiples</w:t>
            </w:r>
          </w:p>
          <w:p w14:paraId="7044A143"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Florida número 188, Centro, Tlaquepaque, Jalisco</w:t>
            </w:r>
          </w:p>
        </w:tc>
      </w:tr>
      <w:tr w:rsidR="006A21DA" w:rsidRPr="006A21DA" w14:paraId="53A5B24B" w14:textId="77777777" w:rsidTr="001F1D58">
        <w:tc>
          <w:tcPr>
            <w:tcW w:w="675" w:type="dxa"/>
            <w:vAlign w:val="center"/>
          </w:tcPr>
          <w:p w14:paraId="4C79BFBA"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12</w:t>
            </w:r>
          </w:p>
        </w:tc>
        <w:tc>
          <w:tcPr>
            <w:tcW w:w="1352" w:type="dxa"/>
            <w:vAlign w:val="center"/>
          </w:tcPr>
          <w:p w14:paraId="75BD2420"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Centro</w:t>
            </w:r>
          </w:p>
        </w:tc>
        <w:tc>
          <w:tcPr>
            <w:tcW w:w="1661" w:type="dxa"/>
            <w:vAlign w:val="center"/>
          </w:tcPr>
          <w:p w14:paraId="741FCC7E"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Tonalá</w:t>
            </w:r>
          </w:p>
          <w:p w14:paraId="02F4FB22"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p>
        </w:tc>
        <w:tc>
          <w:tcPr>
            <w:tcW w:w="1519" w:type="dxa"/>
            <w:vAlign w:val="center"/>
          </w:tcPr>
          <w:p w14:paraId="0B52F67C"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15 febrero</w:t>
            </w:r>
          </w:p>
          <w:p w14:paraId="08C6B032"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tc>
        <w:tc>
          <w:tcPr>
            <w:tcW w:w="3484" w:type="dxa"/>
            <w:vAlign w:val="center"/>
          </w:tcPr>
          <w:p w14:paraId="49621AA9"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 xml:space="preserve">Hidalgo </w:t>
            </w:r>
            <w:proofErr w:type="spellStart"/>
            <w:r w:rsidRPr="006A21DA">
              <w:rPr>
                <w:rFonts w:asciiTheme="majorHAnsi" w:eastAsia="Trebuchet MS" w:hAnsiTheme="majorHAnsi" w:cstheme="majorHAnsi"/>
                <w:color w:val="595959" w:themeColor="text1" w:themeTint="A6"/>
                <w:sz w:val="24"/>
                <w:szCs w:val="24"/>
              </w:rPr>
              <w:t>N°</w:t>
            </w:r>
            <w:proofErr w:type="spellEnd"/>
            <w:r w:rsidRPr="006A21DA">
              <w:rPr>
                <w:rFonts w:asciiTheme="majorHAnsi" w:eastAsia="Trebuchet MS" w:hAnsiTheme="majorHAnsi" w:cstheme="majorHAnsi"/>
                <w:color w:val="595959" w:themeColor="text1" w:themeTint="A6"/>
                <w:sz w:val="24"/>
                <w:szCs w:val="24"/>
              </w:rPr>
              <w:t xml:space="preserve"> 21 (En los portales de la presidencia de Tonalá</w:t>
            </w:r>
          </w:p>
        </w:tc>
      </w:tr>
      <w:tr w:rsidR="006A21DA" w:rsidRPr="006A21DA" w14:paraId="11AF9F22" w14:textId="77777777" w:rsidTr="001F1D58">
        <w:tc>
          <w:tcPr>
            <w:tcW w:w="675" w:type="dxa"/>
            <w:vAlign w:val="center"/>
          </w:tcPr>
          <w:p w14:paraId="16B5C595"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13</w:t>
            </w:r>
          </w:p>
        </w:tc>
        <w:tc>
          <w:tcPr>
            <w:tcW w:w="1352" w:type="dxa"/>
            <w:vAlign w:val="center"/>
          </w:tcPr>
          <w:p w14:paraId="5669B2E7" w14:textId="77777777" w:rsidR="008C7691" w:rsidRPr="006A21DA" w:rsidRDefault="008C7691" w:rsidP="008C7691">
            <w:pPr>
              <w:pStyle w:val="Prrafodelista"/>
              <w:ind w:left="0"/>
              <w:jc w:val="center"/>
              <w:rPr>
                <w:rFonts w:asciiTheme="majorHAnsi" w:hAnsiTheme="majorHAnsi" w:cstheme="majorHAnsi"/>
                <w:color w:val="595959" w:themeColor="text1" w:themeTint="A6"/>
                <w:sz w:val="24"/>
                <w:szCs w:val="24"/>
                <w:lang w:eastAsia="ar-SA"/>
              </w:rPr>
            </w:pPr>
            <w:r w:rsidRPr="006A21DA">
              <w:rPr>
                <w:rFonts w:asciiTheme="majorHAnsi" w:eastAsia="Trebuchet MS" w:hAnsiTheme="majorHAnsi" w:cstheme="majorHAnsi"/>
                <w:color w:val="595959" w:themeColor="text1" w:themeTint="A6"/>
                <w:sz w:val="24"/>
                <w:szCs w:val="24"/>
              </w:rPr>
              <w:t>Altos Norte</w:t>
            </w:r>
          </w:p>
        </w:tc>
        <w:tc>
          <w:tcPr>
            <w:tcW w:w="1661" w:type="dxa"/>
            <w:vAlign w:val="center"/>
          </w:tcPr>
          <w:p w14:paraId="30013697" w14:textId="77777777" w:rsidR="008C7691" w:rsidRPr="006A21DA" w:rsidRDefault="008C7691" w:rsidP="008C7691">
            <w:pPr>
              <w:pStyle w:val="Prrafodelista"/>
              <w:ind w:left="0"/>
              <w:jc w:val="center"/>
              <w:rPr>
                <w:rFonts w:asciiTheme="majorHAnsi" w:hAnsiTheme="majorHAnsi" w:cstheme="majorHAnsi"/>
                <w:color w:val="595959" w:themeColor="text1" w:themeTint="A6"/>
                <w:sz w:val="24"/>
                <w:szCs w:val="24"/>
                <w:lang w:eastAsia="ar-SA"/>
              </w:rPr>
            </w:pPr>
            <w:r w:rsidRPr="006A21DA">
              <w:rPr>
                <w:rFonts w:asciiTheme="majorHAnsi" w:eastAsia="Trebuchet MS" w:hAnsiTheme="majorHAnsi" w:cstheme="majorHAnsi"/>
                <w:color w:val="595959" w:themeColor="text1" w:themeTint="A6"/>
                <w:sz w:val="24"/>
                <w:szCs w:val="24"/>
              </w:rPr>
              <w:t>Lagos de Moreno</w:t>
            </w:r>
          </w:p>
        </w:tc>
        <w:tc>
          <w:tcPr>
            <w:tcW w:w="1519" w:type="dxa"/>
            <w:vAlign w:val="center"/>
          </w:tcPr>
          <w:p w14:paraId="3997FD32"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15 febrero</w:t>
            </w:r>
          </w:p>
          <w:p w14:paraId="16D945CD"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p w14:paraId="28578CC3"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rPr>
            </w:pPr>
          </w:p>
        </w:tc>
        <w:tc>
          <w:tcPr>
            <w:tcW w:w="3484" w:type="dxa"/>
            <w:vAlign w:val="center"/>
          </w:tcPr>
          <w:p w14:paraId="41BFCCA9"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proofErr w:type="spellStart"/>
            <w:r w:rsidRPr="006A21DA">
              <w:rPr>
                <w:rFonts w:asciiTheme="majorHAnsi" w:eastAsia="Trebuchet MS" w:hAnsiTheme="majorHAnsi" w:cstheme="majorHAnsi"/>
                <w:color w:val="595959" w:themeColor="text1" w:themeTint="A6"/>
                <w:sz w:val="24"/>
                <w:szCs w:val="24"/>
              </w:rPr>
              <w:t>Blvd</w:t>
            </w:r>
            <w:proofErr w:type="spellEnd"/>
            <w:r w:rsidRPr="006A21DA">
              <w:rPr>
                <w:rFonts w:asciiTheme="majorHAnsi" w:eastAsia="Trebuchet MS" w:hAnsiTheme="majorHAnsi" w:cstheme="majorHAnsi"/>
                <w:color w:val="595959" w:themeColor="text1" w:themeTint="A6"/>
                <w:sz w:val="24"/>
                <w:szCs w:val="24"/>
              </w:rPr>
              <w:t>. Félix Ramírez Rentería S/N</w:t>
            </w:r>
          </w:p>
          <w:p w14:paraId="761B5598"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CP 47440 Lagos de Moreno (a un costado de la Estación de bomberos)</w:t>
            </w:r>
          </w:p>
        </w:tc>
      </w:tr>
      <w:tr w:rsidR="006A21DA" w:rsidRPr="006A21DA" w14:paraId="73B9DC75" w14:textId="77777777" w:rsidTr="001F1D58">
        <w:tc>
          <w:tcPr>
            <w:tcW w:w="675" w:type="dxa"/>
            <w:vAlign w:val="center"/>
          </w:tcPr>
          <w:p w14:paraId="19789905"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14</w:t>
            </w:r>
          </w:p>
        </w:tc>
        <w:tc>
          <w:tcPr>
            <w:tcW w:w="1352" w:type="dxa"/>
            <w:vAlign w:val="center"/>
          </w:tcPr>
          <w:p w14:paraId="42931B19"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Sureste</w:t>
            </w:r>
          </w:p>
        </w:tc>
        <w:tc>
          <w:tcPr>
            <w:tcW w:w="1661" w:type="dxa"/>
            <w:vAlign w:val="center"/>
          </w:tcPr>
          <w:p w14:paraId="20837676"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Jocotepec</w:t>
            </w:r>
          </w:p>
        </w:tc>
        <w:tc>
          <w:tcPr>
            <w:tcW w:w="1519" w:type="dxa"/>
            <w:vAlign w:val="center"/>
          </w:tcPr>
          <w:p w14:paraId="6E644151"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16 febrero</w:t>
            </w:r>
          </w:p>
          <w:p w14:paraId="172A9FF6"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p w14:paraId="59476A9F"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lang w:val="es-ES"/>
              </w:rPr>
            </w:pPr>
          </w:p>
        </w:tc>
        <w:tc>
          <w:tcPr>
            <w:tcW w:w="3484" w:type="dxa"/>
            <w:vAlign w:val="center"/>
          </w:tcPr>
          <w:p w14:paraId="23D22FD4"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lang w:val="es-ES"/>
              </w:rPr>
            </w:pPr>
            <w:r w:rsidRPr="006A21DA">
              <w:rPr>
                <w:rFonts w:asciiTheme="majorHAnsi" w:eastAsia="Trebuchet MS" w:hAnsiTheme="majorHAnsi" w:cstheme="majorHAnsi"/>
                <w:color w:val="595959" w:themeColor="text1" w:themeTint="A6"/>
                <w:sz w:val="24"/>
                <w:szCs w:val="24"/>
                <w:lang w:val="es-ES"/>
              </w:rPr>
              <w:t xml:space="preserve">C. Hidalgo Eje Sur 38, Jocotepec Centro, 45800 </w:t>
            </w:r>
          </w:p>
          <w:p w14:paraId="5181983A"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lang w:val="es-ES"/>
              </w:rPr>
              <w:t>(Casa de la Cultura</w:t>
            </w:r>
          </w:p>
        </w:tc>
      </w:tr>
      <w:tr w:rsidR="006A21DA" w:rsidRPr="006A21DA" w14:paraId="5B26E12D" w14:textId="77777777" w:rsidTr="001F1D58">
        <w:tc>
          <w:tcPr>
            <w:tcW w:w="675" w:type="dxa"/>
            <w:vAlign w:val="center"/>
          </w:tcPr>
          <w:p w14:paraId="3C4B6A38"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15</w:t>
            </w:r>
          </w:p>
        </w:tc>
        <w:tc>
          <w:tcPr>
            <w:tcW w:w="1352" w:type="dxa"/>
            <w:vAlign w:val="center"/>
          </w:tcPr>
          <w:p w14:paraId="3436A79B"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Centro</w:t>
            </w:r>
          </w:p>
        </w:tc>
        <w:tc>
          <w:tcPr>
            <w:tcW w:w="1661" w:type="dxa"/>
            <w:vAlign w:val="center"/>
          </w:tcPr>
          <w:p w14:paraId="2FC8C72B"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Guadalajara</w:t>
            </w:r>
          </w:p>
        </w:tc>
        <w:tc>
          <w:tcPr>
            <w:tcW w:w="1519" w:type="dxa"/>
            <w:vAlign w:val="center"/>
          </w:tcPr>
          <w:p w14:paraId="448D78A4" w14:textId="77777777" w:rsidR="008C7691" w:rsidRPr="006A21DA" w:rsidRDefault="008C7691" w:rsidP="008C7691">
            <w:pPr>
              <w:pStyle w:val="Prrafodelista"/>
              <w:ind w:left="0"/>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17 febrero</w:t>
            </w:r>
          </w:p>
          <w:p w14:paraId="0259F204" w14:textId="77777777" w:rsidR="008C7691" w:rsidRPr="006A21DA" w:rsidRDefault="008C7691" w:rsidP="008C7691">
            <w:pPr>
              <w:pStyle w:val="Prrafodelista"/>
              <w:ind w:left="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11:00 horas</w:t>
            </w:r>
          </w:p>
        </w:tc>
        <w:tc>
          <w:tcPr>
            <w:tcW w:w="3484" w:type="dxa"/>
            <w:vAlign w:val="center"/>
          </w:tcPr>
          <w:p w14:paraId="4FA62D0A"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 xml:space="preserve">Alcalde 1220 colonia Miraflores </w:t>
            </w:r>
          </w:p>
          <w:p w14:paraId="351AAB35" w14:textId="77777777" w:rsidR="008C7691" w:rsidRPr="006A21DA" w:rsidRDefault="008C7691" w:rsidP="008C7691">
            <w:pPr>
              <w:pStyle w:val="Prrafodelista"/>
              <w:ind w:left="0" w:right="270" w:hanging="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(Sistema DIF Jalisco)</w:t>
            </w:r>
          </w:p>
        </w:tc>
      </w:tr>
      <w:tr w:rsidR="006A21DA" w:rsidRPr="006A21DA" w14:paraId="66A36677" w14:textId="77777777" w:rsidTr="001F1D58">
        <w:tc>
          <w:tcPr>
            <w:tcW w:w="675" w:type="dxa"/>
            <w:vAlign w:val="center"/>
          </w:tcPr>
          <w:p w14:paraId="7D995BC7" w14:textId="77777777" w:rsidR="008C7691" w:rsidRPr="006A21DA" w:rsidRDefault="008C7691" w:rsidP="008C7691">
            <w:pPr>
              <w:pStyle w:val="Prrafodelista"/>
              <w:ind w:left="0"/>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16</w:t>
            </w:r>
          </w:p>
        </w:tc>
        <w:tc>
          <w:tcPr>
            <w:tcW w:w="1352" w:type="dxa"/>
            <w:vAlign w:val="center"/>
          </w:tcPr>
          <w:p w14:paraId="7F62D8BA" w14:textId="77777777" w:rsidR="008C7691" w:rsidRPr="006A21DA" w:rsidRDefault="008C7691" w:rsidP="008C7691">
            <w:pPr>
              <w:pStyle w:val="Prrafodelista"/>
              <w:ind w:left="0"/>
              <w:jc w:val="center"/>
              <w:rPr>
                <w:rFonts w:asciiTheme="majorHAnsi" w:eastAsia="Trebuchet MS" w:hAnsiTheme="majorHAnsi" w:cstheme="majorHAnsi"/>
                <w:bCs/>
                <w:color w:val="595959" w:themeColor="text1" w:themeTint="A6"/>
                <w:sz w:val="24"/>
                <w:szCs w:val="24"/>
              </w:rPr>
            </w:pPr>
            <w:r w:rsidRPr="006A21DA">
              <w:rPr>
                <w:rFonts w:asciiTheme="majorHAnsi" w:hAnsiTheme="majorHAnsi" w:cstheme="majorHAnsi"/>
                <w:bCs/>
                <w:color w:val="595959" w:themeColor="text1" w:themeTint="A6"/>
                <w:sz w:val="24"/>
                <w:szCs w:val="24"/>
                <w:lang w:eastAsia="ar-SA"/>
              </w:rPr>
              <w:t>Centro</w:t>
            </w:r>
          </w:p>
        </w:tc>
        <w:tc>
          <w:tcPr>
            <w:tcW w:w="1661" w:type="dxa"/>
            <w:vAlign w:val="center"/>
          </w:tcPr>
          <w:p w14:paraId="0E214618" w14:textId="77777777" w:rsidR="008C7691" w:rsidRPr="006A21DA" w:rsidRDefault="008C7691" w:rsidP="008C7691">
            <w:pPr>
              <w:pStyle w:val="Prrafodelista"/>
              <w:ind w:left="0"/>
              <w:jc w:val="center"/>
              <w:rPr>
                <w:rFonts w:asciiTheme="majorHAnsi" w:eastAsia="Trebuchet MS" w:hAnsiTheme="majorHAnsi" w:cstheme="majorHAnsi"/>
                <w:bCs/>
                <w:color w:val="595959" w:themeColor="text1" w:themeTint="A6"/>
                <w:sz w:val="24"/>
                <w:szCs w:val="24"/>
              </w:rPr>
            </w:pPr>
            <w:r w:rsidRPr="006A21DA">
              <w:rPr>
                <w:rFonts w:asciiTheme="majorHAnsi" w:hAnsiTheme="majorHAnsi" w:cstheme="majorHAnsi"/>
                <w:bCs/>
                <w:color w:val="595959" w:themeColor="text1" w:themeTint="A6"/>
                <w:sz w:val="24"/>
                <w:szCs w:val="24"/>
                <w:lang w:eastAsia="ar-SA"/>
              </w:rPr>
              <w:t>Tlajomulco de Zúñiga</w:t>
            </w:r>
          </w:p>
        </w:tc>
        <w:tc>
          <w:tcPr>
            <w:tcW w:w="1519" w:type="dxa"/>
            <w:vAlign w:val="center"/>
          </w:tcPr>
          <w:p w14:paraId="2D8AB733" w14:textId="77777777" w:rsidR="008C7691" w:rsidRPr="006A21DA" w:rsidRDefault="008C7691" w:rsidP="008C7691">
            <w:pPr>
              <w:pStyle w:val="Prrafodelista"/>
              <w:ind w:left="0"/>
              <w:jc w:val="center"/>
              <w:rPr>
                <w:rFonts w:asciiTheme="majorHAnsi" w:eastAsia="Trebuchet MS" w:hAnsiTheme="majorHAnsi" w:cstheme="majorHAnsi"/>
                <w:bCs/>
                <w:color w:val="595959" w:themeColor="text1" w:themeTint="A6"/>
                <w:sz w:val="24"/>
                <w:szCs w:val="24"/>
              </w:rPr>
            </w:pPr>
            <w:r w:rsidRPr="006A21DA">
              <w:rPr>
                <w:rFonts w:asciiTheme="majorHAnsi" w:eastAsia="Trebuchet MS" w:hAnsiTheme="majorHAnsi" w:cstheme="majorHAnsi"/>
                <w:bCs/>
                <w:color w:val="595959" w:themeColor="text1" w:themeTint="A6"/>
                <w:sz w:val="24"/>
                <w:szCs w:val="24"/>
              </w:rPr>
              <w:t>31 enero</w:t>
            </w:r>
          </w:p>
          <w:p w14:paraId="3DA2E702" w14:textId="77777777" w:rsidR="008C7691" w:rsidRPr="006A21DA" w:rsidRDefault="008C7691" w:rsidP="008C7691">
            <w:pPr>
              <w:pStyle w:val="Prrafodelista"/>
              <w:ind w:left="0" w:hanging="9"/>
              <w:jc w:val="center"/>
              <w:rPr>
                <w:rFonts w:asciiTheme="majorHAnsi" w:eastAsia="Trebuchet MS" w:hAnsiTheme="majorHAnsi" w:cstheme="majorHAnsi"/>
                <w:bCs/>
                <w:color w:val="595959" w:themeColor="text1" w:themeTint="A6"/>
                <w:sz w:val="24"/>
                <w:szCs w:val="24"/>
              </w:rPr>
            </w:pPr>
            <w:r w:rsidRPr="006A21DA">
              <w:rPr>
                <w:rFonts w:asciiTheme="majorHAnsi" w:eastAsia="Trebuchet MS" w:hAnsiTheme="majorHAnsi" w:cstheme="majorHAnsi"/>
                <w:bCs/>
                <w:color w:val="595959" w:themeColor="text1" w:themeTint="A6"/>
                <w:sz w:val="24"/>
                <w:szCs w:val="24"/>
              </w:rPr>
              <w:t>11:00 horas</w:t>
            </w:r>
          </w:p>
        </w:tc>
        <w:tc>
          <w:tcPr>
            <w:tcW w:w="3484" w:type="dxa"/>
            <w:vAlign w:val="center"/>
          </w:tcPr>
          <w:p w14:paraId="2D851C82" w14:textId="77777777" w:rsidR="008C7691" w:rsidRPr="006A21DA" w:rsidRDefault="008C7691" w:rsidP="008C7691">
            <w:pPr>
              <w:pStyle w:val="Prrafodelista"/>
              <w:ind w:left="0" w:right="270" w:hanging="9"/>
              <w:jc w:val="center"/>
              <w:rPr>
                <w:rFonts w:asciiTheme="majorHAnsi" w:eastAsia="Trebuchet MS" w:hAnsiTheme="majorHAnsi" w:cstheme="majorHAnsi"/>
                <w:bCs/>
                <w:color w:val="595959" w:themeColor="text1" w:themeTint="A6"/>
                <w:sz w:val="24"/>
                <w:szCs w:val="24"/>
              </w:rPr>
            </w:pPr>
            <w:r w:rsidRPr="006A21DA">
              <w:rPr>
                <w:rFonts w:asciiTheme="majorHAnsi" w:eastAsia="Trebuchet MS" w:hAnsiTheme="majorHAnsi" w:cstheme="majorHAnsi"/>
                <w:bCs/>
                <w:color w:val="595959" w:themeColor="text1" w:themeTint="A6"/>
                <w:sz w:val="24"/>
                <w:szCs w:val="24"/>
              </w:rPr>
              <w:t>C. Higuera 70, Centro, 45640 Tlajomulco de Zúñiga, Jal. (CABILDO)</w:t>
            </w:r>
          </w:p>
        </w:tc>
      </w:tr>
    </w:tbl>
    <w:p w14:paraId="57889909" w14:textId="77777777" w:rsidR="008C7691" w:rsidRPr="008C7691" w:rsidRDefault="008C7691" w:rsidP="008C7691">
      <w:pPr>
        <w:ind w:right="-377"/>
        <w:jc w:val="both"/>
        <w:rPr>
          <w:rFonts w:asciiTheme="majorHAnsi" w:hAnsiTheme="majorHAnsi" w:cstheme="majorHAnsi"/>
          <w:b/>
          <w:color w:val="7030A0"/>
        </w:rPr>
      </w:pPr>
    </w:p>
    <w:p w14:paraId="2E63D0F4" w14:textId="77777777" w:rsidR="008C7691" w:rsidRPr="008C7691" w:rsidRDefault="008C7691" w:rsidP="006A21DA">
      <w:pPr>
        <w:pStyle w:val="Ttulo3"/>
        <w:numPr>
          <w:ilvl w:val="2"/>
          <w:numId w:val="48"/>
        </w:numPr>
        <w:ind w:left="567" w:firstLine="0"/>
        <w:rPr>
          <w:rFonts w:asciiTheme="majorHAnsi" w:hAnsiTheme="majorHAnsi" w:cstheme="majorHAnsi"/>
        </w:rPr>
      </w:pPr>
      <w:bookmarkStart w:id="66" w:name="_Toc128055627"/>
      <w:r w:rsidRPr="008C7691">
        <w:rPr>
          <w:rFonts w:asciiTheme="majorHAnsi" w:hAnsiTheme="majorHAnsi" w:cstheme="majorHAnsi"/>
        </w:rPr>
        <w:t>Personas consultadas</w:t>
      </w:r>
      <w:bookmarkEnd w:id="66"/>
      <w:r w:rsidRPr="008C7691">
        <w:rPr>
          <w:rFonts w:asciiTheme="majorHAnsi" w:hAnsiTheme="majorHAnsi" w:cstheme="majorHAnsi"/>
        </w:rPr>
        <w:t xml:space="preserve"> </w:t>
      </w:r>
    </w:p>
    <w:p w14:paraId="4653DC95" w14:textId="77777777" w:rsidR="008C7691" w:rsidRPr="008C7691" w:rsidRDefault="008C7691" w:rsidP="008C7691">
      <w:pPr>
        <w:rPr>
          <w:rFonts w:asciiTheme="majorHAnsi" w:hAnsiTheme="majorHAnsi" w:cstheme="majorHAnsi"/>
        </w:rPr>
      </w:pPr>
    </w:p>
    <w:p w14:paraId="1A4225F6" w14:textId="77777777" w:rsidR="008C7691" w:rsidRPr="006A21DA" w:rsidRDefault="008C7691" w:rsidP="008C7691">
      <w:pPr>
        <w:shd w:val="clear" w:color="auto" w:fill="FFFFFF"/>
        <w:tabs>
          <w:tab w:val="left" w:pos="1575"/>
        </w:tabs>
        <w:ind w:right="-377"/>
        <w:jc w:val="both"/>
        <w:rPr>
          <w:rFonts w:asciiTheme="majorHAnsi" w:hAnsiTheme="majorHAnsi" w:cstheme="majorHAnsi"/>
          <w:bCs/>
          <w:color w:val="595959" w:themeColor="text1" w:themeTint="A6"/>
        </w:rPr>
      </w:pPr>
      <w:r w:rsidRPr="006A21DA">
        <w:rPr>
          <w:rFonts w:asciiTheme="majorHAnsi" w:hAnsiTheme="majorHAnsi" w:cstheme="majorHAnsi"/>
          <w:bCs/>
          <w:color w:val="595959" w:themeColor="text1" w:themeTint="A6"/>
        </w:rPr>
        <w:t xml:space="preserve">Para la realización de la consulta, en cada foro consultivo se conformaron </w:t>
      </w:r>
      <w:r w:rsidRPr="006A21DA">
        <w:rPr>
          <w:rFonts w:asciiTheme="majorHAnsi" w:hAnsiTheme="majorHAnsi" w:cstheme="majorHAnsi"/>
          <w:b/>
          <w:bCs/>
          <w:color w:val="595959" w:themeColor="text1" w:themeTint="A6"/>
        </w:rPr>
        <w:t>4</w:t>
      </w:r>
      <w:r w:rsidRPr="006A21DA">
        <w:rPr>
          <w:rFonts w:asciiTheme="majorHAnsi" w:hAnsiTheme="majorHAnsi" w:cstheme="majorHAnsi"/>
          <w:bCs/>
          <w:color w:val="595959" w:themeColor="text1" w:themeTint="A6"/>
        </w:rPr>
        <w:t xml:space="preserve"> mesas de trabajo, en cada una de estas mesas se escucharon las opiniones y propuestas de las personas según su tipo de discapacidad: visual, auditiva, motriz y otras, ello con la finalidad de brindarles la atención especializada y las herramientas necesarias para compresión del ejercicio consultivo.</w:t>
      </w:r>
    </w:p>
    <w:p w14:paraId="76B6FC12" w14:textId="77777777" w:rsidR="008C7691" w:rsidRPr="008C7691" w:rsidRDefault="008C7691" w:rsidP="008C7691">
      <w:pPr>
        <w:pStyle w:val="Prrafodelista"/>
        <w:rPr>
          <w:rFonts w:asciiTheme="majorHAnsi" w:hAnsiTheme="majorHAnsi" w:cstheme="majorHAnsi"/>
          <w:color w:val="FF0000"/>
          <w:sz w:val="24"/>
          <w:szCs w:val="24"/>
        </w:rPr>
      </w:pPr>
      <w:r w:rsidRPr="008C7691">
        <w:rPr>
          <w:rFonts w:asciiTheme="majorHAnsi" w:hAnsiTheme="majorHAnsi" w:cstheme="majorHAnsi"/>
          <w:noProof/>
          <w:color w:val="FF0000"/>
          <w:sz w:val="24"/>
          <w:szCs w:val="24"/>
        </w:rPr>
        <w:t xml:space="preserve"> </w:t>
      </w:r>
    </w:p>
    <w:tbl>
      <w:tblPr>
        <w:tblStyle w:val="Tablaconcuadrcula21"/>
        <w:tblW w:w="82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699"/>
        <w:gridCol w:w="2355"/>
        <w:gridCol w:w="931"/>
        <w:gridCol w:w="828"/>
        <w:gridCol w:w="1051"/>
        <w:gridCol w:w="936"/>
        <w:gridCol w:w="1403"/>
      </w:tblGrid>
      <w:tr w:rsidR="006A21DA" w:rsidRPr="006A21DA" w14:paraId="73EFAEDC" w14:textId="77777777" w:rsidTr="001F1D58">
        <w:tc>
          <w:tcPr>
            <w:tcW w:w="684" w:type="dxa"/>
          </w:tcPr>
          <w:p w14:paraId="64F13719" w14:textId="77777777" w:rsidR="008C7691" w:rsidRPr="006A21DA" w:rsidRDefault="008C7691" w:rsidP="008C7691">
            <w:pPr>
              <w:pStyle w:val="Prrafodelista"/>
              <w:spacing w:line="276" w:lineRule="auto"/>
              <w:ind w:left="0" w:right="9"/>
              <w:jc w:val="center"/>
              <w:rPr>
                <w:rFonts w:asciiTheme="majorHAnsi" w:hAnsiTheme="majorHAnsi" w:cstheme="majorHAnsi"/>
                <w:b/>
                <w:color w:val="595959" w:themeColor="text1" w:themeTint="A6"/>
                <w:sz w:val="24"/>
                <w:szCs w:val="24"/>
                <w:lang w:eastAsia="ar-SA"/>
              </w:rPr>
            </w:pPr>
          </w:p>
          <w:p w14:paraId="14DB9DF7" w14:textId="77777777" w:rsidR="008C7691" w:rsidRPr="006A21DA" w:rsidRDefault="008C7691" w:rsidP="008C7691">
            <w:pPr>
              <w:pStyle w:val="Prrafodelista"/>
              <w:spacing w:line="276" w:lineRule="auto"/>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Foro</w:t>
            </w:r>
          </w:p>
        </w:tc>
        <w:tc>
          <w:tcPr>
            <w:tcW w:w="2302" w:type="dxa"/>
          </w:tcPr>
          <w:p w14:paraId="4847C514" w14:textId="77777777" w:rsidR="008C7691" w:rsidRPr="006A21DA" w:rsidRDefault="008C7691" w:rsidP="008C7691">
            <w:pPr>
              <w:pStyle w:val="Prrafodelista"/>
              <w:spacing w:line="276" w:lineRule="auto"/>
              <w:ind w:left="0" w:right="9"/>
              <w:jc w:val="center"/>
              <w:rPr>
                <w:rFonts w:asciiTheme="majorHAnsi" w:hAnsiTheme="majorHAnsi" w:cstheme="majorHAnsi"/>
                <w:b/>
                <w:color w:val="595959" w:themeColor="text1" w:themeTint="A6"/>
                <w:sz w:val="24"/>
                <w:szCs w:val="24"/>
                <w:lang w:eastAsia="ar-SA"/>
              </w:rPr>
            </w:pPr>
          </w:p>
          <w:p w14:paraId="04605A86" w14:textId="77777777" w:rsidR="008C7691" w:rsidRPr="006A21DA" w:rsidRDefault="008C7691" w:rsidP="008C7691">
            <w:pPr>
              <w:pStyle w:val="Prrafodelista"/>
              <w:spacing w:line="276" w:lineRule="auto"/>
              <w:ind w:left="0" w:right="9"/>
              <w:jc w:val="center"/>
              <w:rPr>
                <w:rFonts w:asciiTheme="majorHAnsi" w:eastAsia="Trebuchet MS" w:hAnsiTheme="majorHAnsi" w:cstheme="majorHAnsi"/>
                <w:color w:val="595959" w:themeColor="text1" w:themeTint="A6"/>
                <w:sz w:val="24"/>
                <w:szCs w:val="24"/>
              </w:rPr>
            </w:pPr>
            <w:r w:rsidRPr="006A21DA">
              <w:rPr>
                <w:rFonts w:asciiTheme="majorHAnsi" w:hAnsiTheme="majorHAnsi" w:cstheme="majorHAnsi"/>
                <w:b/>
                <w:color w:val="595959" w:themeColor="text1" w:themeTint="A6"/>
                <w:sz w:val="24"/>
                <w:szCs w:val="24"/>
                <w:lang w:eastAsia="ar-SA"/>
              </w:rPr>
              <w:t>Municipio</w:t>
            </w:r>
          </w:p>
        </w:tc>
        <w:tc>
          <w:tcPr>
            <w:tcW w:w="3661" w:type="dxa"/>
            <w:gridSpan w:val="4"/>
          </w:tcPr>
          <w:p w14:paraId="7F7D7A60" w14:textId="77777777" w:rsidR="008C7691" w:rsidRPr="006A21DA" w:rsidRDefault="008C7691" w:rsidP="008C7691">
            <w:pPr>
              <w:pStyle w:val="Prrafodelista"/>
              <w:spacing w:line="276" w:lineRule="auto"/>
              <w:ind w:left="0" w:right="9"/>
              <w:jc w:val="center"/>
              <w:rPr>
                <w:rFonts w:asciiTheme="majorHAnsi" w:hAnsiTheme="majorHAnsi" w:cstheme="majorHAnsi"/>
                <w:b/>
                <w:color w:val="595959" w:themeColor="text1" w:themeTint="A6"/>
                <w:sz w:val="24"/>
                <w:szCs w:val="24"/>
                <w:lang w:eastAsia="ar-SA"/>
              </w:rPr>
            </w:pPr>
          </w:p>
          <w:p w14:paraId="0BCCC1D2" w14:textId="77777777" w:rsidR="008C7691" w:rsidRPr="006A21DA" w:rsidRDefault="008C7691" w:rsidP="008C7691">
            <w:pPr>
              <w:pStyle w:val="Prrafodelista"/>
              <w:spacing w:line="276" w:lineRule="auto"/>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Tipo de discapacidad</w:t>
            </w:r>
          </w:p>
        </w:tc>
        <w:tc>
          <w:tcPr>
            <w:tcW w:w="1356" w:type="dxa"/>
          </w:tcPr>
          <w:p w14:paraId="49343C07" w14:textId="77777777" w:rsidR="008C7691" w:rsidRPr="006A21DA" w:rsidRDefault="008C7691" w:rsidP="008C7691">
            <w:pPr>
              <w:pStyle w:val="Prrafodelista"/>
              <w:spacing w:line="276" w:lineRule="auto"/>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hAnsiTheme="majorHAnsi" w:cstheme="majorHAnsi"/>
                <w:b/>
                <w:color w:val="595959" w:themeColor="text1" w:themeTint="A6"/>
                <w:sz w:val="24"/>
                <w:szCs w:val="24"/>
                <w:lang w:eastAsia="ar-SA"/>
              </w:rPr>
              <w:t>Total de personas consultadas</w:t>
            </w:r>
          </w:p>
        </w:tc>
      </w:tr>
      <w:tr w:rsidR="006A21DA" w:rsidRPr="006A21DA" w14:paraId="7A6533DC" w14:textId="77777777" w:rsidTr="001F1D58">
        <w:tc>
          <w:tcPr>
            <w:tcW w:w="684" w:type="dxa"/>
          </w:tcPr>
          <w:p w14:paraId="4D14115A"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p>
        </w:tc>
        <w:tc>
          <w:tcPr>
            <w:tcW w:w="2302" w:type="dxa"/>
          </w:tcPr>
          <w:p w14:paraId="15EA8509"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p>
        </w:tc>
        <w:tc>
          <w:tcPr>
            <w:tcW w:w="910" w:type="dxa"/>
          </w:tcPr>
          <w:p w14:paraId="60FE6DDA"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Motriz</w:t>
            </w:r>
          </w:p>
        </w:tc>
        <w:tc>
          <w:tcPr>
            <w:tcW w:w="809" w:type="dxa"/>
          </w:tcPr>
          <w:p w14:paraId="1BC93E42"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Visual</w:t>
            </w:r>
          </w:p>
        </w:tc>
        <w:tc>
          <w:tcPr>
            <w:tcW w:w="1027" w:type="dxa"/>
          </w:tcPr>
          <w:p w14:paraId="12661956"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Auditiva</w:t>
            </w:r>
          </w:p>
        </w:tc>
        <w:tc>
          <w:tcPr>
            <w:tcW w:w="795" w:type="dxa"/>
          </w:tcPr>
          <w:p w14:paraId="71E6A3EC"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Otra</w:t>
            </w:r>
          </w:p>
        </w:tc>
        <w:tc>
          <w:tcPr>
            <w:tcW w:w="1356" w:type="dxa"/>
          </w:tcPr>
          <w:p w14:paraId="382B90F7"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p>
        </w:tc>
      </w:tr>
      <w:tr w:rsidR="006A21DA" w:rsidRPr="006A21DA" w14:paraId="40868492" w14:textId="77777777" w:rsidTr="001F1D58">
        <w:tc>
          <w:tcPr>
            <w:tcW w:w="684" w:type="dxa"/>
          </w:tcPr>
          <w:p w14:paraId="178380DA"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w:t>
            </w:r>
          </w:p>
        </w:tc>
        <w:tc>
          <w:tcPr>
            <w:tcW w:w="2302" w:type="dxa"/>
          </w:tcPr>
          <w:p w14:paraId="2AF2DD79" w14:textId="77777777" w:rsidR="008C7691" w:rsidRPr="006A21DA" w:rsidRDefault="008C7691" w:rsidP="008C7691">
            <w:pPr>
              <w:pStyle w:val="Prrafodelista"/>
              <w:ind w:left="0" w:right="9"/>
              <w:rPr>
                <w:rFonts w:asciiTheme="majorHAnsi" w:hAnsiTheme="majorHAnsi" w:cstheme="majorHAnsi"/>
                <w:b/>
                <w:color w:val="595959" w:themeColor="text1" w:themeTint="A6"/>
                <w:sz w:val="24"/>
                <w:szCs w:val="24"/>
                <w:lang w:eastAsia="ar-SA"/>
              </w:rPr>
            </w:pPr>
            <w:r w:rsidRPr="006A21DA">
              <w:rPr>
                <w:rFonts w:asciiTheme="majorHAnsi" w:eastAsia="Trebuchet MS" w:hAnsiTheme="majorHAnsi" w:cstheme="majorHAnsi"/>
                <w:color w:val="595959" w:themeColor="text1" w:themeTint="A6"/>
                <w:sz w:val="24"/>
                <w:szCs w:val="24"/>
              </w:rPr>
              <w:t xml:space="preserve">Zapopan </w:t>
            </w:r>
          </w:p>
        </w:tc>
        <w:tc>
          <w:tcPr>
            <w:tcW w:w="910" w:type="dxa"/>
          </w:tcPr>
          <w:p w14:paraId="4227403A"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2</w:t>
            </w:r>
          </w:p>
        </w:tc>
        <w:tc>
          <w:tcPr>
            <w:tcW w:w="809" w:type="dxa"/>
          </w:tcPr>
          <w:p w14:paraId="76D7BFAB"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6</w:t>
            </w:r>
          </w:p>
        </w:tc>
        <w:tc>
          <w:tcPr>
            <w:tcW w:w="1027" w:type="dxa"/>
          </w:tcPr>
          <w:p w14:paraId="4DE0F1B7"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1</w:t>
            </w:r>
          </w:p>
        </w:tc>
        <w:tc>
          <w:tcPr>
            <w:tcW w:w="795" w:type="dxa"/>
          </w:tcPr>
          <w:p w14:paraId="49A5D737"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0</w:t>
            </w:r>
          </w:p>
        </w:tc>
        <w:tc>
          <w:tcPr>
            <w:tcW w:w="1356" w:type="dxa"/>
          </w:tcPr>
          <w:p w14:paraId="7A3E3BBC"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9</w:t>
            </w:r>
          </w:p>
        </w:tc>
      </w:tr>
      <w:tr w:rsidR="006A21DA" w:rsidRPr="006A21DA" w14:paraId="516B8EB6" w14:textId="77777777" w:rsidTr="001F1D58">
        <w:tc>
          <w:tcPr>
            <w:tcW w:w="684" w:type="dxa"/>
          </w:tcPr>
          <w:p w14:paraId="0398B6D3"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2</w:t>
            </w:r>
          </w:p>
        </w:tc>
        <w:tc>
          <w:tcPr>
            <w:tcW w:w="2302" w:type="dxa"/>
          </w:tcPr>
          <w:p w14:paraId="14AA71B4"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 xml:space="preserve">Colotlán </w:t>
            </w:r>
          </w:p>
        </w:tc>
        <w:tc>
          <w:tcPr>
            <w:tcW w:w="910" w:type="dxa"/>
          </w:tcPr>
          <w:p w14:paraId="69D8D0F1"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809" w:type="dxa"/>
          </w:tcPr>
          <w:p w14:paraId="3DD4A37D"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8</w:t>
            </w:r>
          </w:p>
        </w:tc>
        <w:tc>
          <w:tcPr>
            <w:tcW w:w="1027" w:type="dxa"/>
          </w:tcPr>
          <w:p w14:paraId="2190C881"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795" w:type="dxa"/>
          </w:tcPr>
          <w:p w14:paraId="4A68CB63"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1356" w:type="dxa"/>
          </w:tcPr>
          <w:p w14:paraId="314F7C98"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13</w:t>
            </w:r>
          </w:p>
        </w:tc>
      </w:tr>
      <w:tr w:rsidR="006A21DA" w:rsidRPr="006A21DA" w14:paraId="6EBE82F3" w14:textId="77777777" w:rsidTr="001F1D58">
        <w:tc>
          <w:tcPr>
            <w:tcW w:w="684" w:type="dxa"/>
          </w:tcPr>
          <w:p w14:paraId="264EBE80"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3</w:t>
            </w:r>
          </w:p>
        </w:tc>
        <w:tc>
          <w:tcPr>
            <w:tcW w:w="2302" w:type="dxa"/>
          </w:tcPr>
          <w:p w14:paraId="35EEFAEF"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Tepatitlán de Morelos</w:t>
            </w:r>
          </w:p>
        </w:tc>
        <w:tc>
          <w:tcPr>
            <w:tcW w:w="910" w:type="dxa"/>
          </w:tcPr>
          <w:p w14:paraId="2C1D72C6"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11</w:t>
            </w:r>
          </w:p>
        </w:tc>
        <w:tc>
          <w:tcPr>
            <w:tcW w:w="809" w:type="dxa"/>
          </w:tcPr>
          <w:p w14:paraId="00C8E881"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1027" w:type="dxa"/>
          </w:tcPr>
          <w:p w14:paraId="368C56C9"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795" w:type="dxa"/>
          </w:tcPr>
          <w:p w14:paraId="40EA2028"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1356" w:type="dxa"/>
          </w:tcPr>
          <w:p w14:paraId="70E07A3E"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22</w:t>
            </w:r>
          </w:p>
        </w:tc>
      </w:tr>
      <w:tr w:rsidR="006A21DA" w:rsidRPr="006A21DA" w14:paraId="7421E82C" w14:textId="77777777" w:rsidTr="001F1D58">
        <w:tc>
          <w:tcPr>
            <w:tcW w:w="684" w:type="dxa"/>
          </w:tcPr>
          <w:p w14:paraId="1DB289CF"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4</w:t>
            </w:r>
          </w:p>
        </w:tc>
        <w:tc>
          <w:tcPr>
            <w:tcW w:w="2302" w:type="dxa"/>
          </w:tcPr>
          <w:p w14:paraId="655D8278"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Tequila</w:t>
            </w:r>
          </w:p>
        </w:tc>
        <w:tc>
          <w:tcPr>
            <w:tcW w:w="910" w:type="dxa"/>
          </w:tcPr>
          <w:p w14:paraId="4F631F3E"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809" w:type="dxa"/>
          </w:tcPr>
          <w:p w14:paraId="28B26BB6"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1027" w:type="dxa"/>
          </w:tcPr>
          <w:p w14:paraId="5FDAE4F4"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795" w:type="dxa"/>
          </w:tcPr>
          <w:p w14:paraId="6B8E5B8D"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1356" w:type="dxa"/>
          </w:tcPr>
          <w:p w14:paraId="4F5B142D"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3</w:t>
            </w:r>
          </w:p>
        </w:tc>
      </w:tr>
      <w:tr w:rsidR="006A21DA" w:rsidRPr="006A21DA" w14:paraId="1607DE94" w14:textId="77777777" w:rsidTr="001F1D58">
        <w:tc>
          <w:tcPr>
            <w:tcW w:w="684" w:type="dxa"/>
          </w:tcPr>
          <w:p w14:paraId="53D4DA6B"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5</w:t>
            </w:r>
          </w:p>
        </w:tc>
        <w:tc>
          <w:tcPr>
            <w:tcW w:w="2302" w:type="dxa"/>
          </w:tcPr>
          <w:p w14:paraId="27CC0D38"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Autlán de Navarro</w:t>
            </w:r>
          </w:p>
        </w:tc>
        <w:tc>
          <w:tcPr>
            <w:tcW w:w="910" w:type="dxa"/>
          </w:tcPr>
          <w:p w14:paraId="5A23E8B8"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809" w:type="dxa"/>
          </w:tcPr>
          <w:p w14:paraId="2EA3D0B5"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1027" w:type="dxa"/>
          </w:tcPr>
          <w:p w14:paraId="5D8A7EE0"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795" w:type="dxa"/>
          </w:tcPr>
          <w:p w14:paraId="25325063"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w:t>
            </w:r>
          </w:p>
        </w:tc>
        <w:tc>
          <w:tcPr>
            <w:tcW w:w="1356" w:type="dxa"/>
          </w:tcPr>
          <w:p w14:paraId="1642A6DB"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6</w:t>
            </w:r>
          </w:p>
        </w:tc>
      </w:tr>
      <w:tr w:rsidR="006A21DA" w:rsidRPr="006A21DA" w14:paraId="000951F4" w14:textId="77777777" w:rsidTr="001F1D58">
        <w:tc>
          <w:tcPr>
            <w:tcW w:w="684" w:type="dxa"/>
          </w:tcPr>
          <w:p w14:paraId="46F27E06"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6</w:t>
            </w:r>
          </w:p>
        </w:tc>
        <w:tc>
          <w:tcPr>
            <w:tcW w:w="2302" w:type="dxa"/>
          </w:tcPr>
          <w:p w14:paraId="5FD9971A"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La Barca</w:t>
            </w:r>
          </w:p>
        </w:tc>
        <w:tc>
          <w:tcPr>
            <w:tcW w:w="910" w:type="dxa"/>
          </w:tcPr>
          <w:p w14:paraId="3986A201"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22</w:t>
            </w:r>
          </w:p>
        </w:tc>
        <w:tc>
          <w:tcPr>
            <w:tcW w:w="809" w:type="dxa"/>
          </w:tcPr>
          <w:p w14:paraId="7D01C6DE"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8</w:t>
            </w:r>
          </w:p>
        </w:tc>
        <w:tc>
          <w:tcPr>
            <w:tcW w:w="1027" w:type="dxa"/>
          </w:tcPr>
          <w:p w14:paraId="48372FEE"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w:t>
            </w:r>
          </w:p>
        </w:tc>
        <w:tc>
          <w:tcPr>
            <w:tcW w:w="795" w:type="dxa"/>
          </w:tcPr>
          <w:p w14:paraId="08368BEA"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9</w:t>
            </w:r>
          </w:p>
        </w:tc>
        <w:tc>
          <w:tcPr>
            <w:tcW w:w="1356" w:type="dxa"/>
          </w:tcPr>
          <w:p w14:paraId="2FA24A4E"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49</w:t>
            </w:r>
          </w:p>
        </w:tc>
      </w:tr>
      <w:tr w:rsidR="006A21DA" w:rsidRPr="006A21DA" w14:paraId="769B4FB6" w14:textId="77777777" w:rsidTr="001F1D58">
        <w:tc>
          <w:tcPr>
            <w:tcW w:w="684" w:type="dxa"/>
          </w:tcPr>
          <w:p w14:paraId="0099B94A"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7</w:t>
            </w:r>
          </w:p>
        </w:tc>
        <w:tc>
          <w:tcPr>
            <w:tcW w:w="2302" w:type="dxa"/>
          </w:tcPr>
          <w:p w14:paraId="2465EF7A"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Zacoalco de Torres</w:t>
            </w:r>
          </w:p>
        </w:tc>
        <w:tc>
          <w:tcPr>
            <w:tcW w:w="910" w:type="dxa"/>
          </w:tcPr>
          <w:p w14:paraId="75A0E72A"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18</w:t>
            </w:r>
          </w:p>
        </w:tc>
        <w:tc>
          <w:tcPr>
            <w:tcW w:w="809" w:type="dxa"/>
          </w:tcPr>
          <w:p w14:paraId="38D121F8"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1027" w:type="dxa"/>
          </w:tcPr>
          <w:p w14:paraId="4A10F1F2"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795" w:type="dxa"/>
          </w:tcPr>
          <w:p w14:paraId="071EBC5D"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w:t>
            </w:r>
          </w:p>
        </w:tc>
        <w:tc>
          <w:tcPr>
            <w:tcW w:w="1356" w:type="dxa"/>
          </w:tcPr>
          <w:p w14:paraId="412D0165"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33</w:t>
            </w:r>
          </w:p>
        </w:tc>
      </w:tr>
      <w:tr w:rsidR="006A21DA" w:rsidRPr="006A21DA" w14:paraId="69EB6699" w14:textId="77777777" w:rsidTr="001F1D58">
        <w:tc>
          <w:tcPr>
            <w:tcW w:w="684" w:type="dxa"/>
          </w:tcPr>
          <w:p w14:paraId="3F4DF905"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8</w:t>
            </w:r>
          </w:p>
        </w:tc>
        <w:tc>
          <w:tcPr>
            <w:tcW w:w="2302" w:type="dxa"/>
          </w:tcPr>
          <w:p w14:paraId="2D57110E"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Puerto Vallarta</w:t>
            </w:r>
          </w:p>
        </w:tc>
        <w:tc>
          <w:tcPr>
            <w:tcW w:w="910" w:type="dxa"/>
          </w:tcPr>
          <w:p w14:paraId="00361092"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13</w:t>
            </w:r>
          </w:p>
        </w:tc>
        <w:tc>
          <w:tcPr>
            <w:tcW w:w="809" w:type="dxa"/>
          </w:tcPr>
          <w:p w14:paraId="35265348"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1027" w:type="dxa"/>
          </w:tcPr>
          <w:p w14:paraId="1A55CB60"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w:t>
            </w:r>
          </w:p>
        </w:tc>
        <w:tc>
          <w:tcPr>
            <w:tcW w:w="795" w:type="dxa"/>
          </w:tcPr>
          <w:p w14:paraId="6867D80C"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4</w:t>
            </w:r>
          </w:p>
        </w:tc>
        <w:tc>
          <w:tcPr>
            <w:tcW w:w="1356" w:type="dxa"/>
          </w:tcPr>
          <w:p w14:paraId="72D82AB5"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23</w:t>
            </w:r>
          </w:p>
        </w:tc>
      </w:tr>
      <w:tr w:rsidR="006A21DA" w:rsidRPr="006A21DA" w14:paraId="10766BF9" w14:textId="77777777" w:rsidTr="001F1D58">
        <w:tc>
          <w:tcPr>
            <w:tcW w:w="684" w:type="dxa"/>
          </w:tcPr>
          <w:p w14:paraId="06CBFDBC"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9</w:t>
            </w:r>
          </w:p>
        </w:tc>
        <w:tc>
          <w:tcPr>
            <w:tcW w:w="2302" w:type="dxa"/>
          </w:tcPr>
          <w:p w14:paraId="5AD1DC54"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Zapotlán el Grande</w:t>
            </w:r>
          </w:p>
        </w:tc>
        <w:tc>
          <w:tcPr>
            <w:tcW w:w="910" w:type="dxa"/>
          </w:tcPr>
          <w:p w14:paraId="3FFE63D9"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6</w:t>
            </w:r>
          </w:p>
        </w:tc>
        <w:tc>
          <w:tcPr>
            <w:tcW w:w="809" w:type="dxa"/>
          </w:tcPr>
          <w:p w14:paraId="1D4953CD"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1027" w:type="dxa"/>
          </w:tcPr>
          <w:p w14:paraId="21209C64"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2</w:t>
            </w:r>
          </w:p>
        </w:tc>
        <w:tc>
          <w:tcPr>
            <w:tcW w:w="795" w:type="dxa"/>
          </w:tcPr>
          <w:p w14:paraId="7B1C75A7"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w:t>
            </w:r>
          </w:p>
        </w:tc>
        <w:tc>
          <w:tcPr>
            <w:tcW w:w="1356" w:type="dxa"/>
          </w:tcPr>
          <w:p w14:paraId="0DDA72E5"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23</w:t>
            </w:r>
          </w:p>
        </w:tc>
      </w:tr>
      <w:tr w:rsidR="006A21DA" w:rsidRPr="006A21DA" w14:paraId="68DC0F7D" w14:textId="77777777" w:rsidTr="001F1D58">
        <w:tc>
          <w:tcPr>
            <w:tcW w:w="684" w:type="dxa"/>
          </w:tcPr>
          <w:p w14:paraId="2A18EC73"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10</w:t>
            </w:r>
          </w:p>
        </w:tc>
        <w:tc>
          <w:tcPr>
            <w:tcW w:w="2302" w:type="dxa"/>
          </w:tcPr>
          <w:p w14:paraId="1933CC13"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Cihuatlán</w:t>
            </w:r>
          </w:p>
        </w:tc>
        <w:tc>
          <w:tcPr>
            <w:tcW w:w="910" w:type="dxa"/>
          </w:tcPr>
          <w:p w14:paraId="7328B5A3"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13</w:t>
            </w:r>
          </w:p>
        </w:tc>
        <w:tc>
          <w:tcPr>
            <w:tcW w:w="809" w:type="dxa"/>
          </w:tcPr>
          <w:p w14:paraId="7BCD2C04"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6</w:t>
            </w:r>
          </w:p>
        </w:tc>
        <w:tc>
          <w:tcPr>
            <w:tcW w:w="1027" w:type="dxa"/>
          </w:tcPr>
          <w:p w14:paraId="091E94C3"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0</w:t>
            </w:r>
          </w:p>
        </w:tc>
        <w:tc>
          <w:tcPr>
            <w:tcW w:w="795" w:type="dxa"/>
          </w:tcPr>
          <w:p w14:paraId="753DA154"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6</w:t>
            </w:r>
          </w:p>
        </w:tc>
        <w:tc>
          <w:tcPr>
            <w:tcW w:w="1356" w:type="dxa"/>
          </w:tcPr>
          <w:p w14:paraId="5862FEF6"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25</w:t>
            </w:r>
          </w:p>
        </w:tc>
      </w:tr>
      <w:tr w:rsidR="006A21DA" w:rsidRPr="006A21DA" w14:paraId="2901C16E" w14:textId="77777777" w:rsidTr="001F1D58">
        <w:tc>
          <w:tcPr>
            <w:tcW w:w="684" w:type="dxa"/>
          </w:tcPr>
          <w:p w14:paraId="5D4B0C5E"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11</w:t>
            </w:r>
          </w:p>
        </w:tc>
        <w:tc>
          <w:tcPr>
            <w:tcW w:w="2302" w:type="dxa"/>
          </w:tcPr>
          <w:p w14:paraId="232669D0"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lang w:eastAsia="ar-SA"/>
              </w:rPr>
              <w:t>Tlaquepaque</w:t>
            </w:r>
          </w:p>
        </w:tc>
        <w:tc>
          <w:tcPr>
            <w:tcW w:w="910" w:type="dxa"/>
          </w:tcPr>
          <w:p w14:paraId="13B6071D"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9</w:t>
            </w:r>
          </w:p>
        </w:tc>
        <w:tc>
          <w:tcPr>
            <w:tcW w:w="809" w:type="dxa"/>
          </w:tcPr>
          <w:p w14:paraId="493BA001"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7</w:t>
            </w:r>
          </w:p>
        </w:tc>
        <w:tc>
          <w:tcPr>
            <w:tcW w:w="1027" w:type="dxa"/>
          </w:tcPr>
          <w:p w14:paraId="0F76103F"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4</w:t>
            </w:r>
          </w:p>
        </w:tc>
        <w:tc>
          <w:tcPr>
            <w:tcW w:w="795" w:type="dxa"/>
          </w:tcPr>
          <w:p w14:paraId="3F59F81C"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32</w:t>
            </w:r>
          </w:p>
        </w:tc>
        <w:tc>
          <w:tcPr>
            <w:tcW w:w="1356" w:type="dxa"/>
          </w:tcPr>
          <w:p w14:paraId="79901EFD"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51</w:t>
            </w:r>
          </w:p>
        </w:tc>
      </w:tr>
      <w:tr w:rsidR="006A21DA" w:rsidRPr="006A21DA" w14:paraId="40CBDB49" w14:textId="77777777" w:rsidTr="001F1D58">
        <w:tc>
          <w:tcPr>
            <w:tcW w:w="684" w:type="dxa"/>
          </w:tcPr>
          <w:p w14:paraId="436653A1"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12</w:t>
            </w:r>
          </w:p>
        </w:tc>
        <w:tc>
          <w:tcPr>
            <w:tcW w:w="2302" w:type="dxa"/>
          </w:tcPr>
          <w:p w14:paraId="47A329F2"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 xml:space="preserve">Tonalá </w:t>
            </w:r>
          </w:p>
        </w:tc>
        <w:tc>
          <w:tcPr>
            <w:tcW w:w="910" w:type="dxa"/>
          </w:tcPr>
          <w:p w14:paraId="598CF650"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12</w:t>
            </w:r>
          </w:p>
        </w:tc>
        <w:tc>
          <w:tcPr>
            <w:tcW w:w="809" w:type="dxa"/>
          </w:tcPr>
          <w:p w14:paraId="0FD24D42"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8</w:t>
            </w:r>
          </w:p>
        </w:tc>
        <w:tc>
          <w:tcPr>
            <w:tcW w:w="1027" w:type="dxa"/>
          </w:tcPr>
          <w:p w14:paraId="11EA8990"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10</w:t>
            </w:r>
          </w:p>
        </w:tc>
        <w:tc>
          <w:tcPr>
            <w:tcW w:w="795" w:type="dxa"/>
          </w:tcPr>
          <w:p w14:paraId="6DAC0FB5"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31</w:t>
            </w:r>
          </w:p>
        </w:tc>
        <w:tc>
          <w:tcPr>
            <w:tcW w:w="1356" w:type="dxa"/>
          </w:tcPr>
          <w:p w14:paraId="7CE38E02"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61</w:t>
            </w:r>
          </w:p>
        </w:tc>
      </w:tr>
      <w:tr w:rsidR="006A21DA" w:rsidRPr="006A21DA" w14:paraId="028769BA" w14:textId="77777777" w:rsidTr="001F1D58">
        <w:tc>
          <w:tcPr>
            <w:tcW w:w="684" w:type="dxa"/>
          </w:tcPr>
          <w:p w14:paraId="67A86366"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13</w:t>
            </w:r>
          </w:p>
        </w:tc>
        <w:tc>
          <w:tcPr>
            <w:tcW w:w="2302" w:type="dxa"/>
          </w:tcPr>
          <w:p w14:paraId="41FA1EC4" w14:textId="77777777" w:rsidR="008C7691" w:rsidRPr="006A21DA" w:rsidRDefault="008C7691" w:rsidP="008C7691">
            <w:pPr>
              <w:pStyle w:val="Prrafodelista"/>
              <w:ind w:left="0" w:right="9"/>
              <w:rPr>
                <w:rFonts w:asciiTheme="majorHAnsi" w:hAnsiTheme="majorHAnsi" w:cstheme="majorHAnsi"/>
                <w:color w:val="595959" w:themeColor="text1" w:themeTint="A6"/>
                <w:sz w:val="24"/>
                <w:szCs w:val="24"/>
                <w:lang w:eastAsia="ar-SA"/>
              </w:rPr>
            </w:pPr>
            <w:r w:rsidRPr="006A21DA">
              <w:rPr>
                <w:rFonts w:asciiTheme="majorHAnsi" w:eastAsia="Trebuchet MS" w:hAnsiTheme="majorHAnsi" w:cstheme="majorHAnsi"/>
                <w:color w:val="595959" w:themeColor="text1" w:themeTint="A6"/>
                <w:sz w:val="24"/>
                <w:szCs w:val="24"/>
              </w:rPr>
              <w:t>Lagos de Moreno</w:t>
            </w:r>
          </w:p>
        </w:tc>
        <w:tc>
          <w:tcPr>
            <w:tcW w:w="910" w:type="dxa"/>
          </w:tcPr>
          <w:p w14:paraId="337B0F75"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12</w:t>
            </w:r>
          </w:p>
        </w:tc>
        <w:tc>
          <w:tcPr>
            <w:tcW w:w="809" w:type="dxa"/>
          </w:tcPr>
          <w:p w14:paraId="130CD592"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3</w:t>
            </w:r>
          </w:p>
        </w:tc>
        <w:tc>
          <w:tcPr>
            <w:tcW w:w="1027" w:type="dxa"/>
          </w:tcPr>
          <w:p w14:paraId="6E6A0240"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2</w:t>
            </w:r>
          </w:p>
        </w:tc>
        <w:tc>
          <w:tcPr>
            <w:tcW w:w="795" w:type="dxa"/>
          </w:tcPr>
          <w:p w14:paraId="73E544A3"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color w:val="595959" w:themeColor="text1" w:themeTint="A6"/>
                <w:sz w:val="24"/>
                <w:szCs w:val="24"/>
                <w:lang w:eastAsia="ar-SA"/>
              </w:rPr>
              <w:t>0</w:t>
            </w:r>
          </w:p>
        </w:tc>
        <w:tc>
          <w:tcPr>
            <w:tcW w:w="1356" w:type="dxa"/>
          </w:tcPr>
          <w:p w14:paraId="3D8716ED"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17</w:t>
            </w:r>
          </w:p>
        </w:tc>
      </w:tr>
      <w:tr w:rsidR="006A21DA" w:rsidRPr="006A21DA" w14:paraId="16957D71" w14:textId="77777777" w:rsidTr="001F1D58">
        <w:tc>
          <w:tcPr>
            <w:tcW w:w="684" w:type="dxa"/>
          </w:tcPr>
          <w:p w14:paraId="1FEFC011"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14</w:t>
            </w:r>
          </w:p>
        </w:tc>
        <w:tc>
          <w:tcPr>
            <w:tcW w:w="2302" w:type="dxa"/>
          </w:tcPr>
          <w:p w14:paraId="4BA80832"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Jocotepec</w:t>
            </w:r>
          </w:p>
        </w:tc>
        <w:tc>
          <w:tcPr>
            <w:tcW w:w="910" w:type="dxa"/>
          </w:tcPr>
          <w:p w14:paraId="084F439A"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5</w:t>
            </w:r>
          </w:p>
        </w:tc>
        <w:tc>
          <w:tcPr>
            <w:tcW w:w="809" w:type="dxa"/>
          </w:tcPr>
          <w:p w14:paraId="63E131D3"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1027" w:type="dxa"/>
          </w:tcPr>
          <w:p w14:paraId="51416569"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795" w:type="dxa"/>
          </w:tcPr>
          <w:p w14:paraId="54DC4D5A"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2</w:t>
            </w:r>
          </w:p>
        </w:tc>
        <w:tc>
          <w:tcPr>
            <w:tcW w:w="1356" w:type="dxa"/>
          </w:tcPr>
          <w:p w14:paraId="2290583A"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13</w:t>
            </w:r>
          </w:p>
        </w:tc>
      </w:tr>
      <w:tr w:rsidR="006A21DA" w:rsidRPr="006A21DA" w14:paraId="04E9342B" w14:textId="77777777" w:rsidTr="001F1D58">
        <w:tc>
          <w:tcPr>
            <w:tcW w:w="684" w:type="dxa"/>
          </w:tcPr>
          <w:p w14:paraId="7FFA1FC1"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15</w:t>
            </w:r>
          </w:p>
        </w:tc>
        <w:tc>
          <w:tcPr>
            <w:tcW w:w="2302" w:type="dxa"/>
          </w:tcPr>
          <w:p w14:paraId="39A128CC"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Guadalajara</w:t>
            </w:r>
          </w:p>
        </w:tc>
        <w:tc>
          <w:tcPr>
            <w:tcW w:w="910" w:type="dxa"/>
          </w:tcPr>
          <w:p w14:paraId="76A6F359"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9</w:t>
            </w:r>
          </w:p>
        </w:tc>
        <w:tc>
          <w:tcPr>
            <w:tcW w:w="809" w:type="dxa"/>
          </w:tcPr>
          <w:p w14:paraId="7DD283FB"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4</w:t>
            </w:r>
          </w:p>
        </w:tc>
        <w:tc>
          <w:tcPr>
            <w:tcW w:w="1027" w:type="dxa"/>
          </w:tcPr>
          <w:p w14:paraId="101E2EB2"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4</w:t>
            </w:r>
          </w:p>
        </w:tc>
        <w:tc>
          <w:tcPr>
            <w:tcW w:w="795" w:type="dxa"/>
          </w:tcPr>
          <w:p w14:paraId="70F2158A"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7</w:t>
            </w:r>
          </w:p>
        </w:tc>
        <w:tc>
          <w:tcPr>
            <w:tcW w:w="1356" w:type="dxa"/>
          </w:tcPr>
          <w:p w14:paraId="123135CA"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24</w:t>
            </w:r>
          </w:p>
        </w:tc>
      </w:tr>
      <w:tr w:rsidR="006A21DA" w:rsidRPr="006A21DA" w14:paraId="15BF7D59" w14:textId="77777777" w:rsidTr="001F1D58">
        <w:tc>
          <w:tcPr>
            <w:tcW w:w="684" w:type="dxa"/>
          </w:tcPr>
          <w:p w14:paraId="0183086D"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r w:rsidRPr="006A21DA">
              <w:rPr>
                <w:rFonts w:asciiTheme="majorHAnsi" w:hAnsiTheme="majorHAnsi" w:cstheme="majorHAnsi"/>
                <w:b/>
                <w:color w:val="595959" w:themeColor="text1" w:themeTint="A6"/>
                <w:sz w:val="24"/>
                <w:szCs w:val="24"/>
                <w:lang w:eastAsia="ar-SA"/>
              </w:rPr>
              <w:t>16</w:t>
            </w:r>
          </w:p>
        </w:tc>
        <w:tc>
          <w:tcPr>
            <w:tcW w:w="2302" w:type="dxa"/>
          </w:tcPr>
          <w:p w14:paraId="1AE6F6EC" w14:textId="77777777" w:rsidR="008C7691" w:rsidRPr="006A21DA" w:rsidRDefault="008C7691" w:rsidP="008C7691">
            <w:pPr>
              <w:pStyle w:val="Prrafodelista"/>
              <w:ind w:left="0" w:right="9"/>
              <w:rPr>
                <w:rFonts w:asciiTheme="majorHAnsi" w:eastAsia="Trebuchet MS"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lang w:eastAsia="ar-SA"/>
              </w:rPr>
              <w:t>Tlajomulco de Zúñiga</w:t>
            </w:r>
          </w:p>
        </w:tc>
        <w:tc>
          <w:tcPr>
            <w:tcW w:w="910" w:type="dxa"/>
          </w:tcPr>
          <w:p w14:paraId="299B6D7D"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2</w:t>
            </w:r>
          </w:p>
        </w:tc>
        <w:tc>
          <w:tcPr>
            <w:tcW w:w="809" w:type="dxa"/>
          </w:tcPr>
          <w:p w14:paraId="4AC42AC4"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1027" w:type="dxa"/>
          </w:tcPr>
          <w:p w14:paraId="62A974EF"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3</w:t>
            </w:r>
          </w:p>
        </w:tc>
        <w:tc>
          <w:tcPr>
            <w:tcW w:w="795" w:type="dxa"/>
          </w:tcPr>
          <w:p w14:paraId="19F7E12C" w14:textId="77777777" w:rsidR="008C7691" w:rsidRPr="006A21DA" w:rsidRDefault="008C7691" w:rsidP="008C7691">
            <w:pPr>
              <w:pStyle w:val="Prrafodelista"/>
              <w:ind w:left="0" w:right="9"/>
              <w:jc w:val="center"/>
              <w:rPr>
                <w:rFonts w:asciiTheme="majorHAnsi" w:eastAsia="Trebuchet MS" w:hAnsiTheme="majorHAnsi" w:cstheme="majorHAnsi"/>
                <w:color w:val="595959" w:themeColor="text1" w:themeTint="A6"/>
                <w:sz w:val="24"/>
                <w:szCs w:val="24"/>
              </w:rPr>
            </w:pPr>
            <w:r w:rsidRPr="006A21DA">
              <w:rPr>
                <w:rFonts w:asciiTheme="majorHAnsi" w:eastAsia="Trebuchet MS" w:hAnsiTheme="majorHAnsi" w:cstheme="majorHAnsi"/>
                <w:color w:val="595959" w:themeColor="text1" w:themeTint="A6"/>
                <w:sz w:val="24"/>
                <w:szCs w:val="24"/>
              </w:rPr>
              <w:t>4</w:t>
            </w:r>
          </w:p>
        </w:tc>
        <w:tc>
          <w:tcPr>
            <w:tcW w:w="1356" w:type="dxa"/>
          </w:tcPr>
          <w:p w14:paraId="5586217C"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12</w:t>
            </w:r>
          </w:p>
        </w:tc>
      </w:tr>
      <w:tr w:rsidR="006A21DA" w:rsidRPr="006A21DA" w14:paraId="5AB9D2E4" w14:textId="77777777" w:rsidTr="001F1D58">
        <w:tc>
          <w:tcPr>
            <w:tcW w:w="684" w:type="dxa"/>
          </w:tcPr>
          <w:p w14:paraId="6E387700" w14:textId="77777777" w:rsidR="008C7691" w:rsidRPr="006A21DA" w:rsidRDefault="008C7691" w:rsidP="008C7691">
            <w:pPr>
              <w:pStyle w:val="Prrafodelista"/>
              <w:ind w:left="0" w:right="9"/>
              <w:jc w:val="center"/>
              <w:rPr>
                <w:rFonts w:asciiTheme="majorHAnsi" w:hAnsiTheme="majorHAnsi" w:cstheme="majorHAnsi"/>
                <w:b/>
                <w:color w:val="595959" w:themeColor="text1" w:themeTint="A6"/>
                <w:sz w:val="24"/>
                <w:szCs w:val="24"/>
                <w:lang w:eastAsia="ar-SA"/>
              </w:rPr>
            </w:pPr>
          </w:p>
        </w:tc>
        <w:tc>
          <w:tcPr>
            <w:tcW w:w="2302" w:type="dxa"/>
          </w:tcPr>
          <w:p w14:paraId="073A39A2" w14:textId="77777777" w:rsidR="008C7691" w:rsidRPr="006A21DA" w:rsidRDefault="008C7691" w:rsidP="008C7691">
            <w:pPr>
              <w:pStyle w:val="Prrafodelista"/>
              <w:ind w:left="0" w:right="9"/>
              <w:jc w:val="center"/>
              <w:rPr>
                <w:rFonts w:asciiTheme="majorHAnsi" w:hAnsiTheme="majorHAnsi" w:cstheme="majorHAnsi"/>
                <w:b/>
                <w:bCs/>
                <w:color w:val="595959" w:themeColor="text1" w:themeTint="A6"/>
                <w:sz w:val="24"/>
                <w:szCs w:val="24"/>
                <w:lang w:eastAsia="ar-SA"/>
              </w:rPr>
            </w:pPr>
            <w:r w:rsidRPr="006A21DA">
              <w:rPr>
                <w:rFonts w:asciiTheme="majorHAnsi" w:hAnsiTheme="majorHAnsi" w:cstheme="majorHAnsi"/>
                <w:b/>
                <w:bCs/>
                <w:color w:val="595959" w:themeColor="text1" w:themeTint="A6"/>
                <w:sz w:val="24"/>
                <w:szCs w:val="24"/>
                <w:lang w:eastAsia="ar-SA"/>
              </w:rPr>
              <w:t>Totales</w:t>
            </w:r>
          </w:p>
        </w:tc>
        <w:tc>
          <w:tcPr>
            <w:tcW w:w="910" w:type="dxa"/>
          </w:tcPr>
          <w:p w14:paraId="5FC1AE6D"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147</w:t>
            </w:r>
          </w:p>
        </w:tc>
        <w:tc>
          <w:tcPr>
            <w:tcW w:w="809" w:type="dxa"/>
          </w:tcPr>
          <w:p w14:paraId="244D7CBE"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74</w:t>
            </w:r>
          </w:p>
        </w:tc>
        <w:tc>
          <w:tcPr>
            <w:tcW w:w="1027" w:type="dxa"/>
          </w:tcPr>
          <w:p w14:paraId="4BB74323"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45</w:t>
            </w:r>
          </w:p>
        </w:tc>
        <w:tc>
          <w:tcPr>
            <w:tcW w:w="795" w:type="dxa"/>
          </w:tcPr>
          <w:p w14:paraId="509785CF"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119</w:t>
            </w:r>
          </w:p>
        </w:tc>
        <w:tc>
          <w:tcPr>
            <w:tcW w:w="1356" w:type="dxa"/>
          </w:tcPr>
          <w:p w14:paraId="5FF525D9" w14:textId="77777777" w:rsidR="008C7691" w:rsidRPr="006A21DA" w:rsidRDefault="008C7691" w:rsidP="008C7691">
            <w:pPr>
              <w:pStyle w:val="Prrafodelista"/>
              <w:ind w:left="0" w:right="9"/>
              <w:jc w:val="center"/>
              <w:rPr>
                <w:rFonts w:asciiTheme="majorHAnsi" w:eastAsia="Trebuchet MS" w:hAnsiTheme="majorHAnsi" w:cstheme="majorHAnsi"/>
                <w:b/>
                <w:bCs/>
                <w:color w:val="595959" w:themeColor="text1" w:themeTint="A6"/>
                <w:sz w:val="24"/>
                <w:szCs w:val="24"/>
              </w:rPr>
            </w:pPr>
            <w:r w:rsidRPr="006A21DA">
              <w:rPr>
                <w:rFonts w:asciiTheme="majorHAnsi" w:eastAsia="Trebuchet MS" w:hAnsiTheme="majorHAnsi" w:cstheme="majorHAnsi"/>
                <w:b/>
                <w:bCs/>
                <w:color w:val="595959" w:themeColor="text1" w:themeTint="A6"/>
                <w:sz w:val="24"/>
                <w:szCs w:val="24"/>
              </w:rPr>
              <w:t>385</w:t>
            </w:r>
          </w:p>
        </w:tc>
      </w:tr>
    </w:tbl>
    <w:p w14:paraId="13326039" w14:textId="77777777" w:rsidR="008C7691" w:rsidRPr="008C7691" w:rsidRDefault="008C7691" w:rsidP="008C7691">
      <w:pPr>
        <w:rPr>
          <w:rFonts w:asciiTheme="majorHAnsi" w:hAnsiTheme="majorHAnsi" w:cstheme="majorHAnsi"/>
          <w:b/>
          <w:vertAlign w:val="superscript"/>
          <w:lang w:eastAsia="ar-SA"/>
        </w:rPr>
      </w:pPr>
    </w:p>
    <w:p w14:paraId="0EA222AF" w14:textId="58355DF9" w:rsidR="008C7691" w:rsidRPr="008C7691" w:rsidRDefault="006A21DA" w:rsidP="006A21DA">
      <w:pPr>
        <w:pStyle w:val="Ttulo3"/>
        <w:ind w:left="567"/>
        <w:rPr>
          <w:rFonts w:asciiTheme="majorHAnsi" w:hAnsiTheme="majorHAnsi" w:cstheme="majorHAnsi"/>
          <w:lang w:val="es-ES" w:eastAsia="ar-SA"/>
        </w:rPr>
      </w:pPr>
      <w:bookmarkStart w:id="67" w:name="_Toc128055628"/>
      <w:r>
        <w:rPr>
          <w:rFonts w:asciiTheme="majorHAnsi" w:hAnsiTheme="majorHAnsi" w:cstheme="majorHAnsi"/>
        </w:rPr>
        <w:t>7.8.2</w:t>
      </w:r>
      <w:r w:rsidR="008C7691" w:rsidRPr="008C7691">
        <w:rPr>
          <w:rFonts w:asciiTheme="majorHAnsi" w:hAnsiTheme="majorHAnsi" w:cstheme="majorHAnsi"/>
        </w:rPr>
        <w:t xml:space="preserve"> Participación en la consulta mediante otras vías</w:t>
      </w:r>
      <w:bookmarkEnd w:id="67"/>
      <w:r w:rsidR="008C7691" w:rsidRPr="008C7691">
        <w:rPr>
          <w:rFonts w:asciiTheme="majorHAnsi" w:hAnsiTheme="majorHAnsi" w:cstheme="majorHAnsi"/>
        </w:rPr>
        <w:t xml:space="preserve"> </w:t>
      </w:r>
    </w:p>
    <w:p w14:paraId="7D193AFC" w14:textId="77777777" w:rsidR="008C7691" w:rsidRPr="008C7691" w:rsidRDefault="008C7691" w:rsidP="008C7691">
      <w:pPr>
        <w:ind w:right="-377"/>
        <w:jc w:val="both"/>
        <w:rPr>
          <w:rFonts w:asciiTheme="majorHAnsi" w:hAnsiTheme="majorHAnsi" w:cstheme="majorHAnsi"/>
          <w:bCs/>
          <w:lang w:val="es-ES" w:eastAsia="ar-SA"/>
        </w:rPr>
      </w:pPr>
    </w:p>
    <w:p w14:paraId="4BF8C437" w14:textId="77777777" w:rsidR="008C7691" w:rsidRPr="006A21DA" w:rsidRDefault="008C7691" w:rsidP="008C7691">
      <w:pPr>
        <w:ind w:right="-377"/>
        <w:jc w:val="both"/>
        <w:rPr>
          <w:rFonts w:asciiTheme="majorHAnsi" w:hAnsiTheme="majorHAnsi" w:cstheme="majorHAnsi"/>
          <w:color w:val="595959" w:themeColor="text1" w:themeTint="A6"/>
        </w:rPr>
      </w:pPr>
      <w:r w:rsidRPr="006A21DA">
        <w:rPr>
          <w:rFonts w:asciiTheme="majorHAnsi" w:hAnsiTheme="majorHAnsi" w:cstheme="majorHAnsi"/>
          <w:bCs/>
          <w:color w:val="595959" w:themeColor="text1" w:themeTint="A6"/>
          <w:lang w:val="es-ES" w:eastAsia="ar-SA"/>
        </w:rPr>
        <w:t xml:space="preserve">A fin de que propiciar una mayor participación de las personas en situación de discapacidad, </w:t>
      </w:r>
      <w:r w:rsidRPr="006A21DA">
        <w:rPr>
          <w:rFonts w:asciiTheme="majorHAnsi" w:hAnsiTheme="majorHAnsi" w:cstheme="majorHAnsi"/>
          <w:color w:val="595959" w:themeColor="text1" w:themeTint="A6"/>
          <w:lang w:val="es-ES"/>
        </w:rPr>
        <w:t>se estableció en la metodología</w:t>
      </w:r>
      <w:r w:rsidRPr="006A21DA">
        <w:rPr>
          <w:rFonts w:asciiTheme="majorHAnsi" w:hAnsiTheme="majorHAnsi" w:cstheme="majorHAnsi"/>
          <w:color w:val="595959" w:themeColor="text1" w:themeTint="A6"/>
        </w:rPr>
        <w:t xml:space="preserve"> la posibilidad de participar también en la consulta: mediante escrito que podía ser presentado en la oficialía de partes del instituto, vía </w:t>
      </w:r>
      <w:proofErr w:type="spellStart"/>
      <w:r w:rsidRPr="006A21DA">
        <w:rPr>
          <w:rFonts w:asciiTheme="majorHAnsi" w:hAnsiTheme="majorHAnsi" w:cstheme="majorHAnsi"/>
          <w:color w:val="595959" w:themeColor="text1" w:themeTint="A6"/>
        </w:rPr>
        <w:t>watsapp</w:t>
      </w:r>
      <w:proofErr w:type="spellEnd"/>
      <w:r w:rsidRPr="006A21DA">
        <w:rPr>
          <w:rFonts w:asciiTheme="majorHAnsi" w:hAnsiTheme="majorHAnsi" w:cstheme="majorHAnsi"/>
          <w:color w:val="595959" w:themeColor="text1" w:themeTint="A6"/>
        </w:rPr>
        <w:t xml:space="preserve">, correo electrónico o mediante formulario Google </w:t>
      </w:r>
      <w:proofErr w:type="spellStart"/>
      <w:r w:rsidRPr="006A21DA">
        <w:rPr>
          <w:rFonts w:asciiTheme="majorHAnsi" w:hAnsiTheme="majorHAnsi" w:cstheme="majorHAnsi"/>
          <w:color w:val="595959" w:themeColor="text1" w:themeTint="A6"/>
        </w:rPr>
        <w:t>form</w:t>
      </w:r>
      <w:proofErr w:type="spellEnd"/>
      <w:r w:rsidRPr="006A21DA">
        <w:rPr>
          <w:rFonts w:asciiTheme="majorHAnsi" w:hAnsiTheme="majorHAnsi" w:cstheme="majorHAnsi"/>
          <w:color w:val="595959" w:themeColor="text1" w:themeTint="A6"/>
        </w:rPr>
        <w:t xml:space="preserve">, en total </w:t>
      </w:r>
      <w:r w:rsidRPr="006A21DA">
        <w:rPr>
          <w:rFonts w:asciiTheme="majorHAnsi" w:hAnsiTheme="majorHAnsi" w:cstheme="majorHAnsi"/>
          <w:b/>
          <w:bCs/>
          <w:color w:val="595959" w:themeColor="text1" w:themeTint="A6"/>
        </w:rPr>
        <w:t>169</w:t>
      </w:r>
      <w:r w:rsidRPr="006A21DA">
        <w:rPr>
          <w:rFonts w:asciiTheme="majorHAnsi" w:hAnsiTheme="majorHAnsi" w:cstheme="majorHAnsi"/>
          <w:color w:val="595959" w:themeColor="text1" w:themeTint="A6"/>
        </w:rPr>
        <w:t xml:space="preserve"> personas emitieron su opinión en las siguientes modalidades: </w:t>
      </w:r>
    </w:p>
    <w:p w14:paraId="1FE93615" w14:textId="77777777" w:rsidR="008C7691" w:rsidRPr="008C7691" w:rsidRDefault="008C7691" w:rsidP="008C7691">
      <w:pPr>
        <w:ind w:right="-377"/>
        <w:jc w:val="both"/>
        <w:rPr>
          <w:rFonts w:asciiTheme="majorHAnsi" w:hAnsiTheme="majorHAnsi" w:cstheme="majorHAnsi"/>
          <w:b/>
        </w:rPr>
      </w:pPr>
    </w:p>
    <w:tbl>
      <w:tblPr>
        <w:tblStyle w:val="Tablaconcuadrcula21"/>
        <w:tblW w:w="6371" w:type="dxa"/>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832"/>
        <w:gridCol w:w="2539"/>
      </w:tblGrid>
      <w:tr w:rsidR="006A21DA" w:rsidRPr="006A21DA" w14:paraId="515A8704" w14:textId="77777777" w:rsidTr="001F1D58">
        <w:trPr>
          <w:jc w:val="center"/>
        </w:trPr>
        <w:tc>
          <w:tcPr>
            <w:tcW w:w="3760" w:type="dxa"/>
            <w:vAlign w:val="center"/>
          </w:tcPr>
          <w:p w14:paraId="50CC82CB" w14:textId="77777777" w:rsidR="008C7691" w:rsidRPr="006A21DA" w:rsidRDefault="008C7691" w:rsidP="008C7691">
            <w:pPr>
              <w:pStyle w:val="Prrafodelista"/>
              <w:ind w:left="0" w:right="474"/>
              <w:jc w:val="center"/>
              <w:rPr>
                <w:rFonts w:asciiTheme="majorHAnsi" w:hAnsiTheme="majorHAnsi" w:cstheme="majorHAnsi"/>
                <w:b/>
                <w:color w:val="595959" w:themeColor="text1" w:themeTint="A6"/>
                <w:sz w:val="24"/>
                <w:szCs w:val="24"/>
              </w:rPr>
            </w:pPr>
            <w:r w:rsidRPr="006A21DA">
              <w:rPr>
                <w:rFonts w:asciiTheme="majorHAnsi" w:hAnsiTheme="majorHAnsi" w:cstheme="majorHAnsi"/>
                <w:b/>
                <w:color w:val="595959" w:themeColor="text1" w:themeTint="A6"/>
                <w:sz w:val="24"/>
                <w:szCs w:val="24"/>
              </w:rPr>
              <w:t>Forma de participar en la consulta</w:t>
            </w:r>
          </w:p>
        </w:tc>
        <w:tc>
          <w:tcPr>
            <w:tcW w:w="2491" w:type="dxa"/>
            <w:vAlign w:val="center"/>
          </w:tcPr>
          <w:p w14:paraId="50C2844E" w14:textId="77777777" w:rsidR="008C7691" w:rsidRPr="006A21DA" w:rsidRDefault="008C7691" w:rsidP="008C7691">
            <w:pPr>
              <w:pStyle w:val="Prrafodelista"/>
              <w:ind w:left="0" w:right="-168"/>
              <w:jc w:val="center"/>
              <w:rPr>
                <w:rFonts w:asciiTheme="majorHAnsi" w:hAnsiTheme="majorHAnsi" w:cstheme="majorHAnsi"/>
                <w:b/>
                <w:color w:val="595959" w:themeColor="text1" w:themeTint="A6"/>
                <w:sz w:val="24"/>
                <w:szCs w:val="24"/>
              </w:rPr>
            </w:pPr>
            <w:r w:rsidRPr="006A21DA">
              <w:rPr>
                <w:rFonts w:asciiTheme="majorHAnsi" w:hAnsiTheme="majorHAnsi" w:cstheme="majorHAnsi"/>
                <w:b/>
                <w:color w:val="595959" w:themeColor="text1" w:themeTint="A6"/>
                <w:sz w:val="24"/>
                <w:szCs w:val="24"/>
              </w:rPr>
              <w:t>Cantidad</w:t>
            </w:r>
          </w:p>
        </w:tc>
      </w:tr>
      <w:tr w:rsidR="006A21DA" w:rsidRPr="006A21DA" w14:paraId="3FC8D268" w14:textId="77777777" w:rsidTr="001F1D58">
        <w:trPr>
          <w:jc w:val="center"/>
        </w:trPr>
        <w:tc>
          <w:tcPr>
            <w:tcW w:w="3760" w:type="dxa"/>
            <w:vAlign w:val="center"/>
          </w:tcPr>
          <w:p w14:paraId="18FA86C3" w14:textId="77777777" w:rsidR="008C7691" w:rsidRPr="006A21DA" w:rsidRDefault="008C7691" w:rsidP="008C7691">
            <w:pPr>
              <w:pStyle w:val="Prrafodelista"/>
              <w:ind w:left="0" w:right="474"/>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WhatsApp</w:t>
            </w:r>
          </w:p>
        </w:tc>
        <w:tc>
          <w:tcPr>
            <w:tcW w:w="2491" w:type="dxa"/>
            <w:vAlign w:val="center"/>
          </w:tcPr>
          <w:p w14:paraId="5E10A64D" w14:textId="77777777" w:rsidR="008C7691" w:rsidRPr="006A21DA" w:rsidRDefault="008C7691" w:rsidP="008C7691">
            <w:pPr>
              <w:pStyle w:val="Prrafodelista"/>
              <w:ind w:left="0" w:right="474"/>
              <w:jc w:val="center"/>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17</w:t>
            </w:r>
          </w:p>
        </w:tc>
      </w:tr>
      <w:tr w:rsidR="006A21DA" w:rsidRPr="006A21DA" w14:paraId="491F7CDE" w14:textId="77777777" w:rsidTr="001F1D58">
        <w:trPr>
          <w:jc w:val="center"/>
        </w:trPr>
        <w:tc>
          <w:tcPr>
            <w:tcW w:w="3760" w:type="dxa"/>
            <w:vAlign w:val="center"/>
          </w:tcPr>
          <w:p w14:paraId="163CB1FB" w14:textId="77777777" w:rsidR="008C7691" w:rsidRPr="006A21DA" w:rsidRDefault="008C7691" w:rsidP="008C7691">
            <w:pPr>
              <w:pStyle w:val="Prrafodelista"/>
              <w:ind w:left="0" w:right="474"/>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Correo electrónico</w:t>
            </w:r>
          </w:p>
        </w:tc>
        <w:tc>
          <w:tcPr>
            <w:tcW w:w="2491" w:type="dxa"/>
            <w:vAlign w:val="center"/>
          </w:tcPr>
          <w:p w14:paraId="3184A7A0" w14:textId="77777777" w:rsidR="008C7691" w:rsidRPr="006A21DA" w:rsidRDefault="008C7691" w:rsidP="008C7691">
            <w:pPr>
              <w:pStyle w:val="Prrafodelista"/>
              <w:ind w:left="0" w:right="474"/>
              <w:jc w:val="center"/>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107</w:t>
            </w:r>
          </w:p>
        </w:tc>
      </w:tr>
      <w:tr w:rsidR="006A21DA" w:rsidRPr="006A21DA" w14:paraId="3C37E8BF" w14:textId="77777777" w:rsidTr="001F1D58">
        <w:trPr>
          <w:jc w:val="center"/>
        </w:trPr>
        <w:tc>
          <w:tcPr>
            <w:tcW w:w="3760" w:type="dxa"/>
            <w:vAlign w:val="center"/>
          </w:tcPr>
          <w:p w14:paraId="58061F06" w14:textId="77777777" w:rsidR="008C7691" w:rsidRPr="006A21DA" w:rsidRDefault="008C7691" w:rsidP="008C7691">
            <w:pPr>
              <w:pStyle w:val="Prrafodelista"/>
              <w:ind w:left="0" w:right="474"/>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 xml:space="preserve">Google </w:t>
            </w:r>
            <w:proofErr w:type="spellStart"/>
            <w:r w:rsidRPr="006A21DA">
              <w:rPr>
                <w:rFonts w:asciiTheme="majorHAnsi" w:hAnsiTheme="majorHAnsi" w:cstheme="majorHAnsi"/>
                <w:color w:val="595959" w:themeColor="text1" w:themeTint="A6"/>
                <w:sz w:val="24"/>
                <w:szCs w:val="24"/>
              </w:rPr>
              <w:t>form</w:t>
            </w:r>
            <w:proofErr w:type="spellEnd"/>
          </w:p>
        </w:tc>
        <w:tc>
          <w:tcPr>
            <w:tcW w:w="2491" w:type="dxa"/>
            <w:vAlign w:val="center"/>
          </w:tcPr>
          <w:p w14:paraId="7DE102DE" w14:textId="77777777" w:rsidR="008C7691" w:rsidRPr="006A21DA" w:rsidRDefault="008C7691" w:rsidP="008C7691">
            <w:pPr>
              <w:pStyle w:val="Prrafodelista"/>
              <w:ind w:left="0" w:right="474"/>
              <w:jc w:val="center"/>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44</w:t>
            </w:r>
          </w:p>
        </w:tc>
      </w:tr>
      <w:tr w:rsidR="006A21DA" w:rsidRPr="006A21DA" w14:paraId="3B1D1A0B" w14:textId="77777777" w:rsidTr="001F1D58">
        <w:trPr>
          <w:jc w:val="center"/>
        </w:trPr>
        <w:tc>
          <w:tcPr>
            <w:tcW w:w="3760" w:type="dxa"/>
            <w:vAlign w:val="center"/>
          </w:tcPr>
          <w:p w14:paraId="47E8C905" w14:textId="77777777" w:rsidR="008C7691" w:rsidRPr="006A21DA" w:rsidRDefault="008C7691" w:rsidP="008C7691">
            <w:pPr>
              <w:pStyle w:val="Prrafodelista"/>
              <w:ind w:left="0" w:right="474"/>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Zoom</w:t>
            </w:r>
          </w:p>
        </w:tc>
        <w:tc>
          <w:tcPr>
            <w:tcW w:w="2491" w:type="dxa"/>
            <w:vAlign w:val="center"/>
          </w:tcPr>
          <w:p w14:paraId="4874924B" w14:textId="77777777" w:rsidR="008C7691" w:rsidRPr="006A21DA" w:rsidRDefault="008C7691" w:rsidP="008C7691">
            <w:pPr>
              <w:pStyle w:val="Prrafodelista"/>
              <w:ind w:left="0" w:right="474"/>
              <w:jc w:val="center"/>
              <w:rPr>
                <w:rFonts w:asciiTheme="majorHAnsi" w:hAnsiTheme="majorHAnsi" w:cstheme="majorHAnsi"/>
                <w:color w:val="595959" w:themeColor="text1" w:themeTint="A6"/>
                <w:sz w:val="24"/>
                <w:szCs w:val="24"/>
              </w:rPr>
            </w:pPr>
            <w:r w:rsidRPr="006A21DA">
              <w:rPr>
                <w:rFonts w:asciiTheme="majorHAnsi" w:hAnsiTheme="majorHAnsi" w:cstheme="majorHAnsi"/>
                <w:color w:val="595959" w:themeColor="text1" w:themeTint="A6"/>
                <w:sz w:val="24"/>
                <w:szCs w:val="24"/>
              </w:rPr>
              <w:t>2</w:t>
            </w:r>
          </w:p>
        </w:tc>
      </w:tr>
      <w:tr w:rsidR="006A21DA" w:rsidRPr="006A21DA" w14:paraId="56B49DF8" w14:textId="77777777" w:rsidTr="001F1D58">
        <w:trPr>
          <w:jc w:val="center"/>
        </w:trPr>
        <w:tc>
          <w:tcPr>
            <w:tcW w:w="3760" w:type="dxa"/>
            <w:vAlign w:val="center"/>
          </w:tcPr>
          <w:p w14:paraId="667CE6D2" w14:textId="77777777" w:rsidR="008C7691" w:rsidRPr="006A21DA" w:rsidRDefault="008C7691" w:rsidP="008C7691">
            <w:pPr>
              <w:pStyle w:val="Prrafodelista"/>
              <w:ind w:left="0" w:right="474"/>
              <w:jc w:val="center"/>
              <w:rPr>
                <w:rFonts w:asciiTheme="majorHAnsi" w:hAnsiTheme="majorHAnsi" w:cstheme="majorHAnsi"/>
                <w:b/>
                <w:bCs/>
                <w:color w:val="595959" w:themeColor="text1" w:themeTint="A6"/>
                <w:sz w:val="24"/>
                <w:szCs w:val="24"/>
              </w:rPr>
            </w:pPr>
            <w:r w:rsidRPr="006A21DA">
              <w:rPr>
                <w:rFonts w:asciiTheme="majorHAnsi" w:hAnsiTheme="majorHAnsi" w:cstheme="majorHAnsi"/>
                <w:b/>
                <w:bCs/>
                <w:color w:val="595959" w:themeColor="text1" w:themeTint="A6"/>
                <w:sz w:val="24"/>
                <w:szCs w:val="24"/>
              </w:rPr>
              <w:t>Total</w:t>
            </w:r>
          </w:p>
        </w:tc>
        <w:tc>
          <w:tcPr>
            <w:tcW w:w="2491" w:type="dxa"/>
            <w:vAlign w:val="center"/>
          </w:tcPr>
          <w:p w14:paraId="60AFE36C" w14:textId="77777777" w:rsidR="008C7691" w:rsidRPr="006A21DA" w:rsidRDefault="008C7691" w:rsidP="008C7691">
            <w:pPr>
              <w:pStyle w:val="Prrafodelista"/>
              <w:ind w:left="0" w:right="474"/>
              <w:jc w:val="center"/>
              <w:rPr>
                <w:rFonts w:asciiTheme="majorHAnsi" w:hAnsiTheme="majorHAnsi" w:cstheme="majorHAnsi"/>
                <w:b/>
                <w:bCs/>
                <w:color w:val="595959" w:themeColor="text1" w:themeTint="A6"/>
                <w:sz w:val="24"/>
                <w:szCs w:val="24"/>
              </w:rPr>
            </w:pPr>
            <w:r w:rsidRPr="006A21DA">
              <w:rPr>
                <w:rFonts w:asciiTheme="majorHAnsi" w:hAnsiTheme="majorHAnsi" w:cstheme="majorHAnsi"/>
                <w:b/>
                <w:bCs/>
                <w:color w:val="595959" w:themeColor="text1" w:themeTint="A6"/>
                <w:sz w:val="24"/>
                <w:szCs w:val="24"/>
              </w:rPr>
              <w:t>170</w:t>
            </w:r>
          </w:p>
        </w:tc>
      </w:tr>
    </w:tbl>
    <w:p w14:paraId="6A1D16F9" w14:textId="77777777" w:rsidR="008C7691" w:rsidRPr="008C7691" w:rsidRDefault="008C7691" w:rsidP="008C7691">
      <w:pPr>
        <w:pStyle w:val="Prrafodelista"/>
        <w:ind w:left="0"/>
        <w:rPr>
          <w:rFonts w:asciiTheme="majorHAnsi" w:hAnsiTheme="majorHAnsi" w:cstheme="majorHAnsi"/>
          <w:b/>
          <w:bCs/>
          <w:color w:val="7030A0"/>
          <w:sz w:val="24"/>
          <w:szCs w:val="24"/>
          <w:lang w:val="es-ES" w:eastAsia="ar-SA"/>
        </w:rPr>
      </w:pPr>
    </w:p>
    <w:p w14:paraId="79072D2A" w14:textId="7523B6ED" w:rsidR="008C7691" w:rsidRDefault="006A21DA" w:rsidP="006A21DA">
      <w:pPr>
        <w:pStyle w:val="Prrafodelista"/>
        <w:numPr>
          <w:ilvl w:val="0"/>
          <w:numId w:val="30"/>
        </w:numPr>
        <w:tabs>
          <w:tab w:val="left" w:pos="284"/>
        </w:tabs>
        <w:spacing w:after="200" w:line="276" w:lineRule="auto"/>
        <w:ind w:left="0" w:firstLine="0"/>
        <w:rPr>
          <w:rFonts w:asciiTheme="majorHAnsi" w:hAnsiTheme="majorHAnsi" w:cstheme="majorHAnsi"/>
          <w:b/>
          <w:bCs/>
          <w:color w:val="7030A0"/>
          <w:sz w:val="24"/>
          <w:szCs w:val="24"/>
          <w:lang w:val="es-ES" w:eastAsia="ar-SA"/>
        </w:rPr>
      </w:pPr>
      <w:r>
        <w:rPr>
          <w:rFonts w:asciiTheme="majorHAnsi" w:hAnsiTheme="majorHAnsi" w:cstheme="majorHAnsi"/>
          <w:b/>
          <w:bCs/>
          <w:color w:val="7030A0"/>
          <w:sz w:val="24"/>
          <w:szCs w:val="24"/>
          <w:lang w:val="es-ES" w:eastAsia="ar-SA"/>
        </w:rPr>
        <w:t>Zapopan</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6"/>
        <w:gridCol w:w="4206"/>
      </w:tblGrid>
      <w:tr w:rsidR="006A21DA" w14:paraId="15AF7E21" w14:textId="77777777" w:rsidTr="006A21DA">
        <w:trPr>
          <w:trHeight w:val="2389"/>
          <w:jc w:val="center"/>
        </w:trPr>
        <w:tc>
          <w:tcPr>
            <w:tcW w:w="3693" w:type="dxa"/>
          </w:tcPr>
          <w:p w14:paraId="78AA72F9" w14:textId="5D0CF154" w:rsidR="006A21DA" w:rsidRDefault="006A21DA" w:rsidP="006A21DA">
            <w:pPr>
              <w:pStyle w:val="Prrafodelista"/>
              <w:tabs>
                <w:tab w:val="left" w:pos="284"/>
              </w:tabs>
              <w:spacing w:after="200" w:line="276" w:lineRule="auto"/>
              <w:ind w:left="0"/>
              <w:rPr>
                <w:rFonts w:asciiTheme="majorHAnsi" w:hAnsiTheme="majorHAnsi" w:cstheme="majorHAnsi"/>
                <w:b/>
                <w:bCs/>
                <w:color w:val="7030A0"/>
                <w:sz w:val="24"/>
                <w:szCs w:val="24"/>
                <w:lang w:val="es-ES" w:eastAsia="ar-SA"/>
              </w:rPr>
            </w:pPr>
            <w:r w:rsidRPr="008C7691">
              <w:rPr>
                <w:rFonts w:asciiTheme="majorHAnsi" w:hAnsiTheme="majorHAnsi" w:cstheme="majorHAnsi"/>
                <w:noProof/>
                <w:sz w:val="24"/>
                <w:szCs w:val="24"/>
                <w:lang w:eastAsia="es-MX"/>
              </w:rPr>
              <w:drawing>
                <wp:inline distT="0" distB="0" distL="0" distR="0" wp14:anchorId="4E0F3E0C" wp14:editId="15E179E5">
                  <wp:extent cx="2313305" cy="1676400"/>
                  <wp:effectExtent l="95250" t="95250" r="86995" b="9525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val="0"/>
                              </a:ext>
                            </a:extLst>
                          </a:blip>
                          <a:stretch>
                            <a:fillRect/>
                          </a:stretch>
                        </pic:blipFill>
                        <pic:spPr>
                          <a:xfrm>
                            <a:off x="0" y="0"/>
                            <a:ext cx="2320406" cy="168154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3621" w:type="dxa"/>
          </w:tcPr>
          <w:p w14:paraId="3E09B69D" w14:textId="762DA31F" w:rsidR="006A21DA" w:rsidRDefault="006A21DA" w:rsidP="006A21DA">
            <w:pPr>
              <w:pStyle w:val="Prrafodelista"/>
              <w:tabs>
                <w:tab w:val="left" w:pos="284"/>
              </w:tabs>
              <w:spacing w:after="200" w:line="276" w:lineRule="auto"/>
              <w:ind w:left="0"/>
              <w:rPr>
                <w:rFonts w:asciiTheme="majorHAnsi" w:hAnsiTheme="majorHAnsi" w:cstheme="majorHAnsi"/>
                <w:b/>
                <w:bCs/>
                <w:color w:val="7030A0"/>
                <w:sz w:val="24"/>
                <w:szCs w:val="24"/>
                <w:lang w:val="es-ES" w:eastAsia="ar-SA"/>
              </w:rPr>
            </w:pPr>
            <w:r w:rsidRPr="008C7691">
              <w:rPr>
                <w:rFonts w:asciiTheme="majorHAnsi" w:hAnsiTheme="majorHAnsi" w:cstheme="majorHAnsi"/>
                <w:noProof/>
                <w:sz w:val="24"/>
                <w:szCs w:val="24"/>
                <w:lang w:eastAsia="es-MX"/>
              </w:rPr>
              <w:drawing>
                <wp:inline distT="0" distB="0" distL="0" distR="0" wp14:anchorId="602509B8" wp14:editId="1D2C98D7">
                  <wp:extent cx="2341907" cy="1685925"/>
                  <wp:effectExtent l="95250" t="95250" r="96520" b="85725"/>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2350477" cy="169209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r>
    </w:tbl>
    <w:p w14:paraId="235C94E1" w14:textId="77777777" w:rsidR="008C7691" w:rsidRPr="008C7691" w:rsidRDefault="008C7691" w:rsidP="008C7691">
      <w:pPr>
        <w:ind w:right="-377"/>
        <w:rPr>
          <w:rStyle w:val="Hipervnculo"/>
          <w:rFonts w:asciiTheme="majorHAnsi" w:hAnsiTheme="majorHAnsi" w:cstheme="majorHAnsi"/>
        </w:rPr>
      </w:pPr>
    </w:p>
    <w:p w14:paraId="31C82F84" w14:textId="3D65EF3D" w:rsidR="008C7691" w:rsidRDefault="008C7691" w:rsidP="006A21DA">
      <w:pPr>
        <w:pStyle w:val="Prrafodelista"/>
        <w:numPr>
          <w:ilvl w:val="0"/>
          <w:numId w:val="30"/>
        </w:numPr>
        <w:tabs>
          <w:tab w:val="left" w:pos="284"/>
        </w:tabs>
        <w:spacing w:after="200" w:line="276" w:lineRule="auto"/>
        <w:ind w:left="0" w:firstLine="0"/>
        <w:rPr>
          <w:rFonts w:asciiTheme="majorHAnsi" w:hAnsiTheme="majorHAnsi" w:cstheme="majorHAnsi"/>
          <w:b/>
          <w:bCs/>
          <w:color w:val="7030A0"/>
          <w:sz w:val="24"/>
          <w:szCs w:val="24"/>
          <w:lang w:val="es-ES" w:eastAsia="ar-SA"/>
        </w:rPr>
      </w:pPr>
      <w:r w:rsidRPr="008C7691">
        <w:rPr>
          <w:rFonts w:asciiTheme="majorHAnsi" w:hAnsiTheme="majorHAnsi" w:cstheme="majorHAnsi"/>
          <w:b/>
          <w:bCs/>
          <w:color w:val="7030A0"/>
          <w:sz w:val="24"/>
          <w:szCs w:val="24"/>
          <w:lang w:val="es-ES" w:eastAsia="ar-SA"/>
        </w:rPr>
        <w:t>Guadalajara</w:t>
      </w:r>
    </w:p>
    <w:tbl>
      <w:tblPr>
        <w:tblStyle w:val="Tablaconcuadrcula"/>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86"/>
        <w:gridCol w:w="4319"/>
      </w:tblGrid>
      <w:tr w:rsidR="006A21DA" w14:paraId="3A252646" w14:textId="77777777" w:rsidTr="006A21DA">
        <w:tc>
          <w:tcPr>
            <w:tcW w:w="4186" w:type="dxa"/>
          </w:tcPr>
          <w:p w14:paraId="63ED3364" w14:textId="36EBBEDB" w:rsidR="006A21DA" w:rsidRDefault="006A21DA" w:rsidP="006A21DA">
            <w:pPr>
              <w:pStyle w:val="Prrafodelista"/>
              <w:tabs>
                <w:tab w:val="left" w:pos="284"/>
              </w:tabs>
              <w:spacing w:after="200" w:line="276" w:lineRule="auto"/>
              <w:ind w:left="0"/>
              <w:rPr>
                <w:rFonts w:asciiTheme="majorHAnsi" w:hAnsiTheme="majorHAnsi" w:cstheme="majorHAnsi"/>
                <w:b/>
                <w:bCs/>
                <w:color w:val="7030A0"/>
                <w:sz w:val="24"/>
                <w:szCs w:val="24"/>
                <w:lang w:val="es-ES" w:eastAsia="ar-SA"/>
              </w:rPr>
            </w:pPr>
            <w:r w:rsidRPr="008C7691">
              <w:rPr>
                <w:noProof/>
                <w:lang w:eastAsia="es-MX"/>
              </w:rPr>
              <w:drawing>
                <wp:inline distT="0" distB="0" distL="0" distR="0" wp14:anchorId="203D343C" wp14:editId="7552E773">
                  <wp:extent cx="2371725" cy="1838325"/>
                  <wp:effectExtent l="95250" t="95250" r="104775" b="1047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2371725" cy="18383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319" w:type="dxa"/>
          </w:tcPr>
          <w:p w14:paraId="1DD97333" w14:textId="0A97CC6F" w:rsidR="006A21DA" w:rsidRDefault="006A21DA" w:rsidP="006A21DA">
            <w:pPr>
              <w:pStyle w:val="Prrafodelista"/>
              <w:tabs>
                <w:tab w:val="left" w:pos="284"/>
              </w:tabs>
              <w:spacing w:after="200" w:line="276" w:lineRule="auto"/>
              <w:ind w:left="0"/>
              <w:rPr>
                <w:rFonts w:asciiTheme="majorHAnsi" w:hAnsiTheme="majorHAnsi" w:cstheme="majorHAnsi"/>
                <w:b/>
                <w:bCs/>
                <w:color w:val="7030A0"/>
                <w:sz w:val="24"/>
                <w:szCs w:val="24"/>
                <w:lang w:val="es-ES" w:eastAsia="ar-SA"/>
              </w:rPr>
            </w:pPr>
            <w:r w:rsidRPr="008C7691">
              <w:rPr>
                <w:rFonts w:asciiTheme="majorHAnsi" w:hAnsiTheme="majorHAnsi" w:cstheme="majorHAnsi"/>
                <w:noProof/>
                <w:sz w:val="24"/>
                <w:szCs w:val="24"/>
                <w:lang w:eastAsia="es-MX"/>
              </w:rPr>
              <w:drawing>
                <wp:inline distT="0" distB="0" distL="0" distR="0" wp14:anchorId="2F271E19" wp14:editId="41B4C400">
                  <wp:extent cx="2433320" cy="1824990"/>
                  <wp:effectExtent l="95250" t="95250" r="100330" b="9906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433320" cy="182499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r>
    </w:tbl>
    <w:p w14:paraId="67D3A222" w14:textId="644087AE" w:rsidR="008C7691" w:rsidRPr="006A21DA" w:rsidRDefault="008C7691" w:rsidP="006A21DA">
      <w:pPr>
        <w:pStyle w:val="Prrafodelista"/>
        <w:numPr>
          <w:ilvl w:val="0"/>
          <w:numId w:val="30"/>
        </w:numPr>
        <w:ind w:right="-377"/>
        <w:rPr>
          <w:rFonts w:asciiTheme="majorHAnsi" w:hAnsiTheme="majorHAnsi" w:cstheme="majorHAnsi"/>
          <w:color w:val="0563C1" w:themeColor="hyperlink"/>
          <w:u w:val="single"/>
        </w:rPr>
      </w:pPr>
      <w:r w:rsidRPr="006A21DA">
        <w:rPr>
          <w:rFonts w:asciiTheme="majorHAnsi" w:hAnsiTheme="majorHAnsi" w:cstheme="majorHAnsi"/>
          <w:b/>
          <w:bCs/>
          <w:color w:val="7030A0"/>
          <w:lang w:val="es-ES" w:eastAsia="ar-SA"/>
        </w:rPr>
        <w:t>Tonalá</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4"/>
        <w:gridCol w:w="4384"/>
      </w:tblGrid>
      <w:tr w:rsidR="006A21DA" w14:paraId="7C48B506" w14:textId="77777777" w:rsidTr="000E0DDB">
        <w:trPr>
          <w:jc w:val="center"/>
        </w:trPr>
        <w:tc>
          <w:tcPr>
            <w:tcW w:w="4384" w:type="dxa"/>
          </w:tcPr>
          <w:p w14:paraId="54C1456C" w14:textId="02052B4C" w:rsidR="006A21DA" w:rsidRDefault="000E0DDB" w:rsidP="000E0DDB">
            <w:pPr>
              <w:pStyle w:val="Prrafodelista"/>
              <w:tabs>
                <w:tab w:val="left" w:pos="284"/>
              </w:tabs>
              <w:ind w:left="0"/>
              <w:jc w:val="right"/>
              <w:rPr>
                <w:rStyle w:val="Hipervnculo"/>
                <w:rFonts w:asciiTheme="majorHAnsi" w:hAnsiTheme="majorHAnsi" w:cstheme="majorHAnsi"/>
                <w:b/>
                <w:bCs/>
                <w:color w:val="7030A0"/>
                <w:sz w:val="24"/>
                <w:szCs w:val="24"/>
                <w:lang w:val="es-ES" w:eastAsia="ar-SA"/>
              </w:rPr>
            </w:pPr>
            <w:r w:rsidRPr="008C7691">
              <w:rPr>
                <w:noProof/>
                <w:lang w:eastAsia="es-MX"/>
              </w:rPr>
              <w:drawing>
                <wp:inline distT="0" distB="0" distL="0" distR="0" wp14:anchorId="1B5AB03E" wp14:editId="0AB6FD80">
                  <wp:extent cx="2341606" cy="1739900"/>
                  <wp:effectExtent l="95250" t="95250" r="97155" b="8890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357906" cy="175201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384" w:type="dxa"/>
          </w:tcPr>
          <w:p w14:paraId="15912518" w14:textId="1AA202EB" w:rsidR="006A21DA" w:rsidRDefault="000E0DDB" w:rsidP="008C7691">
            <w:pPr>
              <w:pStyle w:val="Prrafodelista"/>
              <w:tabs>
                <w:tab w:val="left" w:pos="284"/>
              </w:tabs>
              <w:ind w:left="0"/>
              <w:rPr>
                <w:rStyle w:val="Hipervnculo"/>
                <w:rFonts w:asciiTheme="majorHAnsi" w:hAnsiTheme="majorHAnsi" w:cstheme="majorHAnsi"/>
                <w:b/>
                <w:bCs/>
                <w:color w:val="7030A0"/>
                <w:sz w:val="24"/>
                <w:szCs w:val="24"/>
                <w:lang w:val="es-ES" w:eastAsia="ar-SA"/>
              </w:rPr>
            </w:pPr>
            <w:r w:rsidRPr="008C7691">
              <w:rPr>
                <w:noProof/>
                <w:lang w:eastAsia="es-MX"/>
              </w:rPr>
              <w:drawing>
                <wp:inline distT="0" distB="0" distL="0" distR="0" wp14:anchorId="5456A9A4" wp14:editId="1BB6E23B">
                  <wp:extent cx="2394585" cy="1764030"/>
                  <wp:effectExtent l="95250" t="95250" r="100965" b="10287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394585" cy="176403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r>
    </w:tbl>
    <w:p w14:paraId="3F7F607C" w14:textId="77777777" w:rsidR="008C7691" w:rsidRPr="008C7691" w:rsidRDefault="008C7691" w:rsidP="000E0DDB">
      <w:pPr>
        <w:pStyle w:val="Prrafodelista"/>
        <w:numPr>
          <w:ilvl w:val="0"/>
          <w:numId w:val="30"/>
        </w:numPr>
        <w:tabs>
          <w:tab w:val="left" w:pos="284"/>
        </w:tabs>
        <w:rPr>
          <w:rFonts w:asciiTheme="majorHAnsi" w:hAnsiTheme="majorHAnsi" w:cstheme="majorHAnsi"/>
          <w:b/>
          <w:bCs/>
          <w:color w:val="7030A0"/>
          <w:sz w:val="24"/>
          <w:szCs w:val="24"/>
          <w:lang w:val="es-ES" w:eastAsia="ar-SA"/>
        </w:rPr>
      </w:pPr>
      <w:r w:rsidRPr="008C7691">
        <w:rPr>
          <w:rFonts w:asciiTheme="majorHAnsi" w:hAnsiTheme="majorHAnsi" w:cstheme="majorHAnsi"/>
          <w:noProof/>
          <w:sz w:val="24"/>
          <w:szCs w:val="24"/>
          <w:lang w:eastAsia="es-MX"/>
        </w:rPr>
        <w:drawing>
          <wp:anchor distT="0" distB="0" distL="114300" distR="114300" simplePos="0" relativeHeight="251721728" behindDoc="1" locked="0" layoutInCell="1" allowOverlap="1" wp14:anchorId="42EDEFAC" wp14:editId="56C06A74">
            <wp:simplePos x="0" y="0"/>
            <wp:positionH relativeFrom="column">
              <wp:posOffset>3110865</wp:posOffset>
            </wp:positionH>
            <wp:positionV relativeFrom="paragraph">
              <wp:posOffset>344170</wp:posOffset>
            </wp:positionV>
            <wp:extent cx="2619375" cy="1800225"/>
            <wp:effectExtent l="95250" t="95250" r="104775" b="104775"/>
            <wp:wrapTight wrapText="bothSides">
              <wp:wrapPolygon edited="0">
                <wp:start x="-785" y="-1143"/>
                <wp:lineTo x="-785" y="22629"/>
                <wp:lineTo x="22307" y="22629"/>
                <wp:lineTo x="22307" y="-1143"/>
                <wp:lineTo x="-785" y="-1143"/>
              </wp:wrapPolygon>
            </wp:wrapTight>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619375" cy="180022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8C7691">
        <w:rPr>
          <w:rFonts w:asciiTheme="majorHAnsi" w:hAnsiTheme="majorHAnsi" w:cstheme="majorHAnsi"/>
          <w:noProof/>
          <w:sz w:val="24"/>
          <w:szCs w:val="24"/>
          <w:lang w:eastAsia="es-MX"/>
        </w:rPr>
        <w:drawing>
          <wp:anchor distT="0" distB="0" distL="114300" distR="114300" simplePos="0" relativeHeight="251722752" behindDoc="1" locked="0" layoutInCell="1" allowOverlap="1" wp14:anchorId="3CD1558E" wp14:editId="45CC01C0">
            <wp:simplePos x="0" y="0"/>
            <wp:positionH relativeFrom="column">
              <wp:posOffset>-174625</wp:posOffset>
            </wp:positionH>
            <wp:positionV relativeFrom="paragraph">
              <wp:posOffset>367030</wp:posOffset>
            </wp:positionV>
            <wp:extent cx="2863215" cy="1781175"/>
            <wp:effectExtent l="95250" t="95250" r="89535" b="104775"/>
            <wp:wrapTight wrapText="bothSides">
              <wp:wrapPolygon edited="0">
                <wp:start x="-719" y="-1155"/>
                <wp:lineTo x="-719" y="22640"/>
                <wp:lineTo x="22132" y="22640"/>
                <wp:lineTo x="22132" y="-1155"/>
                <wp:lineTo x="-719" y="-1155"/>
              </wp:wrapPolygon>
            </wp:wrapTight>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863215" cy="178117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8C7691">
        <w:rPr>
          <w:rFonts w:asciiTheme="majorHAnsi" w:hAnsiTheme="majorHAnsi" w:cstheme="majorHAnsi"/>
          <w:b/>
          <w:bCs/>
          <w:color w:val="7030A0"/>
          <w:sz w:val="24"/>
          <w:szCs w:val="24"/>
          <w:lang w:val="es-ES" w:eastAsia="ar-SA"/>
        </w:rPr>
        <w:t>San Pedro Tlaquepaque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9"/>
        <w:gridCol w:w="4123"/>
      </w:tblGrid>
      <w:tr w:rsidR="008C7691" w:rsidRPr="008C7691" w14:paraId="76A2553B" w14:textId="77777777" w:rsidTr="008C7691">
        <w:tc>
          <w:tcPr>
            <w:tcW w:w="4279" w:type="dxa"/>
          </w:tcPr>
          <w:p w14:paraId="14A55914" w14:textId="77777777" w:rsidR="008C7691" w:rsidRPr="008C7691" w:rsidRDefault="008C7691" w:rsidP="008C7691">
            <w:pPr>
              <w:ind w:right="-377"/>
              <w:rPr>
                <w:rStyle w:val="Hipervnculo"/>
                <w:rFonts w:asciiTheme="majorHAnsi" w:hAnsiTheme="majorHAnsi" w:cstheme="majorHAnsi"/>
              </w:rPr>
            </w:pPr>
          </w:p>
        </w:tc>
        <w:tc>
          <w:tcPr>
            <w:tcW w:w="4123" w:type="dxa"/>
          </w:tcPr>
          <w:p w14:paraId="26571A8D" w14:textId="77777777" w:rsidR="008C7691" w:rsidRPr="008C7691" w:rsidRDefault="008C7691" w:rsidP="008C7691">
            <w:pPr>
              <w:ind w:right="-377"/>
              <w:rPr>
                <w:rStyle w:val="Hipervnculo"/>
                <w:rFonts w:asciiTheme="majorHAnsi" w:hAnsiTheme="majorHAnsi" w:cstheme="majorHAnsi"/>
              </w:rPr>
            </w:pPr>
          </w:p>
        </w:tc>
      </w:tr>
    </w:tbl>
    <w:p w14:paraId="4CACB99C" w14:textId="413E4C12" w:rsidR="008C7691" w:rsidRPr="008C7691" w:rsidRDefault="008C7691" w:rsidP="000E0DDB">
      <w:pPr>
        <w:pStyle w:val="Ttulo2"/>
        <w:numPr>
          <w:ilvl w:val="3"/>
          <w:numId w:val="7"/>
        </w:numPr>
        <w:ind w:left="567" w:firstLine="0"/>
        <w:rPr>
          <w:rFonts w:asciiTheme="majorHAnsi" w:hAnsiTheme="majorHAnsi" w:cstheme="majorHAnsi"/>
          <w:lang w:val="es-ES" w:eastAsia="ar-SA"/>
        </w:rPr>
      </w:pPr>
      <w:bookmarkStart w:id="68" w:name="_Toc128055630"/>
      <w:r w:rsidRPr="008C7691">
        <w:rPr>
          <w:rFonts w:asciiTheme="majorHAnsi" w:hAnsiTheme="majorHAnsi" w:cstheme="majorHAnsi"/>
          <w:lang w:val="es-ES" w:eastAsia="ar-SA"/>
        </w:rPr>
        <w:t>Informes a la Red de Mujeres Electas</w:t>
      </w:r>
      <w:bookmarkEnd w:id="68"/>
    </w:p>
    <w:p w14:paraId="19597535" w14:textId="77777777" w:rsidR="008C7691" w:rsidRPr="000E0DDB" w:rsidRDefault="008C7691" w:rsidP="008C7691">
      <w:pPr>
        <w:ind w:right="-377"/>
        <w:rPr>
          <w:rFonts w:asciiTheme="majorHAnsi" w:hAnsiTheme="majorHAnsi" w:cstheme="majorHAnsi"/>
          <w:bCs/>
          <w:color w:val="595959" w:themeColor="text1" w:themeTint="A6"/>
          <w:lang w:val="es-ES" w:eastAsia="ar-SA"/>
        </w:rPr>
      </w:pPr>
    </w:p>
    <w:p w14:paraId="17F23C70" w14:textId="77777777" w:rsidR="008C7691" w:rsidRPr="000E0DDB" w:rsidRDefault="008C7691" w:rsidP="008C7691">
      <w:pPr>
        <w:ind w:right="-377"/>
        <w:jc w:val="both"/>
        <w:rPr>
          <w:rFonts w:asciiTheme="majorHAnsi" w:hAnsiTheme="majorHAnsi" w:cstheme="majorHAnsi"/>
          <w:bCs/>
          <w:color w:val="595959" w:themeColor="text1" w:themeTint="A6"/>
          <w:lang w:val="es-ES" w:eastAsia="ar-SA"/>
        </w:rPr>
      </w:pPr>
      <w:r w:rsidRPr="000E0DDB">
        <w:rPr>
          <w:rFonts w:asciiTheme="majorHAnsi" w:hAnsiTheme="majorHAnsi" w:cstheme="majorHAnsi"/>
          <w:bCs/>
          <w:color w:val="595959" w:themeColor="text1" w:themeTint="A6"/>
          <w:lang w:val="es-ES" w:eastAsia="ar-SA"/>
        </w:rPr>
        <w:t>Conforme al calendario establecido, se presentaron en tiempo y forma los informes trimestrales, de las actividades realizadas en la “Red de Mujeres Electas-Edición 2022 del Instituto Electoral de Participación Ciudadana del Estado de Jalisco”, para dar seguimiento a los casos de violencia política en razón de género en el ejercicio del cargo.</w:t>
      </w:r>
    </w:p>
    <w:p w14:paraId="4305416B" w14:textId="77777777" w:rsidR="008C7691" w:rsidRPr="008C7691" w:rsidRDefault="008C7691" w:rsidP="008C7691">
      <w:pPr>
        <w:ind w:right="-377"/>
        <w:rPr>
          <w:rFonts w:asciiTheme="majorHAnsi" w:eastAsia="Times New Roman" w:hAnsiTheme="majorHAnsi" w:cstheme="majorHAnsi"/>
          <w:b/>
          <w:color w:val="7030A0"/>
        </w:rPr>
      </w:pPr>
      <w:r w:rsidRPr="008C7691">
        <w:rPr>
          <w:rFonts w:asciiTheme="majorHAnsi" w:eastAsia="Times New Roman" w:hAnsiTheme="majorHAnsi" w:cstheme="majorHAnsi"/>
          <w:b/>
          <w:color w:val="7030A0"/>
        </w:rPr>
        <w:t xml:space="preserve"> </w:t>
      </w:r>
    </w:p>
    <w:tbl>
      <w:tblPr>
        <w:tblStyle w:val="Tablaconcuadrcula21"/>
        <w:tblW w:w="8363" w:type="dxa"/>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954"/>
        <w:gridCol w:w="4409"/>
      </w:tblGrid>
      <w:tr w:rsidR="000E0DDB" w:rsidRPr="000E0DDB" w14:paraId="0F72422D" w14:textId="77777777" w:rsidTr="001F1D58">
        <w:trPr>
          <w:jc w:val="center"/>
        </w:trPr>
        <w:tc>
          <w:tcPr>
            <w:tcW w:w="3897" w:type="dxa"/>
          </w:tcPr>
          <w:p w14:paraId="3BAB9092" w14:textId="77777777" w:rsidR="008C7691" w:rsidRPr="000E0DDB" w:rsidRDefault="008C7691" w:rsidP="008C7691">
            <w:pPr>
              <w:ind w:right="-377"/>
              <w:jc w:val="center"/>
              <w:rPr>
                <w:rFonts w:asciiTheme="majorHAnsi" w:eastAsia="Times New Roman" w:hAnsiTheme="majorHAnsi" w:cstheme="majorHAnsi"/>
                <w:b/>
                <w:color w:val="595959" w:themeColor="text1" w:themeTint="A6"/>
              </w:rPr>
            </w:pPr>
            <w:r w:rsidRPr="000E0DDB">
              <w:rPr>
                <w:rFonts w:asciiTheme="majorHAnsi" w:eastAsia="Times New Roman" w:hAnsiTheme="majorHAnsi" w:cstheme="majorHAnsi"/>
                <w:b/>
                <w:color w:val="595959" w:themeColor="text1" w:themeTint="A6"/>
              </w:rPr>
              <w:t>Informes trimestrales</w:t>
            </w:r>
          </w:p>
        </w:tc>
        <w:tc>
          <w:tcPr>
            <w:tcW w:w="4346" w:type="dxa"/>
          </w:tcPr>
          <w:p w14:paraId="3FD5FDB1" w14:textId="77777777" w:rsidR="008C7691" w:rsidRPr="000E0DDB" w:rsidRDefault="008C7691" w:rsidP="008C7691">
            <w:pPr>
              <w:ind w:right="-93"/>
              <w:jc w:val="center"/>
              <w:rPr>
                <w:rFonts w:asciiTheme="majorHAnsi" w:eastAsia="Times New Roman" w:hAnsiTheme="majorHAnsi" w:cstheme="majorHAnsi"/>
                <w:b/>
                <w:color w:val="595959" w:themeColor="text1" w:themeTint="A6"/>
              </w:rPr>
            </w:pPr>
            <w:r w:rsidRPr="000E0DDB">
              <w:rPr>
                <w:rFonts w:asciiTheme="majorHAnsi" w:eastAsia="Times New Roman" w:hAnsiTheme="majorHAnsi" w:cstheme="majorHAnsi"/>
                <w:b/>
                <w:color w:val="595959" w:themeColor="text1" w:themeTint="A6"/>
              </w:rPr>
              <w:t>Periodo</w:t>
            </w:r>
          </w:p>
        </w:tc>
      </w:tr>
      <w:tr w:rsidR="000E0DDB" w:rsidRPr="000E0DDB" w14:paraId="327FA672" w14:textId="77777777" w:rsidTr="001F1D58">
        <w:trPr>
          <w:jc w:val="center"/>
        </w:trPr>
        <w:tc>
          <w:tcPr>
            <w:tcW w:w="3897" w:type="dxa"/>
          </w:tcPr>
          <w:p w14:paraId="2D6167C7" w14:textId="77777777" w:rsidR="008C7691" w:rsidRPr="000E0DDB" w:rsidRDefault="008C7691" w:rsidP="008C7691">
            <w:pPr>
              <w:ind w:right="-377"/>
              <w:rPr>
                <w:rFonts w:asciiTheme="majorHAnsi" w:eastAsia="Times New Roman" w:hAnsiTheme="majorHAnsi" w:cstheme="majorHAnsi"/>
                <w:bCs/>
                <w:color w:val="595959" w:themeColor="text1" w:themeTint="A6"/>
              </w:rPr>
            </w:pPr>
            <w:r w:rsidRPr="000E0DDB">
              <w:rPr>
                <w:rFonts w:asciiTheme="majorHAnsi" w:eastAsia="Times New Roman" w:hAnsiTheme="majorHAnsi" w:cstheme="majorHAnsi"/>
                <w:bCs/>
                <w:color w:val="595959" w:themeColor="text1" w:themeTint="A6"/>
              </w:rPr>
              <w:t xml:space="preserve">Primer informe </w:t>
            </w:r>
          </w:p>
        </w:tc>
        <w:tc>
          <w:tcPr>
            <w:tcW w:w="4346" w:type="dxa"/>
          </w:tcPr>
          <w:p w14:paraId="0CD71650" w14:textId="77777777" w:rsidR="008C7691" w:rsidRPr="000E0DDB" w:rsidRDefault="008C7691" w:rsidP="008C7691">
            <w:pPr>
              <w:ind w:right="-9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1 de enero al 31 de marzo</w:t>
            </w:r>
          </w:p>
        </w:tc>
      </w:tr>
      <w:tr w:rsidR="000E0DDB" w:rsidRPr="000E0DDB" w14:paraId="02939E67" w14:textId="77777777" w:rsidTr="001F1D58">
        <w:trPr>
          <w:jc w:val="center"/>
        </w:trPr>
        <w:tc>
          <w:tcPr>
            <w:tcW w:w="3897" w:type="dxa"/>
          </w:tcPr>
          <w:p w14:paraId="662143C5" w14:textId="77777777" w:rsidR="008C7691" w:rsidRPr="000E0DDB" w:rsidRDefault="008C7691" w:rsidP="008C7691">
            <w:pPr>
              <w:ind w:right="-377"/>
              <w:rPr>
                <w:rFonts w:asciiTheme="majorHAnsi" w:eastAsia="Times New Roman" w:hAnsiTheme="majorHAnsi" w:cstheme="majorHAnsi"/>
                <w:bCs/>
                <w:color w:val="595959" w:themeColor="text1" w:themeTint="A6"/>
              </w:rPr>
            </w:pPr>
            <w:r w:rsidRPr="000E0DDB">
              <w:rPr>
                <w:rFonts w:asciiTheme="majorHAnsi" w:eastAsia="Times New Roman" w:hAnsiTheme="majorHAnsi" w:cstheme="majorHAnsi"/>
                <w:bCs/>
                <w:color w:val="595959" w:themeColor="text1" w:themeTint="A6"/>
              </w:rPr>
              <w:t xml:space="preserve">Segundo informe </w:t>
            </w:r>
          </w:p>
        </w:tc>
        <w:tc>
          <w:tcPr>
            <w:tcW w:w="4346" w:type="dxa"/>
          </w:tcPr>
          <w:p w14:paraId="2531CD09" w14:textId="77777777" w:rsidR="008C7691" w:rsidRPr="000E0DDB" w:rsidRDefault="008C7691" w:rsidP="008C7691">
            <w:pPr>
              <w:tabs>
                <w:tab w:val="left" w:pos="1500"/>
              </w:tabs>
              <w:ind w:right="-9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1 de abril al 30 de junio </w:t>
            </w:r>
          </w:p>
        </w:tc>
      </w:tr>
      <w:tr w:rsidR="000E0DDB" w:rsidRPr="000E0DDB" w14:paraId="110C3A1F" w14:textId="77777777" w:rsidTr="001F1D58">
        <w:trPr>
          <w:jc w:val="center"/>
        </w:trPr>
        <w:tc>
          <w:tcPr>
            <w:tcW w:w="3897" w:type="dxa"/>
          </w:tcPr>
          <w:p w14:paraId="74307782" w14:textId="77777777" w:rsidR="008C7691" w:rsidRPr="000E0DDB" w:rsidRDefault="008C7691" w:rsidP="008C7691">
            <w:pPr>
              <w:ind w:right="-377"/>
              <w:rPr>
                <w:rFonts w:asciiTheme="majorHAnsi" w:eastAsia="Times New Roman" w:hAnsiTheme="majorHAnsi" w:cstheme="majorHAnsi"/>
                <w:bCs/>
                <w:color w:val="595959" w:themeColor="text1" w:themeTint="A6"/>
              </w:rPr>
            </w:pPr>
            <w:r w:rsidRPr="000E0DDB">
              <w:rPr>
                <w:rFonts w:asciiTheme="majorHAnsi" w:eastAsia="Times New Roman" w:hAnsiTheme="majorHAnsi" w:cstheme="majorHAnsi"/>
                <w:bCs/>
                <w:color w:val="595959" w:themeColor="text1" w:themeTint="A6"/>
              </w:rPr>
              <w:t xml:space="preserve">Tercer informe </w:t>
            </w:r>
          </w:p>
        </w:tc>
        <w:tc>
          <w:tcPr>
            <w:tcW w:w="4346" w:type="dxa"/>
          </w:tcPr>
          <w:p w14:paraId="0265A8E0" w14:textId="77777777" w:rsidR="008C7691" w:rsidRPr="000E0DDB" w:rsidRDefault="008C7691" w:rsidP="006A21DA">
            <w:pPr>
              <w:pStyle w:val="Prrafodelista"/>
              <w:numPr>
                <w:ilvl w:val="0"/>
                <w:numId w:val="32"/>
              </w:numPr>
              <w:spacing w:after="0" w:line="240" w:lineRule="auto"/>
              <w:ind w:right="-93"/>
              <w:rPr>
                <w:rFonts w:asciiTheme="majorHAnsi" w:eastAsia="Times New Roman" w:hAnsiTheme="majorHAnsi" w:cstheme="majorHAnsi"/>
                <w:b/>
                <w:color w:val="595959" w:themeColor="text1" w:themeTint="A6"/>
                <w:sz w:val="24"/>
                <w:szCs w:val="24"/>
              </w:rPr>
            </w:pPr>
            <w:r w:rsidRPr="000E0DDB">
              <w:rPr>
                <w:rFonts w:asciiTheme="majorHAnsi" w:hAnsiTheme="majorHAnsi" w:cstheme="majorHAnsi"/>
                <w:color w:val="595959" w:themeColor="text1" w:themeTint="A6"/>
                <w:sz w:val="24"/>
                <w:szCs w:val="24"/>
              </w:rPr>
              <w:t xml:space="preserve">de julio al 30 del mes de septiembre </w:t>
            </w:r>
          </w:p>
        </w:tc>
      </w:tr>
    </w:tbl>
    <w:p w14:paraId="1D1E7934" w14:textId="77777777" w:rsidR="008C7691" w:rsidRPr="008C7691" w:rsidRDefault="008C7691" w:rsidP="008C7691">
      <w:pPr>
        <w:pStyle w:val="Prrafodelista"/>
        <w:tabs>
          <w:tab w:val="left" w:pos="284"/>
        </w:tabs>
        <w:spacing w:after="0"/>
        <w:ind w:left="0" w:right="-377"/>
        <w:rPr>
          <w:rFonts w:asciiTheme="majorHAnsi" w:eastAsia="Times New Roman" w:hAnsiTheme="majorHAnsi" w:cstheme="majorHAnsi"/>
          <w:b/>
          <w:color w:val="7030A0"/>
          <w:sz w:val="24"/>
          <w:szCs w:val="24"/>
        </w:rPr>
      </w:pPr>
    </w:p>
    <w:p w14:paraId="351C8460" w14:textId="7D58EA2B" w:rsidR="008C7691" w:rsidRPr="008C7691" w:rsidRDefault="008C7691" w:rsidP="000E0DDB">
      <w:pPr>
        <w:pStyle w:val="Ttulo2"/>
        <w:numPr>
          <w:ilvl w:val="3"/>
          <w:numId w:val="7"/>
        </w:numPr>
        <w:ind w:left="567" w:firstLine="0"/>
        <w:rPr>
          <w:rFonts w:asciiTheme="majorHAnsi" w:hAnsiTheme="majorHAnsi" w:cstheme="majorHAnsi"/>
        </w:rPr>
      </w:pPr>
      <w:bookmarkStart w:id="69" w:name="_Toc128055631"/>
      <w:r w:rsidRPr="008C7691">
        <w:rPr>
          <w:rFonts w:asciiTheme="majorHAnsi" w:hAnsiTheme="majorHAnsi" w:cstheme="majorHAnsi"/>
        </w:rPr>
        <w:t>Observatorio de la Participación Política de las Mujeres en Jalisco</w:t>
      </w:r>
      <w:bookmarkEnd w:id="69"/>
    </w:p>
    <w:p w14:paraId="220F3177" w14:textId="77777777" w:rsidR="008C7691" w:rsidRPr="000E0DDB" w:rsidRDefault="008C7691" w:rsidP="008C7691">
      <w:pPr>
        <w:ind w:right="-377"/>
        <w:jc w:val="both"/>
        <w:rPr>
          <w:rFonts w:asciiTheme="majorHAnsi" w:hAnsiTheme="majorHAnsi" w:cstheme="majorHAnsi"/>
          <w:color w:val="595959" w:themeColor="text1" w:themeTint="A6"/>
        </w:rPr>
      </w:pPr>
    </w:p>
    <w:p w14:paraId="3BE96CDC" w14:textId="77777777" w:rsidR="008C7691" w:rsidRPr="000E0DDB" w:rsidRDefault="008C7691" w:rsidP="008C7691">
      <w:pPr>
        <w:ind w:right="-377"/>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Este Instituto actualmente está a cargo de la secretaría técnica del Observatorio de la Participación Política de las Mujeres en Jalisco, por lo que, en seguimiento a las actividades de </w:t>
      </w:r>
      <w:proofErr w:type="spellStart"/>
      <w:r w:rsidRPr="000E0DDB">
        <w:rPr>
          <w:rFonts w:asciiTheme="majorHAnsi" w:hAnsiTheme="majorHAnsi" w:cstheme="majorHAnsi"/>
          <w:color w:val="595959" w:themeColor="text1" w:themeTint="A6"/>
        </w:rPr>
        <w:t>visibilización</w:t>
      </w:r>
      <w:proofErr w:type="spellEnd"/>
      <w:r w:rsidRPr="000E0DDB">
        <w:rPr>
          <w:rFonts w:asciiTheme="majorHAnsi" w:hAnsiTheme="majorHAnsi" w:cstheme="majorHAnsi"/>
          <w:color w:val="595959" w:themeColor="text1" w:themeTint="A6"/>
        </w:rPr>
        <w:t xml:space="preserve"> de la participación política de las mujeres en esta entidad, la Dirección realizó los trabajos para la realización de las actividades siguientes:</w:t>
      </w:r>
    </w:p>
    <w:p w14:paraId="05020A78" w14:textId="77777777" w:rsidR="008C7691" w:rsidRPr="000E0DDB" w:rsidRDefault="008C7691" w:rsidP="008C7691">
      <w:pPr>
        <w:ind w:right="-377"/>
        <w:jc w:val="both"/>
        <w:rPr>
          <w:rFonts w:asciiTheme="majorHAnsi" w:hAnsiTheme="majorHAnsi" w:cstheme="majorHAnsi"/>
          <w:color w:val="595959" w:themeColor="text1" w:themeTint="A6"/>
        </w:rPr>
      </w:pPr>
    </w:p>
    <w:p w14:paraId="3A584934" w14:textId="77777777" w:rsidR="008C7691" w:rsidRPr="000E0DDB" w:rsidRDefault="008C7691" w:rsidP="006A21DA">
      <w:pPr>
        <w:pStyle w:val="Prrafodelista"/>
        <w:numPr>
          <w:ilvl w:val="0"/>
          <w:numId w:val="33"/>
        </w:numPr>
        <w:tabs>
          <w:tab w:val="left" w:pos="426"/>
        </w:tabs>
        <w:spacing w:after="0" w:line="276" w:lineRule="auto"/>
        <w:ind w:right="-377"/>
        <w:jc w:val="both"/>
        <w:rPr>
          <w:rFonts w:asciiTheme="majorHAnsi" w:hAnsiTheme="majorHAnsi" w:cstheme="majorHAnsi"/>
          <w:b/>
          <w:bCs/>
          <w:color w:val="595959" w:themeColor="text1" w:themeTint="A6"/>
          <w:sz w:val="24"/>
          <w:szCs w:val="24"/>
        </w:rPr>
      </w:pPr>
      <w:r w:rsidRPr="000E0DDB">
        <w:rPr>
          <w:rFonts w:asciiTheme="majorHAnsi" w:hAnsiTheme="majorHAnsi" w:cstheme="majorHAnsi"/>
          <w:bCs/>
          <w:color w:val="595959" w:themeColor="text1" w:themeTint="A6"/>
          <w:sz w:val="24"/>
          <w:szCs w:val="24"/>
        </w:rPr>
        <w:t xml:space="preserve">Décimo tercera sesión Ordinaria del Observatorio de la Participación Política de las Mujeres en Jalisco realizada el </w:t>
      </w:r>
      <w:r w:rsidRPr="000E0DDB">
        <w:rPr>
          <w:rFonts w:asciiTheme="majorHAnsi" w:hAnsiTheme="majorHAnsi" w:cstheme="majorHAnsi"/>
          <w:b/>
          <w:bCs/>
          <w:color w:val="595959" w:themeColor="text1" w:themeTint="A6"/>
          <w:sz w:val="24"/>
          <w:szCs w:val="24"/>
        </w:rPr>
        <w:t xml:space="preserve">26 de abril. </w:t>
      </w:r>
    </w:p>
    <w:p w14:paraId="67FD1ECA" w14:textId="77777777" w:rsidR="008C7691" w:rsidRPr="000E0DDB" w:rsidRDefault="008C7691" w:rsidP="008C7691">
      <w:pPr>
        <w:tabs>
          <w:tab w:val="left" w:pos="426"/>
        </w:tabs>
        <w:ind w:right="-377"/>
        <w:jc w:val="both"/>
        <w:rPr>
          <w:rFonts w:asciiTheme="majorHAnsi" w:hAnsiTheme="majorHAnsi" w:cstheme="majorHAnsi"/>
          <w:b/>
          <w:bCs/>
          <w:color w:val="595959" w:themeColor="text1" w:themeTint="A6"/>
        </w:rPr>
      </w:pPr>
    </w:p>
    <w:p w14:paraId="74930F7C" w14:textId="77777777" w:rsidR="008C7691" w:rsidRPr="000E0DDB" w:rsidRDefault="008C7691" w:rsidP="008C7691">
      <w:pPr>
        <w:tabs>
          <w:tab w:val="left" w:pos="426"/>
        </w:tabs>
        <w:ind w:right="-377"/>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esta sesión, se efectuó la rotación de la presidencia asumiendo la titularidad la Secretaría de Igualdad Sustantiva entre Mujeres y Hombres y la secretaria técnica el Instituto Electoral y de Participación Ciudadana del Estado de Jalisco; de igual forma, se aprobó el Plan Operativo Anual de Trabajo 2022-2023.</w:t>
      </w:r>
    </w:p>
    <w:p w14:paraId="48C5FBA9" w14:textId="77777777" w:rsidR="008C7691" w:rsidRPr="000E0DDB" w:rsidRDefault="008C7691" w:rsidP="008C7691">
      <w:pPr>
        <w:pStyle w:val="Prrafodelista"/>
        <w:tabs>
          <w:tab w:val="left" w:pos="426"/>
        </w:tabs>
        <w:spacing w:after="0"/>
        <w:ind w:left="993" w:right="-377"/>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 </w:t>
      </w:r>
    </w:p>
    <w:p w14:paraId="6E5466B9" w14:textId="77777777" w:rsidR="008C7691" w:rsidRPr="000E0DDB" w:rsidRDefault="008C7691" w:rsidP="006A21DA">
      <w:pPr>
        <w:pStyle w:val="Prrafodelista"/>
        <w:numPr>
          <w:ilvl w:val="0"/>
          <w:numId w:val="33"/>
        </w:numPr>
        <w:spacing w:after="0" w:line="276" w:lineRule="auto"/>
        <w:ind w:right="-377"/>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Décimo cuarta sesión Ordinaria del Observatorio de la Participación Política de las Mujeres en Jalisco realizada el </w:t>
      </w:r>
      <w:r w:rsidRPr="000E0DDB">
        <w:rPr>
          <w:rFonts w:asciiTheme="majorHAnsi" w:hAnsiTheme="majorHAnsi" w:cstheme="majorHAnsi"/>
          <w:b/>
          <w:color w:val="595959" w:themeColor="text1" w:themeTint="A6"/>
          <w:sz w:val="24"/>
          <w:szCs w:val="24"/>
        </w:rPr>
        <w:t>5 de septiembre.</w:t>
      </w:r>
    </w:p>
    <w:p w14:paraId="096F2CD4" w14:textId="77777777" w:rsidR="008C7691" w:rsidRPr="000E0DDB" w:rsidRDefault="008C7691" w:rsidP="008C7691">
      <w:pPr>
        <w:ind w:right="-377"/>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De manera relevante, se aprobó la convocatoria para la nueva integración de personas expertas en temas de violencia política en razón de género.</w:t>
      </w:r>
    </w:p>
    <w:p w14:paraId="091784E8" w14:textId="77777777" w:rsidR="008C7691" w:rsidRPr="000E0DDB" w:rsidRDefault="008C7691" w:rsidP="008C7691">
      <w:pPr>
        <w:ind w:right="-377"/>
        <w:jc w:val="center"/>
        <w:rPr>
          <w:rFonts w:asciiTheme="majorHAnsi" w:hAnsiTheme="majorHAnsi" w:cstheme="majorHAnsi"/>
          <w:color w:val="595959" w:themeColor="text1" w:themeTint="A6"/>
        </w:rPr>
      </w:pPr>
    </w:p>
    <w:p w14:paraId="66525B1F" w14:textId="77777777" w:rsidR="008C7691" w:rsidRPr="000E0DDB" w:rsidRDefault="008C7691" w:rsidP="006A21DA">
      <w:pPr>
        <w:pStyle w:val="Prrafodelista"/>
        <w:numPr>
          <w:ilvl w:val="0"/>
          <w:numId w:val="33"/>
        </w:numPr>
        <w:spacing w:after="0" w:line="276" w:lineRule="auto"/>
        <w:ind w:right="-377"/>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Décimo quinta sesión Ordinaria del Observatorio de la participación Política de las Mujeres, celebrada el </w:t>
      </w:r>
      <w:r w:rsidRPr="000E0DDB">
        <w:rPr>
          <w:rFonts w:asciiTheme="majorHAnsi" w:hAnsiTheme="majorHAnsi" w:cstheme="majorHAnsi"/>
          <w:b/>
          <w:color w:val="595959" w:themeColor="text1" w:themeTint="A6"/>
          <w:sz w:val="24"/>
          <w:szCs w:val="24"/>
        </w:rPr>
        <w:t>17 de octubre.</w:t>
      </w:r>
      <w:r w:rsidRPr="000E0DDB">
        <w:rPr>
          <w:rFonts w:asciiTheme="majorHAnsi" w:hAnsiTheme="majorHAnsi" w:cstheme="majorHAnsi"/>
          <w:color w:val="595959" w:themeColor="text1" w:themeTint="A6"/>
          <w:sz w:val="24"/>
          <w:szCs w:val="24"/>
        </w:rPr>
        <w:t xml:space="preserve"> </w:t>
      </w:r>
    </w:p>
    <w:p w14:paraId="007E9FDD" w14:textId="77777777" w:rsidR="008C7691" w:rsidRPr="000E0DDB" w:rsidRDefault="008C7691" w:rsidP="008C7691">
      <w:pPr>
        <w:pStyle w:val="Prrafodelista"/>
        <w:tabs>
          <w:tab w:val="left" w:pos="284"/>
        </w:tabs>
        <w:spacing w:after="0"/>
        <w:ind w:left="0" w:right="-377"/>
        <w:jc w:val="both"/>
        <w:rPr>
          <w:rFonts w:asciiTheme="majorHAnsi" w:hAnsiTheme="majorHAnsi" w:cstheme="majorHAnsi"/>
          <w:color w:val="595959" w:themeColor="text1" w:themeTint="A6"/>
          <w:sz w:val="24"/>
          <w:szCs w:val="24"/>
        </w:rPr>
      </w:pPr>
    </w:p>
    <w:p w14:paraId="14C78E78" w14:textId="77777777" w:rsidR="008C7691" w:rsidRPr="000E0DDB" w:rsidRDefault="008C7691" w:rsidP="008C7691">
      <w:pPr>
        <w:pStyle w:val="Prrafodelista"/>
        <w:tabs>
          <w:tab w:val="left" w:pos="284"/>
        </w:tabs>
        <w:spacing w:after="0"/>
        <w:ind w:left="0" w:right="-377"/>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En esta sesión, se dieron a conocer los resultados de la convocatoria pública lanzada para seleccionar a las personas asesoras representantes de la sociedad civil, consultoras/consultores y expertas/expertos en medios de comunicación, así como a integrantes asesoras/asesores garantizando los principios de máxima publicidad, perspectiva de género e interculturalidad. </w:t>
      </w:r>
    </w:p>
    <w:p w14:paraId="1CBE9DAB" w14:textId="77777777" w:rsidR="008C7691" w:rsidRPr="008C7691" w:rsidRDefault="008C7691" w:rsidP="008C7691">
      <w:pPr>
        <w:ind w:right="-377"/>
        <w:jc w:val="center"/>
        <w:rPr>
          <w:rFonts w:asciiTheme="majorHAnsi" w:hAnsiTheme="majorHAnsi" w:cstheme="majorHAnsi"/>
          <w:b/>
          <w:bCs/>
        </w:rPr>
      </w:pPr>
    </w:p>
    <w:p w14:paraId="34893F6E" w14:textId="77777777" w:rsidR="000E0DDB" w:rsidRDefault="008C7691" w:rsidP="000E0DDB">
      <w:pPr>
        <w:ind w:right="-377"/>
        <w:jc w:val="both"/>
        <w:rPr>
          <w:rFonts w:asciiTheme="majorHAnsi" w:hAnsiTheme="majorHAnsi" w:cstheme="majorHAnsi"/>
        </w:rPr>
      </w:pPr>
      <w:r w:rsidRPr="008C7691">
        <w:rPr>
          <w:rFonts w:asciiTheme="majorHAnsi" w:hAnsiTheme="majorHAnsi" w:cstheme="majorHAnsi"/>
          <w:b/>
          <w:bCs/>
          <w:noProof/>
          <w:lang w:eastAsia="es-MX"/>
        </w:rPr>
        <w:drawing>
          <wp:anchor distT="0" distB="0" distL="114300" distR="114300" simplePos="0" relativeHeight="251714560" behindDoc="1" locked="0" layoutInCell="1" allowOverlap="1" wp14:anchorId="3E6C026F" wp14:editId="50A63470">
            <wp:simplePos x="0" y="0"/>
            <wp:positionH relativeFrom="column">
              <wp:posOffset>920750</wp:posOffset>
            </wp:positionH>
            <wp:positionV relativeFrom="paragraph">
              <wp:posOffset>132080</wp:posOffset>
            </wp:positionV>
            <wp:extent cx="3876675" cy="1714500"/>
            <wp:effectExtent l="95250" t="95250" r="104775" b="95250"/>
            <wp:wrapTight wrapText="bothSides">
              <wp:wrapPolygon edited="0">
                <wp:start x="-531" y="-1200"/>
                <wp:lineTo x="-531" y="22560"/>
                <wp:lineTo x="22078" y="22560"/>
                <wp:lineTo x="22078" y="-1200"/>
                <wp:lineTo x="-531" y="-120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1864" t="22364" r="3323" b="21726"/>
                    <a:stretch/>
                  </pic:blipFill>
                  <pic:spPr bwMode="auto">
                    <a:xfrm>
                      <a:off x="0" y="0"/>
                      <a:ext cx="3876675" cy="1714500"/>
                    </a:xfrm>
                    <a:prstGeom prst="rect">
                      <a:avLst/>
                    </a:prstGeom>
                    <a:ln w="88900" cap="sq" cmpd="thickThin" algn="ctr">
                      <a:solidFill>
                        <a:srgbClr val="000000"/>
                      </a:solidFill>
                      <a:prstDash val="solid"/>
                      <a:miter lim="800000"/>
                      <a:headEnd type="none" w="med" len="med"/>
                      <a:tailEnd type="none" w="med" len="med"/>
                    </a:ln>
                    <a:effectLst>
                      <a:innerShdw blurRad="76200">
                        <a:srgbClr val="000000"/>
                      </a:inn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bookmarkStart w:id="70" w:name="_Toc128055632"/>
    </w:p>
    <w:p w14:paraId="60D14382" w14:textId="77777777" w:rsidR="000E0DDB" w:rsidRDefault="000E0DDB" w:rsidP="000E0DDB">
      <w:pPr>
        <w:ind w:right="-377"/>
        <w:jc w:val="both"/>
        <w:rPr>
          <w:rFonts w:asciiTheme="majorHAnsi" w:hAnsiTheme="majorHAnsi" w:cstheme="majorHAnsi"/>
        </w:rPr>
      </w:pPr>
    </w:p>
    <w:p w14:paraId="5717C70A" w14:textId="77777777" w:rsidR="000E0DDB" w:rsidRDefault="000E0DDB" w:rsidP="000E0DDB">
      <w:pPr>
        <w:ind w:right="-377"/>
        <w:jc w:val="both"/>
        <w:rPr>
          <w:rFonts w:asciiTheme="majorHAnsi" w:hAnsiTheme="majorHAnsi" w:cstheme="majorHAnsi"/>
        </w:rPr>
      </w:pPr>
    </w:p>
    <w:p w14:paraId="463BAB4A" w14:textId="77777777" w:rsidR="000E0DDB" w:rsidRDefault="000E0DDB" w:rsidP="000E0DDB">
      <w:pPr>
        <w:ind w:right="-377"/>
        <w:jc w:val="both"/>
        <w:rPr>
          <w:rFonts w:asciiTheme="majorHAnsi" w:hAnsiTheme="majorHAnsi" w:cstheme="majorHAnsi"/>
        </w:rPr>
      </w:pPr>
    </w:p>
    <w:p w14:paraId="7A271BDB" w14:textId="77777777" w:rsidR="000E0DDB" w:rsidRDefault="000E0DDB" w:rsidP="000E0DDB">
      <w:pPr>
        <w:ind w:right="-377"/>
        <w:jc w:val="both"/>
        <w:rPr>
          <w:rFonts w:asciiTheme="majorHAnsi" w:hAnsiTheme="majorHAnsi" w:cstheme="majorHAnsi"/>
        </w:rPr>
      </w:pPr>
    </w:p>
    <w:p w14:paraId="4964A8EE" w14:textId="77777777" w:rsidR="000E0DDB" w:rsidRDefault="000E0DDB" w:rsidP="000E0DDB">
      <w:pPr>
        <w:ind w:right="-377"/>
        <w:jc w:val="both"/>
        <w:rPr>
          <w:rFonts w:asciiTheme="majorHAnsi" w:hAnsiTheme="majorHAnsi" w:cstheme="majorHAnsi"/>
        </w:rPr>
      </w:pPr>
    </w:p>
    <w:p w14:paraId="35B17C6B" w14:textId="77777777" w:rsidR="000E0DDB" w:rsidRDefault="000E0DDB" w:rsidP="000E0DDB">
      <w:pPr>
        <w:ind w:right="-377"/>
        <w:jc w:val="both"/>
        <w:rPr>
          <w:rFonts w:asciiTheme="majorHAnsi" w:hAnsiTheme="majorHAnsi" w:cstheme="majorHAnsi"/>
        </w:rPr>
      </w:pPr>
    </w:p>
    <w:p w14:paraId="74FED30F" w14:textId="77777777" w:rsidR="000E0DDB" w:rsidRDefault="000E0DDB" w:rsidP="000E0DDB">
      <w:pPr>
        <w:ind w:right="-377"/>
        <w:jc w:val="both"/>
        <w:rPr>
          <w:rFonts w:asciiTheme="majorHAnsi" w:hAnsiTheme="majorHAnsi" w:cstheme="majorHAnsi"/>
        </w:rPr>
      </w:pPr>
    </w:p>
    <w:p w14:paraId="6EF3DD82" w14:textId="77777777" w:rsidR="000E0DDB" w:rsidRDefault="000E0DDB" w:rsidP="000E0DDB">
      <w:pPr>
        <w:ind w:right="-377"/>
        <w:jc w:val="both"/>
        <w:rPr>
          <w:rFonts w:asciiTheme="majorHAnsi" w:hAnsiTheme="majorHAnsi" w:cstheme="majorHAnsi"/>
        </w:rPr>
      </w:pPr>
    </w:p>
    <w:p w14:paraId="1C85B632" w14:textId="77777777" w:rsidR="000E0DDB" w:rsidRDefault="000E0DDB" w:rsidP="000E0DDB">
      <w:pPr>
        <w:ind w:right="-377"/>
        <w:jc w:val="both"/>
        <w:rPr>
          <w:rFonts w:asciiTheme="majorHAnsi" w:hAnsiTheme="majorHAnsi" w:cstheme="majorHAnsi"/>
        </w:rPr>
      </w:pPr>
    </w:p>
    <w:p w14:paraId="50AB5A47" w14:textId="77777777" w:rsidR="000E0DDB" w:rsidRDefault="000E0DDB" w:rsidP="000E0DDB">
      <w:pPr>
        <w:ind w:right="-377"/>
        <w:jc w:val="both"/>
        <w:rPr>
          <w:rFonts w:asciiTheme="majorHAnsi" w:hAnsiTheme="majorHAnsi" w:cstheme="majorHAnsi"/>
        </w:rPr>
      </w:pPr>
    </w:p>
    <w:p w14:paraId="58B345E2" w14:textId="77777777" w:rsidR="000E0DDB" w:rsidRPr="000E0DDB" w:rsidRDefault="000E0DDB" w:rsidP="000E0DDB">
      <w:pPr>
        <w:ind w:right="-377"/>
        <w:jc w:val="both"/>
        <w:rPr>
          <w:rFonts w:asciiTheme="majorHAnsi" w:hAnsiTheme="majorHAnsi" w:cstheme="majorHAnsi"/>
          <w:color w:val="7030A0"/>
        </w:rPr>
      </w:pPr>
    </w:p>
    <w:p w14:paraId="530E5320" w14:textId="343511C8" w:rsidR="008C7691" w:rsidRPr="000E0DDB" w:rsidRDefault="008C7691" w:rsidP="000E0DDB">
      <w:pPr>
        <w:pStyle w:val="Prrafodelista"/>
        <w:numPr>
          <w:ilvl w:val="3"/>
          <w:numId w:val="7"/>
        </w:numPr>
        <w:ind w:left="567" w:right="-377" w:firstLine="0"/>
        <w:jc w:val="both"/>
        <w:rPr>
          <w:rFonts w:asciiTheme="majorHAnsi" w:hAnsiTheme="majorHAnsi" w:cstheme="majorHAnsi"/>
          <w:b/>
          <w:bCs/>
          <w:color w:val="7030A0"/>
        </w:rPr>
      </w:pPr>
      <w:r w:rsidRPr="000E0DDB">
        <w:rPr>
          <w:rFonts w:asciiTheme="majorHAnsi" w:hAnsiTheme="majorHAnsi" w:cstheme="majorHAnsi"/>
          <w:color w:val="7030A0"/>
        </w:rPr>
        <w:t>Observación y seguimiento a la presentación de Quejas y Denuncias en materia de violencia política contra las mujeres en razón de género presentadas ante este organismo electoral</w:t>
      </w:r>
      <w:bookmarkEnd w:id="70"/>
    </w:p>
    <w:p w14:paraId="6797E184" w14:textId="77777777" w:rsidR="008C7691" w:rsidRPr="000E0DDB" w:rsidRDefault="008C7691" w:rsidP="008C7691">
      <w:pPr>
        <w:ind w:right="-377"/>
        <w:jc w:val="both"/>
        <w:rPr>
          <w:rFonts w:asciiTheme="majorHAnsi" w:hAnsiTheme="majorHAnsi" w:cstheme="majorHAnsi"/>
          <w:color w:val="595959" w:themeColor="text1" w:themeTint="A6"/>
        </w:rPr>
      </w:pPr>
    </w:p>
    <w:p w14:paraId="48B37E90" w14:textId="77777777" w:rsidR="008C7691" w:rsidRPr="000E0DDB" w:rsidRDefault="008C7691" w:rsidP="008C7691">
      <w:pPr>
        <w:ind w:right="-377"/>
        <w:jc w:val="both"/>
        <w:rPr>
          <w:rFonts w:asciiTheme="majorHAnsi" w:eastAsia="Times New Roman" w:hAnsiTheme="majorHAnsi" w:cstheme="majorHAnsi"/>
          <w:color w:val="595959" w:themeColor="text1" w:themeTint="A6"/>
        </w:rPr>
      </w:pPr>
      <w:r w:rsidRPr="000E0DDB">
        <w:rPr>
          <w:rFonts w:asciiTheme="majorHAnsi" w:eastAsia="Times New Roman" w:hAnsiTheme="majorHAnsi" w:cstheme="majorHAnsi"/>
          <w:color w:val="595959" w:themeColor="text1" w:themeTint="A6"/>
        </w:rPr>
        <w:t xml:space="preserve">En seguimiento a la presentación de quejas y denuncias en materia de violencia política contra las mujeres en razón de género presentadas ante este Instituto, en el periodo que se informa se presentaron un total de </w:t>
      </w:r>
      <w:r w:rsidRPr="000E0DDB">
        <w:rPr>
          <w:rFonts w:asciiTheme="majorHAnsi" w:eastAsia="Times New Roman" w:hAnsiTheme="majorHAnsi" w:cstheme="majorHAnsi"/>
          <w:b/>
          <w:color w:val="595959" w:themeColor="text1" w:themeTint="A6"/>
        </w:rPr>
        <w:t xml:space="preserve">12 </w:t>
      </w:r>
      <w:r w:rsidRPr="000E0DDB">
        <w:rPr>
          <w:rFonts w:asciiTheme="majorHAnsi" w:eastAsia="Times New Roman" w:hAnsiTheme="majorHAnsi" w:cstheme="majorHAnsi"/>
          <w:color w:val="595959" w:themeColor="text1" w:themeTint="A6"/>
        </w:rPr>
        <w:t xml:space="preserve">quejas, en las que se denunciaron hechos presuntamente constitutivos de violencia política contra las mujeres en razón de género, en la tabla que se inserta a continuación se describe su estado procesal actual.  </w:t>
      </w:r>
    </w:p>
    <w:p w14:paraId="290B2C96" w14:textId="77777777" w:rsidR="008C7691" w:rsidRPr="008C7691" w:rsidRDefault="008C7691" w:rsidP="008C7691">
      <w:pPr>
        <w:spacing w:line="360" w:lineRule="auto"/>
        <w:ind w:right="-377"/>
        <w:jc w:val="both"/>
        <w:rPr>
          <w:rFonts w:asciiTheme="majorHAnsi" w:hAnsiTheme="majorHAnsi" w:cstheme="majorHAnsi"/>
        </w:rPr>
      </w:pPr>
    </w:p>
    <w:tbl>
      <w:tblPr>
        <w:tblStyle w:val="Tablaconcuadrcula21"/>
        <w:tblW w:w="906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106"/>
        <w:gridCol w:w="2278"/>
        <w:gridCol w:w="1553"/>
        <w:gridCol w:w="3127"/>
      </w:tblGrid>
      <w:tr w:rsidR="000E0DDB" w:rsidRPr="000E0DDB" w14:paraId="60345B6E" w14:textId="77777777" w:rsidTr="001F1D58">
        <w:tc>
          <w:tcPr>
            <w:tcW w:w="2059" w:type="dxa"/>
          </w:tcPr>
          <w:p w14:paraId="2CBA3AE7" w14:textId="77777777" w:rsidR="008C7691" w:rsidRPr="000E0DDB" w:rsidRDefault="008C7691" w:rsidP="008C7691">
            <w:pPr>
              <w:ind w:right="-143"/>
              <w:jc w:val="center"/>
              <w:rPr>
                <w:rFonts w:asciiTheme="majorHAnsi" w:hAnsiTheme="majorHAnsi" w:cstheme="majorHAnsi"/>
                <w:b/>
                <w:bCs/>
                <w:color w:val="595959" w:themeColor="text1" w:themeTint="A6"/>
              </w:rPr>
            </w:pPr>
            <w:r w:rsidRPr="000E0DDB">
              <w:rPr>
                <w:rFonts w:asciiTheme="majorHAnsi" w:hAnsiTheme="majorHAnsi" w:cstheme="majorHAnsi"/>
                <w:b/>
                <w:bCs/>
                <w:color w:val="595959" w:themeColor="text1" w:themeTint="A6"/>
              </w:rPr>
              <w:t>EXPEDIENTE</w:t>
            </w:r>
          </w:p>
        </w:tc>
        <w:tc>
          <w:tcPr>
            <w:tcW w:w="2228" w:type="dxa"/>
          </w:tcPr>
          <w:p w14:paraId="7F728389" w14:textId="77777777" w:rsidR="008C7691" w:rsidRPr="000E0DDB" w:rsidRDefault="008C7691" w:rsidP="008C7691">
            <w:pPr>
              <w:ind w:right="-40"/>
              <w:jc w:val="center"/>
              <w:rPr>
                <w:rFonts w:asciiTheme="majorHAnsi" w:hAnsiTheme="majorHAnsi" w:cstheme="majorHAnsi"/>
                <w:b/>
                <w:bCs/>
                <w:color w:val="595959" w:themeColor="text1" w:themeTint="A6"/>
              </w:rPr>
            </w:pPr>
            <w:r w:rsidRPr="000E0DDB">
              <w:rPr>
                <w:rFonts w:asciiTheme="majorHAnsi" w:hAnsiTheme="majorHAnsi" w:cstheme="majorHAnsi"/>
                <w:b/>
                <w:bCs/>
                <w:color w:val="595959" w:themeColor="text1" w:themeTint="A6"/>
              </w:rPr>
              <w:t xml:space="preserve">HECHOS </w:t>
            </w:r>
          </w:p>
        </w:tc>
        <w:tc>
          <w:tcPr>
            <w:tcW w:w="1519" w:type="dxa"/>
          </w:tcPr>
          <w:p w14:paraId="672D13E1" w14:textId="77777777" w:rsidR="008C7691" w:rsidRPr="000E0DDB" w:rsidRDefault="008C7691" w:rsidP="008C7691">
            <w:pPr>
              <w:ind w:right="-114"/>
              <w:jc w:val="center"/>
              <w:rPr>
                <w:rFonts w:asciiTheme="majorHAnsi" w:hAnsiTheme="majorHAnsi" w:cstheme="majorHAnsi"/>
                <w:b/>
                <w:bCs/>
                <w:color w:val="595959" w:themeColor="text1" w:themeTint="A6"/>
              </w:rPr>
            </w:pPr>
            <w:r w:rsidRPr="000E0DDB">
              <w:rPr>
                <w:rFonts w:asciiTheme="majorHAnsi" w:hAnsiTheme="majorHAnsi" w:cstheme="majorHAnsi"/>
                <w:b/>
                <w:bCs/>
                <w:color w:val="595959" w:themeColor="text1" w:themeTint="A6"/>
              </w:rPr>
              <w:t>MEDIDA CAUTELAR</w:t>
            </w:r>
          </w:p>
        </w:tc>
        <w:tc>
          <w:tcPr>
            <w:tcW w:w="3058" w:type="dxa"/>
          </w:tcPr>
          <w:p w14:paraId="47609B58" w14:textId="77777777" w:rsidR="008C7691" w:rsidRPr="000E0DDB" w:rsidRDefault="008C7691" w:rsidP="008C7691">
            <w:pPr>
              <w:ind w:right="-114"/>
              <w:jc w:val="center"/>
              <w:rPr>
                <w:rFonts w:asciiTheme="majorHAnsi" w:hAnsiTheme="majorHAnsi" w:cstheme="majorHAnsi"/>
                <w:b/>
                <w:bCs/>
                <w:color w:val="595959" w:themeColor="text1" w:themeTint="A6"/>
              </w:rPr>
            </w:pPr>
            <w:r w:rsidRPr="000E0DDB">
              <w:rPr>
                <w:rFonts w:asciiTheme="majorHAnsi" w:hAnsiTheme="majorHAnsi" w:cstheme="majorHAnsi"/>
                <w:b/>
                <w:bCs/>
                <w:color w:val="595959" w:themeColor="text1" w:themeTint="A6"/>
              </w:rPr>
              <w:t>ESTADO PROCESAL</w:t>
            </w:r>
          </w:p>
        </w:tc>
      </w:tr>
      <w:tr w:rsidR="000E0DDB" w:rsidRPr="000E0DDB" w14:paraId="30B75685" w14:textId="77777777" w:rsidTr="001F1D58">
        <w:tc>
          <w:tcPr>
            <w:tcW w:w="2059" w:type="dxa"/>
          </w:tcPr>
          <w:p w14:paraId="53A46A58"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PSE-QUEJA-001/2022</w:t>
            </w:r>
          </w:p>
        </w:tc>
        <w:tc>
          <w:tcPr>
            <w:tcW w:w="2228" w:type="dxa"/>
          </w:tcPr>
          <w:p w14:paraId="65909493"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Difusión de imágenes en WhatsApp</w:t>
            </w:r>
          </w:p>
        </w:tc>
        <w:tc>
          <w:tcPr>
            <w:tcW w:w="1519" w:type="dxa"/>
          </w:tcPr>
          <w:p w14:paraId="76A0A6BD"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Procedente</w:t>
            </w:r>
          </w:p>
        </w:tc>
        <w:tc>
          <w:tcPr>
            <w:tcW w:w="3058" w:type="dxa"/>
          </w:tcPr>
          <w:p w14:paraId="0C298A9D"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Causó estado, se declaró la inexistencia de la infracción</w:t>
            </w:r>
          </w:p>
        </w:tc>
      </w:tr>
      <w:tr w:rsidR="000E0DDB" w:rsidRPr="000E0DDB" w14:paraId="2321E5C5" w14:textId="77777777" w:rsidTr="001F1D58">
        <w:tc>
          <w:tcPr>
            <w:tcW w:w="2059" w:type="dxa"/>
          </w:tcPr>
          <w:p w14:paraId="047EE99D"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PSE-QUEJA-002/2022</w:t>
            </w:r>
          </w:p>
        </w:tc>
        <w:tc>
          <w:tcPr>
            <w:tcW w:w="2228" w:type="dxa"/>
          </w:tcPr>
          <w:p w14:paraId="13D4CF7B"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Omisión de convocar a sesiones del Ayuntamiento</w:t>
            </w:r>
          </w:p>
        </w:tc>
        <w:tc>
          <w:tcPr>
            <w:tcW w:w="1519" w:type="dxa"/>
          </w:tcPr>
          <w:p w14:paraId="662851EF"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Procedente</w:t>
            </w:r>
          </w:p>
        </w:tc>
        <w:tc>
          <w:tcPr>
            <w:tcW w:w="3058" w:type="dxa"/>
          </w:tcPr>
          <w:p w14:paraId="33DC3D21"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Causó estado, se declaró la inexistencia de la infracción</w:t>
            </w:r>
          </w:p>
        </w:tc>
      </w:tr>
      <w:tr w:rsidR="000E0DDB" w:rsidRPr="000E0DDB" w14:paraId="3764C514" w14:textId="77777777" w:rsidTr="001F1D58">
        <w:tc>
          <w:tcPr>
            <w:tcW w:w="2059" w:type="dxa"/>
          </w:tcPr>
          <w:p w14:paraId="667874AE"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PSE-QUEJA-003/2022</w:t>
            </w:r>
          </w:p>
        </w:tc>
        <w:tc>
          <w:tcPr>
            <w:tcW w:w="2228" w:type="dxa"/>
          </w:tcPr>
          <w:p w14:paraId="3621274E"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w:t>
            </w:r>
          </w:p>
        </w:tc>
        <w:tc>
          <w:tcPr>
            <w:tcW w:w="1519" w:type="dxa"/>
          </w:tcPr>
          <w:p w14:paraId="30EDAAFC"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Procedente</w:t>
            </w:r>
          </w:p>
        </w:tc>
        <w:tc>
          <w:tcPr>
            <w:tcW w:w="3058" w:type="dxa"/>
          </w:tcPr>
          <w:p w14:paraId="28C5629C"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Causó estado, desechamiento</w:t>
            </w:r>
          </w:p>
        </w:tc>
      </w:tr>
      <w:tr w:rsidR="000E0DDB" w:rsidRPr="000E0DDB" w14:paraId="23850F8F" w14:textId="77777777" w:rsidTr="001F1D58">
        <w:tc>
          <w:tcPr>
            <w:tcW w:w="2059" w:type="dxa"/>
          </w:tcPr>
          <w:p w14:paraId="2FE951E7"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PSE-QUEJA-004/2022</w:t>
            </w:r>
          </w:p>
        </w:tc>
        <w:tc>
          <w:tcPr>
            <w:tcW w:w="2228" w:type="dxa"/>
          </w:tcPr>
          <w:p w14:paraId="24F7E941"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Declaraciones en medios de comunicación</w:t>
            </w:r>
          </w:p>
        </w:tc>
        <w:tc>
          <w:tcPr>
            <w:tcW w:w="1519" w:type="dxa"/>
          </w:tcPr>
          <w:p w14:paraId="55BC3063"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Procedente</w:t>
            </w:r>
          </w:p>
        </w:tc>
        <w:tc>
          <w:tcPr>
            <w:tcW w:w="3058" w:type="dxa"/>
          </w:tcPr>
          <w:p w14:paraId="2F9934A3"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Causó estado, se declaró la inexistencia de la infracción</w:t>
            </w:r>
          </w:p>
        </w:tc>
      </w:tr>
      <w:tr w:rsidR="000E0DDB" w:rsidRPr="000E0DDB" w14:paraId="122D2E4E" w14:textId="77777777" w:rsidTr="001F1D58">
        <w:tc>
          <w:tcPr>
            <w:tcW w:w="2059" w:type="dxa"/>
          </w:tcPr>
          <w:p w14:paraId="42B29938"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PSE-QUEJA-005/2022</w:t>
            </w:r>
          </w:p>
        </w:tc>
        <w:tc>
          <w:tcPr>
            <w:tcW w:w="2228" w:type="dxa"/>
          </w:tcPr>
          <w:p w14:paraId="58ACE2FE"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Negativa a participar en eventos del Ayuntamiento, expresiones de burlas, omisión de entrega de información</w:t>
            </w:r>
          </w:p>
        </w:tc>
        <w:tc>
          <w:tcPr>
            <w:tcW w:w="1519" w:type="dxa"/>
          </w:tcPr>
          <w:p w14:paraId="7B8D0874"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No solicitó </w:t>
            </w:r>
          </w:p>
        </w:tc>
        <w:tc>
          <w:tcPr>
            <w:tcW w:w="3058" w:type="dxa"/>
          </w:tcPr>
          <w:p w14:paraId="6C8A56B4"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Se revocó parcialmente la resolución impugnada, en espera de la devolución del expediente</w:t>
            </w:r>
          </w:p>
        </w:tc>
      </w:tr>
      <w:tr w:rsidR="000E0DDB" w:rsidRPr="000E0DDB" w14:paraId="3C747BB2" w14:textId="77777777" w:rsidTr="001F1D58">
        <w:tc>
          <w:tcPr>
            <w:tcW w:w="2059" w:type="dxa"/>
          </w:tcPr>
          <w:p w14:paraId="6A562400"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PSE-QUEJA-006/2022</w:t>
            </w:r>
          </w:p>
        </w:tc>
        <w:tc>
          <w:tcPr>
            <w:tcW w:w="2228" w:type="dxa"/>
          </w:tcPr>
          <w:p w14:paraId="05B000A6"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w:t>
            </w:r>
          </w:p>
        </w:tc>
        <w:tc>
          <w:tcPr>
            <w:tcW w:w="1519" w:type="dxa"/>
          </w:tcPr>
          <w:p w14:paraId="4C15A251"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w:t>
            </w:r>
          </w:p>
        </w:tc>
        <w:tc>
          <w:tcPr>
            <w:tcW w:w="3058" w:type="dxa"/>
          </w:tcPr>
          <w:p w14:paraId="7500D83C"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Causó estado, desechamiento por incompetencia del Instituto</w:t>
            </w:r>
          </w:p>
        </w:tc>
      </w:tr>
      <w:tr w:rsidR="000E0DDB" w:rsidRPr="000E0DDB" w14:paraId="14D1E744" w14:textId="77777777" w:rsidTr="001F1D58">
        <w:tc>
          <w:tcPr>
            <w:tcW w:w="2059" w:type="dxa"/>
          </w:tcPr>
          <w:p w14:paraId="5BBA25EB"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PSE-QUEJA-007/2022</w:t>
            </w:r>
          </w:p>
        </w:tc>
        <w:tc>
          <w:tcPr>
            <w:tcW w:w="2228" w:type="dxa"/>
          </w:tcPr>
          <w:p w14:paraId="0F4D8270"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Impedimento del ejercicio del cargo </w:t>
            </w:r>
          </w:p>
        </w:tc>
        <w:tc>
          <w:tcPr>
            <w:tcW w:w="1519" w:type="dxa"/>
          </w:tcPr>
          <w:p w14:paraId="2B91C2E7"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11EEE4F3"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 en el Instituto</w:t>
            </w:r>
          </w:p>
        </w:tc>
      </w:tr>
      <w:tr w:rsidR="000E0DDB" w:rsidRPr="000E0DDB" w14:paraId="0B83E9C8" w14:textId="77777777" w:rsidTr="001F1D58">
        <w:tc>
          <w:tcPr>
            <w:tcW w:w="2059" w:type="dxa"/>
          </w:tcPr>
          <w:p w14:paraId="53A1DCE4"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PSE-QUEJA-008/2022</w:t>
            </w:r>
          </w:p>
        </w:tc>
        <w:tc>
          <w:tcPr>
            <w:tcW w:w="2228" w:type="dxa"/>
          </w:tcPr>
          <w:p w14:paraId="03A3F1B8"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Publicaciones en diversos medios de difusión</w:t>
            </w:r>
          </w:p>
        </w:tc>
        <w:tc>
          <w:tcPr>
            <w:tcW w:w="1519" w:type="dxa"/>
          </w:tcPr>
          <w:p w14:paraId="437CDFFC"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Improcedente</w:t>
            </w:r>
          </w:p>
        </w:tc>
        <w:tc>
          <w:tcPr>
            <w:tcW w:w="3058" w:type="dxa"/>
          </w:tcPr>
          <w:p w14:paraId="28A98C9B"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 de resolución del Tribunal</w:t>
            </w:r>
          </w:p>
        </w:tc>
      </w:tr>
      <w:tr w:rsidR="000E0DDB" w:rsidRPr="000E0DDB" w14:paraId="40BCF923" w14:textId="77777777" w:rsidTr="001F1D58">
        <w:tc>
          <w:tcPr>
            <w:tcW w:w="2059" w:type="dxa"/>
          </w:tcPr>
          <w:p w14:paraId="5EAC5E78"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PSE-QUEJA-009/2022</w:t>
            </w:r>
          </w:p>
        </w:tc>
        <w:tc>
          <w:tcPr>
            <w:tcW w:w="2228" w:type="dxa"/>
          </w:tcPr>
          <w:p w14:paraId="15B10002"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Hostigamiento </w:t>
            </w:r>
          </w:p>
        </w:tc>
        <w:tc>
          <w:tcPr>
            <w:tcW w:w="1519" w:type="dxa"/>
          </w:tcPr>
          <w:p w14:paraId="4259FB1B"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1103255C"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r w:rsidR="000E0DDB" w:rsidRPr="000E0DDB" w14:paraId="0F384EFB" w14:textId="77777777" w:rsidTr="001F1D58">
        <w:tc>
          <w:tcPr>
            <w:tcW w:w="2059" w:type="dxa"/>
          </w:tcPr>
          <w:p w14:paraId="2CAE8ED4"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PSE-QUEJA-001/2023</w:t>
            </w:r>
          </w:p>
        </w:tc>
        <w:tc>
          <w:tcPr>
            <w:tcW w:w="2228" w:type="dxa"/>
          </w:tcPr>
          <w:p w14:paraId="3FAA300F"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Acoso institucional</w:t>
            </w:r>
          </w:p>
        </w:tc>
        <w:tc>
          <w:tcPr>
            <w:tcW w:w="1519" w:type="dxa"/>
          </w:tcPr>
          <w:p w14:paraId="7F028F81"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204842D3"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r w:rsidR="000E0DDB" w:rsidRPr="000E0DDB" w14:paraId="194503E5" w14:textId="77777777" w:rsidTr="001F1D58">
        <w:tc>
          <w:tcPr>
            <w:tcW w:w="2059" w:type="dxa"/>
          </w:tcPr>
          <w:p w14:paraId="7E3A9ABE"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PSE-QUEJA-002/2023</w:t>
            </w:r>
          </w:p>
        </w:tc>
        <w:tc>
          <w:tcPr>
            <w:tcW w:w="2228" w:type="dxa"/>
          </w:tcPr>
          <w:p w14:paraId="294F67A2"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Insultos, violencia física y verbal</w:t>
            </w:r>
          </w:p>
        </w:tc>
        <w:tc>
          <w:tcPr>
            <w:tcW w:w="1519" w:type="dxa"/>
          </w:tcPr>
          <w:p w14:paraId="66476806"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5C6E9488"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r w:rsidR="000E0DDB" w:rsidRPr="000E0DDB" w14:paraId="724A7A44" w14:textId="77777777" w:rsidTr="001F1D58">
        <w:tc>
          <w:tcPr>
            <w:tcW w:w="2059" w:type="dxa"/>
          </w:tcPr>
          <w:p w14:paraId="07B31D8B"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PSE-QUEJA-003/2023</w:t>
            </w:r>
          </w:p>
        </w:tc>
        <w:tc>
          <w:tcPr>
            <w:tcW w:w="2228" w:type="dxa"/>
          </w:tcPr>
          <w:p w14:paraId="7D811D8E"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Hostigamiento, acoso psicológico</w:t>
            </w:r>
          </w:p>
        </w:tc>
        <w:tc>
          <w:tcPr>
            <w:tcW w:w="1519" w:type="dxa"/>
          </w:tcPr>
          <w:p w14:paraId="5D57DC67"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0EAF332A"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r w:rsidR="000E0DDB" w:rsidRPr="000E0DDB" w14:paraId="46862792" w14:textId="77777777" w:rsidTr="001F1D58">
        <w:tc>
          <w:tcPr>
            <w:tcW w:w="2059" w:type="dxa"/>
          </w:tcPr>
          <w:p w14:paraId="2E4182C2"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PSE-QUEJA-004/2023</w:t>
            </w:r>
          </w:p>
        </w:tc>
        <w:tc>
          <w:tcPr>
            <w:tcW w:w="2228" w:type="dxa"/>
          </w:tcPr>
          <w:p w14:paraId="2242104A"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Difusión de mensajes en </w:t>
            </w:r>
            <w:proofErr w:type="spellStart"/>
            <w:r w:rsidRPr="000E0DDB">
              <w:rPr>
                <w:rFonts w:asciiTheme="majorHAnsi" w:hAnsiTheme="majorHAnsi" w:cstheme="majorHAnsi"/>
                <w:color w:val="595959" w:themeColor="text1" w:themeTint="A6"/>
              </w:rPr>
              <w:t>whatsaap</w:t>
            </w:r>
            <w:proofErr w:type="spellEnd"/>
            <w:r w:rsidRPr="000E0DDB">
              <w:rPr>
                <w:rFonts w:asciiTheme="majorHAnsi" w:hAnsiTheme="majorHAnsi" w:cstheme="majorHAnsi"/>
                <w:color w:val="595959" w:themeColor="text1" w:themeTint="A6"/>
              </w:rPr>
              <w:t xml:space="preserve"> y redes sociales</w:t>
            </w:r>
          </w:p>
        </w:tc>
        <w:tc>
          <w:tcPr>
            <w:tcW w:w="1519" w:type="dxa"/>
          </w:tcPr>
          <w:p w14:paraId="5B77A91E"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189FD39F"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r w:rsidR="000E0DDB" w:rsidRPr="000E0DDB" w14:paraId="70724CCD" w14:textId="77777777" w:rsidTr="001F1D58">
        <w:tc>
          <w:tcPr>
            <w:tcW w:w="2059" w:type="dxa"/>
          </w:tcPr>
          <w:p w14:paraId="23A8D758"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PSE-QUEJA-005/2023</w:t>
            </w:r>
          </w:p>
        </w:tc>
        <w:tc>
          <w:tcPr>
            <w:tcW w:w="2228" w:type="dxa"/>
          </w:tcPr>
          <w:p w14:paraId="1F5A1380"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Difusión de mensajes en </w:t>
            </w:r>
            <w:proofErr w:type="spellStart"/>
            <w:r w:rsidRPr="000E0DDB">
              <w:rPr>
                <w:rFonts w:asciiTheme="majorHAnsi" w:hAnsiTheme="majorHAnsi" w:cstheme="majorHAnsi"/>
                <w:color w:val="595959" w:themeColor="text1" w:themeTint="A6"/>
              </w:rPr>
              <w:t>whatsaap</w:t>
            </w:r>
            <w:proofErr w:type="spellEnd"/>
            <w:r w:rsidRPr="000E0DDB">
              <w:rPr>
                <w:rFonts w:asciiTheme="majorHAnsi" w:hAnsiTheme="majorHAnsi" w:cstheme="majorHAnsi"/>
                <w:color w:val="595959" w:themeColor="text1" w:themeTint="A6"/>
              </w:rPr>
              <w:t xml:space="preserve"> y redes sociales</w:t>
            </w:r>
          </w:p>
        </w:tc>
        <w:tc>
          <w:tcPr>
            <w:tcW w:w="1519" w:type="dxa"/>
          </w:tcPr>
          <w:p w14:paraId="5DAAE8BE"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00AFB9AA"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r w:rsidR="000E0DDB" w:rsidRPr="000E0DDB" w14:paraId="001CE06E" w14:textId="77777777" w:rsidTr="001F1D58">
        <w:tc>
          <w:tcPr>
            <w:tcW w:w="2059" w:type="dxa"/>
          </w:tcPr>
          <w:p w14:paraId="6BF94E74" w14:textId="77777777" w:rsidR="008C7691" w:rsidRPr="000E0DDB" w:rsidRDefault="008C7691" w:rsidP="008C7691">
            <w:pPr>
              <w:ind w:right="-143"/>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PSE-QUEJA-006/2023</w:t>
            </w:r>
          </w:p>
        </w:tc>
        <w:tc>
          <w:tcPr>
            <w:tcW w:w="2228" w:type="dxa"/>
          </w:tcPr>
          <w:p w14:paraId="5643B8CB" w14:textId="77777777" w:rsidR="008C7691" w:rsidRPr="000E0DDB" w:rsidRDefault="008C7691" w:rsidP="008C7691">
            <w:pPr>
              <w:ind w:right="-40"/>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Difusión de mensajes en </w:t>
            </w:r>
            <w:proofErr w:type="spellStart"/>
            <w:r w:rsidRPr="000E0DDB">
              <w:rPr>
                <w:rFonts w:asciiTheme="majorHAnsi" w:hAnsiTheme="majorHAnsi" w:cstheme="majorHAnsi"/>
                <w:color w:val="595959" w:themeColor="text1" w:themeTint="A6"/>
              </w:rPr>
              <w:t>whatsaap</w:t>
            </w:r>
            <w:proofErr w:type="spellEnd"/>
            <w:r w:rsidRPr="000E0DDB">
              <w:rPr>
                <w:rFonts w:asciiTheme="majorHAnsi" w:hAnsiTheme="majorHAnsi" w:cstheme="majorHAnsi"/>
                <w:color w:val="595959" w:themeColor="text1" w:themeTint="A6"/>
              </w:rPr>
              <w:t xml:space="preserve"> y redes sociales</w:t>
            </w:r>
          </w:p>
        </w:tc>
        <w:tc>
          <w:tcPr>
            <w:tcW w:w="1519" w:type="dxa"/>
          </w:tcPr>
          <w:p w14:paraId="7F1518F0"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Pendiente</w:t>
            </w:r>
          </w:p>
        </w:tc>
        <w:tc>
          <w:tcPr>
            <w:tcW w:w="3058" w:type="dxa"/>
          </w:tcPr>
          <w:p w14:paraId="676A9D2E" w14:textId="77777777" w:rsidR="008C7691" w:rsidRPr="000E0DDB" w:rsidRDefault="008C7691" w:rsidP="008C7691">
            <w:pPr>
              <w:ind w:right="-114"/>
              <w:jc w:val="center"/>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integración</w:t>
            </w:r>
          </w:p>
        </w:tc>
      </w:tr>
    </w:tbl>
    <w:p w14:paraId="6EDA92F5" w14:textId="77777777" w:rsidR="008C7691" w:rsidRPr="000E0DDB" w:rsidRDefault="008C7691" w:rsidP="008C7691">
      <w:pPr>
        <w:ind w:right="-377"/>
        <w:jc w:val="both"/>
        <w:rPr>
          <w:rFonts w:asciiTheme="majorHAnsi" w:hAnsiTheme="majorHAnsi" w:cstheme="majorHAnsi"/>
          <w:color w:val="595959" w:themeColor="text1" w:themeTint="A6"/>
          <w:sz w:val="22"/>
        </w:rPr>
      </w:pPr>
      <w:r w:rsidRPr="000E0DDB">
        <w:rPr>
          <w:rFonts w:asciiTheme="majorHAnsi" w:hAnsiTheme="majorHAnsi" w:cstheme="majorHAnsi"/>
          <w:color w:val="595959" w:themeColor="text1" w:themeTint="A6"/>
          <w:sz w:val="22"/>
        </w:rPr>
        <w:t>* Los proyectos de resolución de las medidas cautelares fueron discutidos por la Comisión de Quejas, en sesión de 23 de febrero</w:t>
      </w:r>
    </w:p>
    <w:p w14:paraId="5244A748" w14:textId="77777777" w:rsidR="008C7691" w:rsidRPr="008C7691" w:rsidRDefault="008C7691" w:rsidP="008C7691">
      <w:pPr>
        <w:ind w:right="-377"/>
        <w:jc w:val="both"/>
        <w:rPr>
          <w:rFonts w:asciiTheme="majorHAnsi" w:hAnsiTheme="majorHAnsi" w:cstheme="majorHAnsi"/>
        </w:rPr>
      </w:pPr>
    </w:p>
    <w:p w14:paraId="2ED25B23" w14:textId="21C9BEAC" w:rsidR="008C7691" w:rsidRPr="008C7691" w:rsidRDefault="008C7691" w:rsidP="000E0DDB">
      <w:pPr>
        <w:pStyle w:val="Ttulo2"/>
        <w:numPr>
          <w:ilvl w:val="3"/>
          <w:numId w:val="7"/>
        </w:numPr>
        <w:ind w:left="993" w:hanging="426"/>
        <w:rPr>
          <w:rFonts w:asciiTheme="majorHAnsi" w:hAnsiTheme="majorHAnsi" w:cstheme="majorHAnsi"/>
        </w:rPr>
      </w:pPr>
      <w:bookmarkStart w:id="71" w:name="_Toc128055633"/>
      <w:r w:rsidRPr="008C7691">
        <w:rPr>
          <w:rFonts w:asciiTheme="majorHAnsi" w:hAnsiTheme="majorHAnsi" w:cstheme="majorHAnsi"/>
        </w:rPr>
        <w:t>Seguimiento e informes al Registro estatal de personas sancionadas por violencia política contra las mujeres en razón de género</w:t>
      </w:r>
      <w:bookmarkEnd w:id="71"/>
    </w:p>
    <w:p w14:paraId="56FF095B" w14:textId="77777777" w:rsidR="008C7691" w:rsidRPr="000E0DDB" w:rsidRDefault="008C7691" w:rsidP="008C7691">
      <w:pPr>
        <w:ind w:right="-377"/>
        <w:jc w:val="both"/>
        <w:rPr>
          <w:rFonts w:asciiTheme="majorHAnsi" w:hAnsiTheme="majorHAnsi" w:cstheme="majorHAnsi"/>
          <w:color w:val="595959" w:themeColor="text1" w:themeTint="A6"/>
        </w:rPr>
      </w:pPr>
    </w:p>
    <w:p w14:paraId="1116D861" w14:textId="77777777" w:rsidR="008C7691" w:rsidRPr="000E0DDB" w:rsidRDefault="008C7691" w:rsidP="008C7691">
      <w:pPr>
        <w:ind w:right="-377"/>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En el periodo que se informa, se dio seguimiento al Registro estatal de personas sancionadas por violencia política contra las mujeres en razón de género, de conformidad a lo previsto en los artículos 9 y 18 de los Lineamientos para la Integración, Funcionamiento, Actualización y Conservación del Registro Estatal de Personas Sancionadas en Materia de Violencia Política contra las Mujeres en Razón de Género, así como la Actualización del Registro Nacional. </w:t>
      </w:r>
    </w:p>
    <w:p w14:paraId="3477BF6E" w14:textId="77777777" w:rsidR="008C7691" w:rsidRPr="008C7691" w:rsidRDefault="008C7691" w:rsidP="008C7691">
      <w:pPr>
        <w:ind w:right="-377"/>
        <w:jc w:val="both"/>
        <w:rPr>
          <w:rFonts w:asciiTheme="majorHAnsi" w:hAnsiTheme="majorHAnsi" w:cstheme="majorHAnsi"/>
        </w:rPr>
      </w:pPr>
    </w:p>
    <w:p w14:paraId="70F7AFA8" w14:textId="77777777" w:rsidR="008C7691" w:rsidRPr="000E0DDB" w:rsidRDefault="008C7691" w:rsidP="008C7691">
      <w:pPr>
        <w:ind w:right="-377"/>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En la sesión celebrada por el Consejo General el 26 de agosto de 2022, se realizó la inscripción en los Registros Nacional y Estatal de Personas Sancionadas en materia de Violencia Política contra las Mujeres en Razón de Género al ciudadano a nueva persona, a saber: </w:t>
      </w:r>
    </w:p>
    <w:p w14:paraId="691AB1EC" w14:textId="77777777" w:rsidR="008C7691" w:rsidRPr="000E0DDB" w:rsidRDefault="008C7691" w:rsidP="008C7691">
      <w:pPr>
        <w:ind w:right="-377"/>
        <w:jc w:val="both"/>
        <w:rPr>
          <w:rFonts w:asciiTheme="majorHAnsi" w:hAnsiTheme="majorHAnsi" w:cstheme="majorHAnsi"/>
          <w:color w:val="595959" w:themeColor="text1" w:themeTint="A6"/>
        </w:rPr>
      </w:pPr>
    </w:p>
    <w:p w14:paraId="4028882C" w14:textId="77777777" w:rsidR="008C7691" w:rsidRPr="000E0DDB" w:rsidRDefault="008C7691" w:rsidP="008C7691">
      <w:pPr>
        <w:ind w:right="-377"/>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Ciudadano Macedonio León Rodríguez Ávalos, en su calidad de candidato, en atención a la resolución emitida por el Tribunal Electoral con número de expediente PSE-TEEJ-178/2021. </w:t>
      </w:r>
    </w:p>
    <w:p w14:paraId="6DFCC6DD" w14:textId="77777777" w:rsidR="008C7691" w:rsidRPr="000E0DDB" w:rsidRDefault="008C7691" w:rsidP="008C7691">
      <w:pPr>
        <w:ind w:right="-377"/>
        <w:jc w:val="both"/>
        <w:rPr>
          <w:rFonts w:asciiTheme="majorHAnsi" w:hAnsiTheme="majorHAnsi" w:cstheme="majorHAnsi"/>
          <w:color w:val="595959" w:themeColor="text1" w:themeTint="A6"/>
        </w:rPr>
      </w:pPr>
    </w:p>
    <w:p w14:paraId="1566060C" w14:textId="77777777" w:rsidR="008C7691" w:rsidRPr="000E0DDB" w:rsidRDefault="008C7691" w:rsidP="008C7691">
      <w:pPr>
        <w:ind w:right="-377"/>
        <w:jc w:val="both"/>
        <w:rPr>
          <w:rStyle w:val="Hipervnculo"/>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Vínculo </w:t>
      </w:r>
      <w:hyperlink r:id="rId123" w:history="1">
        <w:r w:rsidRPr="000E0DDB">
          <w:rPr>
            <w:rStyle w:val="Hipervnculo"/>
            <w:rFonts w:asciiTheme="majorHAnsi" w:hAnsiTheme="majorHAnsi" w:cstheme="majorHAnsi"/>
            <w:color w:val="0070C0"/>
          </w:rPr>
          <w:t>https://www2.iepcjalisco.org.mx/proceso-electoral-2021/?p=786</w:t>
        </w:r>
      </w:hyperlink>
    </w:p>
    <w:p w14:paraId="355445E5" w14:textId="77777777" w:rsidR="008C7691" w:rsidRPr="008C7691" w:rsidRDefault="008C7691" w:rsidP="008C7691">
      <w:pPr>
        <w:ind w:right="-377"/>
        <w:jc w:val="both"/>
        <w:rPr>
          <w:rFonts w:asciiTheme="majorHAnsi" w:hAnsiTheme="majorHAnsi" w:cstheme="majorHAnsi"/>
        </w:rPr>
      </w:pPr>
    </w:p>
    <w:p w14:paraId="7D0A2313" w14:textId="2EA95FB0" w:rsidR="008C7691" w:rsidRPr="008C7691" w:rsidRDefault="008C7691" w:rsidP="000E0DDB">
      <w:pPr>
        <w:pStyle w:val="Ttulo2"/>
        <w:numPr>
          <w:ilvl w:val="3"/>
          <w:numId w:val="7"/>
        </w:numPr>
        <w:ind w:left="567" w:firstLine="0"/>
        <w:jc w:val="both"/>
        <w:rPr>
          <w:rFonts w:asciiTheme="majorHAnsi" w:hAnsiTheme="majorHAnsi" w:cstheme="majorHAnsi"/>
          <w:bCs w:val="0"/>
        </w:rPr>
      </w:pPr>
      <w:r w:rsidRPr="008C7691">
        <w:rPr>
          <w:rFonts w:asciiTheme="majorHAnsi" w:hAnsiTheme="majorHAnsi" w:cstheme="majorHAnsi"/>
        </w:rPr>
        <w:t xml:space="preserve">Asuntos de los Pueblos Originarios </w:t>
      </w:r>
    </w:p>
    <w:p w14:paraId="08F09BA6" w14:textId="77777777" w:rsidR="008C7691" w:rsidRPr="008C7691" w:rsidRDefault="008C7691" w:rsidP="008C7691">
      <w:pPr>
        <w:jc w:val="both"/>
        <w:outlineLvl w:val="1"/>
        <w:rPr>
          <w:rFonts w:asciiTheme="majorHAnsi" w:hAnsiTheme="majorHAnsi" w:cstheme="majorHAnsi"/>
        </w:rPr>
      </w:pPr>
      <w:bookmarkStart w:id="72" w:name="_Toc127902495"/>
    </w:p>
    <w:p w14:paraId="118FD9A4" w14:textId="1310F6CF" w:rsidR="008C7691" w:rsidRPr="000E0DDB" w:rsidRDefault="008C7691" w:rsidP="000E0DDB">
      <w:pPr>
        <w:pStyle w:val="Prrafodelista"/>
        <w:numPr>
          <w:ilvl w:val="6"/>
          <w:numId w:val="7"/>
        </w:numPr>
        <w:spacing w:line="276" w:lineRule="auto"/>
        <w:ind w:left="993" w:hanging="426"/>
        <w:jc w:val="both"/>
        <w:outlineLvl w:val="1"/>
        <w:rPr>
          <w:rFonts w:asciiTheme="majorHAnsi" w:hAnsiTheme="majorHAnsi" w:cstheme="majorHAnsi"/>
          <w:color w:val="7030A0"/>
        </w:rPr>
      </w:pPr>
      <w:r w:rsidRPr="000E0DDB">
        <w:rPr>
          <w:rFonts w:asciiTheme="majorHAnsi" w:hAnsiTheme="majorHAnsi" w:cstheme="majorHAnsi"/>
          <w:color w:val="7030A0"/>
          <w:lang w:val="es-ES"/>
        </w:rPr>
        <w:t>Consulta</w:t>
      </w:r>
      <w:r w:rsidRPr="000E0DDB">
        <w:rPr>
          <w:rFonts w:asciiTheme="majorHAnsi" w:hAnsiTheme="majorHAnsi" w:cstheme="majorHAnsi"/>
          <w:color w:val="7030A0"/>
        </w:rPr>
        <w:t xml:space="preserve"> a la comunidad indígena </w:t>
      </w:r>
      <w:proofErr w:type="spellStart"/>
      <w:r w:rsidRPr="000E0DDB">
        <w:rPr>
          <w:rFonts w:asciiTheme="majorHAnsi" w:hAnsiTheme="majorHAnsi" w:cstheme="majorHAnsi"/>
          <w:color w:val="7030A0"/>
        </w:rPr>
        <w:t>wixárika</w:t>
      </w:r>
      <w:proofErr w:type="spellEnd"/>
      <w:r w:rsidRPr="000E0DDB">
        <w:rPr>
          <w:rFonts w:asciiTheme="majorHAnsi" w:hAnsiTheme="majorHAnsi" w:cstheme="majorHAnsi"/>
          <w:color w:val="7030A0"/>
        </w:rPr>
        <w:t xml:space="preserve"> de San Sebastián </w:t>
      </w:r>
      <w:proofErr w:type="spellStart"/>
      <w:r w:rsidRPr="000E0DDB">
        <w:rPr>
          <w:rFonts w:asciiTheme="majorHAnsi" w:hAnsiTheme="majorHAnsi" w:cstheme="majorHAnsi"/>
          <w:color w:val="7030A0"/>
        </w:rPr>
        <w:t>Teponahuaxtlán</w:t>
      </w:r>
      <w:proofErr w:type="spellEnd"/>
      <w:r w:rsidRPr="000E0DDB">
        <w:rPr>
          <w:rFonts w:asciiTheme="majorHAnsi" w:hAnsiTheme="majorHAnsi" w:cstheme="majorHAnsi"/>
          <w:color w:val="7030A0"/>
        </w:rPr>
        <w:t>, asentada en el municipio de Mezquitic, Jalisco relativa a la administración directa de recursos</w:t>
      </w:r>
      <w:bookmarkEnd w:id="72"/>
    </w:p>
    <w:p w14:paraId="67E4CD3E" w14:textId="77777777" w:rsidR="008C7691" w:rsidRPr="000E0DDB" w:rsidRDefault="008C7691" w:rsidP="008C7691">
      <w:pPr>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El 29 de abril se llevó a cabo una mesa de trabajo con el objetivo de establecer los temas que serían consultados a la comunidad indígena </w:t>
      </w:r>
      <w:proofErr w:type="spellStart"/>
      <w:r w:rsidRPr="000E0DDB">
        <w:rPr>
          <w:rFonts w:asciiTheme="majorHAnsi" w:hAnsiTheme="majorHAnsi" w:cstheme="majorHAnsi"/>
          <w:color w:val="595959" w:themeColor="text1" w:themeTint="A6"/>
        </w:rPr>
        <w:t>wixárika</w:t>
      </w:r>
      <w:proofErr w:type="spellEnd"/>
      <w:r w:rsidRPr="000E0DDB">
        <w:rPr>
          <w:rFonts w:asciiTheme="majorHAnsi" w:hAnsiTheme="majorHAnsi" w:cstheme="majorHAnsi"/>
          <w:color w:val="595959" w:themeColor="text1" w:themeTint="A6"/>
        </w:rPr>
        <w:t xml:space="preserve"> de San Sebastián </w:t>
      </w:r>
      <w:proofErr w:type="spellStart"/>
      <w:r w:rsidRPr="000E0DDB">
        <w:rPr>
          <w:rFonts w:asciiTheme="majorHAnsi" w:hAnsiTheme="majorHAnsi" w:cstheme="majorHAnsi"/>
          <w:color w:val="595959" w:themeColor="text1" w:themeTint="A6"/>
        </w:rPr>
        <w:t>Teponahuaxtlán</w:t>
      </w:r>
      <w:proofErr w:type="spellEnd"/>
      <w:r w:rsidRPr="000E0DDB">
        <w:rPr>
          <w:rFonts w:asciiTheme="majorHAnsi" w:hAnsiTheme="majorHAnsi" w:cstheme="majorHAnsi"/>
          <w:color w:val="595959" w:themeColor="text1" w:themeTint="A6"/>
        </w:rPr>
        <w:t>, de Mezquitic, Jalisco, con relación a los aspectos cualitativos y cuantitativos de la administración directa de los recursos que reciba por conducto del Ayuntamiento de su municipio.</w:t>
      </w:r>
    </w:p>
    <w:p w14:paraId="4FA2B0C5" w14:textId="77777777" w:rsidR="008C7691" w:rsidRPr="000E0DDB" w:rsidRDefault="008C7691" w:rsidP="008C7691">
      <w:pPr>
        <w:jc w:val="both"/>
        <w:rPr>
          <w:rFonts w:asciiTheme="majorHAnsi" w:hAnsiTheme="majorHAnsi" w:cstheme="majorHAnsi"/>
          <w:color w:val="595959" w:themeColor="text1" w:themeTint="A6"/>
        </w:rPr>
      </w:pPr>
    </w:p>
    <w:p w14:paraId="2F6448F7" w14:textId="77777777" w:rsidR="008C7691" w:rsidRPr="000E0DDB" w:rsidRDefault="008C7691" w:rsidP="008C7691">
      <w:pPr>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dicha reunión estuvieron presentes las consejeras y los consejeros integrantes del Consejo General, en su calidad de órgano colegiado para la orientación e intermediación de las partes involucradas, así como las autoridades vinculadas en el juicio ciudadano, mismas que se mencionan a continuación:</w:t>
      </w:r>
    </w:p>
    <w:p w14:paraId="354FE593" w14:textId="77777777" w:rsidR="008C7691" w:rsidRPr="000E0DDB" w:rsidRDefault="008C7691" w:rsidP="008C7691">
      <w:pPr>
        <w:jc w:val="both"/>
        <w:rPr>
          <w:rFonts w:asciiTheme="majorHAnsi" w:hAnsiTheme="majorHAnsi" w:cstheme="majorHAnsi"/>
          <w:color w:val="595959" w:themeColor="text1" w:themeTint="A6"/>
        </w:rPr>
      </w:pPr>
    </w:p>
    <w:p w14:paraId="55271AEF"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La Defensora Pública Electoral para Pueblos y Comunidades Indígenas del Tribunal Electoral del Poder Judicial de la Federación;</w:t>
      </w:r>
    </w:p>
    <w:p w14:paraId="58411731"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Una persona intérprete y traductora del español a la lengua </w:t>
      </w:r>
      <w:proofErr w:type="spellStart"/>
      <w:r w:rsidRPr="000E0DDB">
        <w:rPr>
          <w:rFonts w:asciiTheme="majorHAnsi" w:hAnsiTheme="majorHAnsi" w:cstheme="majorHAnsi"/>
          <w:color w:val="595959" w:themeColor="text1" w:themeTint="A6"/>
          <w:sz w:val="24"/>
          <w:szCs w:val="24"/>
        </w:rPr>
        <w:t>wixárika</w:t>
      </w:r>
      <w:proofErr w:type="spellEnd"/>
      <w:r w:rsidRPr="000E0DDB">
        <w:rPr>
          <w:rFonts w:asciiTheme="majorHAnsi" w:hAnsiTheme="majorHAnsi" w:cstheme="majorHAnsi"/>
          <w:color w:val="595959" w:themeColor="text1" w:themeTint="A6"/>
          <w:sz w:val="24"/>
          <w:szCs w:val="24"/>
        </w:rPr>
        <w:t>;</w:t>
      </w:r>
    </w:p>
    <w:p w14:paraId="5423A0DF"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Las autoridades tradicionales de la comunidad </w:t>
      </w:r>
      <w:proofErr w:type="spellStart"/>
      <w:r w:rsidRPr="000E0DDB">
        <w:rPr>
          <w:rFonts w:asciiTheme="majorHAnsi" w:hAnsiTheme="majorHAnsi" w:cstheme="majorHAnsi"/>
          <w:color w:val="595959" w:themeColor="text1" w:themeTint="A6"/>
          <w:sz w:val="24"/>
          <w:szCs w:val="24"/>
        </w:rPr>
        <w:t>wixárika</w:t>
      </w:r>
      <w:proofErr w:type="spellEnd"/>
      <w:r w:rsidRPr="000E0DDB">
        <w:rPr>
          <w:rFonts w:asciiTheme="majorHAnsi" w:hAnsiTheme="majorHAnsi" w:cstheme="majorHAnsi"/>
          <w:color w:val="595959" w:themeColor="text1" w:themeTint="A6"/>
          <w:sz w:val="24"/>
          <w:szCs w:val="24"/>
        </w:rPr>
        <w:t xml:space="preserve"> de San Sebastián </w:t>
      </w:r>
      <w:proofErr w:type="spellStart"/>
      <w:r w:rsidRPr="000E0DDB">
        <w:rPr>
          <w:rFonts w:asciiTheme="majorHAnsi" w:hAnsiTheme="majorHAnsi" w:cstheme="majorHAnsi"/>
          <w:color w:val="595959" w:themeColor="text1" w:themeTint="A6"/>
          <w:sz w:val="24"/>
          <w:szCs w:val="24"/>
        </w:rPr>
        <w:t>Teponahuaxtlán</w:t>
      </w:r>
      <w:proofErr w:type="spellEnd"/>
      <w:r w:rsidRPr="000E0DDB">
        <w:rPr>
          <w:rFonts w:asciiTheme="majorHAnsi" w:hAnsiTheme="majorHAnsi" w:cstheme="majorHAnsi"/>
          <w:color w:val="595959" w:themeColor="text1" w:themeTint="A6"/>
          <w:sz w:val="24"/>
          <w:szCs w:val="24"/>
        </w:rPr>
        <w:t>;</w:t>
      </w:r>
    </w:p>
    <w:p w14:paraId="75DF5E54"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Autoridades del Ayuntamiento del municipio de Mezquitic, Jalisco;</w:t>
      </w:r>
    </w:p>
    <w:p w14:paraId="1532BC1F"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 la Comisión Estatal Indígena del Estado de Jalisco;</w:t>
      </w:r>
    </w:p>
    <w:p w14:paraId="5667B1A0"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 la Secretaría de la Hacienda Pública;</w:t>
      </w:r>
    </w:p>
    <w:p w14:paraId="63162216"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 la Auditoria Superior del Estado;</w:t>
      </w:r>
    </w:p>
    <w:p w14:paraId="63269376"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del Instituto de Transparencia, Información Pública y Protección de Datos Personales del Estado de Jalisco;</w:t>
      </w:r>
    </w:p>
    <w:p w14:paraId="59F3FE2B"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del Instituto Nacional de Estadística y Geografía;</w:t>
      </w:r>
    </w:p>
    <w:p w14:paraId="006A8B78"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del Instituto de Información, Estadística y Geográfica;</w:t>
      </w:r>
    </w:p>
    <w:p w14:paraId="127537E3"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del Instituto Nacional de Pueblos Indígenas; y</w:t>
      </w:r>
    </w:p>
    <w:p w14:paraId="35EDC945" w14:textId="77777777" w:rsidR="008C7691" w:rsidRPr="000E0DDB" w:rsidRDefault="008C7691" w:rsidP="006A21DA">
      <w:pPr>
        <w:pStyle w:val="Prrafodelista"/>
        <w:numPr>
          <w:ilvl w:val="0"/>
          <w:numId w:val="42"/>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Representante de la Comisión Estatal de Derechos Humanos</w:t>
      </w:r>
    </w:p>
    <w:p w14:paraId="7E4F3E2E" w14:textId="77777777" w:rsidR="008C7691" w:rsidRPr="000E0DDB" w:rsidRDefault="008C7691" w:rsidP="008C7691">
      <w:pPr>
        <w:jc w:val="both"/>
        <w:rPr>
          <w:rFonts w:asciiTheme="majorHAnsi" w:hAnsiTheme="majorHAnsi" w:cstheme="majorHAnsi"/>
          <w:color w:val="595959" w:themeColor="text1" w:themeTint="A6"/>
        </w:rPr>
      </w:pPr>
    </w:p>
    <w:p w14:paraId="411178A0" w14:textId="77777777" w:rsidR="008C7691" w:rsidRPr="000E0DDB" w:rsidRDefault="008C7691" w:rsidP="008C7691">
      <w:pPr>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En dicha reunión se lograron los siguientes acuerdos para desarrollar la consulta:</w:t>
      </w:r>
    </w:p>
    <w:p w14:paraId="564D6D29" w14:textId="77777777" w:rsidR="008C7691" w:rsidRPr="000E0DDB" w:rsidRDefault="008C7691" w:rsidP="008C7691">
      <w:pPr>
        <w:jc w:val="both"/>
        <w:rPr>
          <w:rFonts w:asciiTheme="majorHAnsi" w:hAnsiTheme="majorHAnsi" w:cstheme="majorHAnsi"/>
          <w:color w:val="595959" w:themeColor="text1" w:themeTint="A6"/>
        </w:rPr>
      </w:pPr>
    </w:p>
    <w:p w14:paraId="7361B255" w14:textId="77777777" w:rsidR="008C7691" w:rsidRPr="000E0DDB" w:rsidRDefault="008C7691" w:rsidP="006A21DA">
      <w:pPr>
        <w:pStyle w:val="Prrafodelista"/>
        <w:numPr>
          <w:ilvl w:val="0"/>
          <w:numId w:val="43"/>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La consulta, se llevaría a cabo el sábado 11 de julio 2022, a las 12:00 horas, en esa localidad.</w:t>
      </w:r>
    </w:p>
    <w:p w14:paraId="06034B10" w14:textId="77777777" w:rsidR="008C7691" w:rsidRPr="000E0DDB" w:rsidRDefault="008C7691" w:rsidP="006A21DA">
      <w:pPr>
        <w:pStyle w:val="Prrafodelista"/>
        <w:numPr>
          <w:ilvl w:val="0"/>
          <w:numId w:val="43"/>
        </w:numPr>
        <w:spacing w:after="0" w:line="276" w:lineRule="auto"/>
        <w:jc w:val="both"/>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La consulta sería planteada a las personas titulares de las 18 comisarías, al Gobernador tradicional y las autoridades agrarias; ante la presencia de comuneras y comuneros de San Sebastián </w:t>
      </w:r>
      <w:proofErr w:type="spellStart"/>
      <w:r w:rsidRPr="000E0DDB">
        <w:rPr>
          <w:rFonts w:asciiTheme="majorHAnsi" w:hAnsiTheme="majorHAnsi" w:cstheme="majorHAnsi"/>
          <w:color w:val="595959" w:themeColor="text1" w:themeTint="A6"/>
          <w:sz w:val="24"/>
          <w:szCs w:val="24"/>
        </w:rPr>
        <w:t>Teponahuaxtlán</w:t>
      </w:r>
      <w:proofErr w:type="spellEnd"/>
      <w:r w:rsidRPr="000E0DDB">
        <w:rPr>
          <w:rFonts w:asciiTheme="majorHAnsi" w:hAnsiTheme="majorHAnsi" w:cstheme="majorHAnsi"/>
          <w:color w:val="595959" w:themeColor="text1" w:themeTint="A6"/>
          <w:sz w:val="24"/>
          <w:szCs w:val="24"/>
        </w:rPr>
        <w:t xml:space="preserve"> y demás personas asistentes.</w:t>
      </w:r>
    </w:p>
    <w:p w14:paraId="476352BE" w14:textId="77777777" w:rsidR="008C7691" w:rsidRPr="000E0DDB" w:rsidRDefault="008C7691" w:rsidP="006A21DA">
      <w:pPr>
        <w:pStyle w:val="Prrafodelista"/>
        <w:numPr>
          <w:ilvl w:val="0"/>
          <w:numId w:val="43"/>
        </w:numPr>
        <w:spacing w:after="200" w:line="276" w:lineRule="auto"/>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El mecanismo que se utilizaría para la toma de decisiones sería a mano alzada. </w:t>
      </w:r>
    </w:p>
    <w:p w14:paraId="486A2A20" w14:textId="77777777" w:rsidR="008C7691" w:rsidRPr="000E0DDB" w:rsidRDefault="008C7691" w:rsidP="006A21DA">
      <w:pPr>
        <w:pStyle w:val="Prrafodelista"/>
        <w:numPr>
          <w:ilvl w:val="0"/>
          <w:numId w:val="43"/>
        </w:numPr>
        <w:spacing w:after="200" w:line="276" w:lineRule="auto"/>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 xml:space="preserve">La Consulta se desarrollaría tanto en idioma español como en lengua </w:t>
      </w:r>
      <w:proofErr w:type="spellStart"/>
      <w:r w:rsidRPr="000E0DDB">
        <w:rPr>
          <w:rFonts w:asciiTheme="majorHAnsi" w:hAnsiTheme="majorHAnsi" w:cstheme="majorHAnsi"/>
          <w:color w:val="595959" w:themeColor="text1" w:themeTint="A6"/>
          <w:sz w:val="24"/>
          <w:szCs w:val="24"/>
        </w:rPr>
        <w:t>wixárika</w:t>
      </w:r>
      <w:proofErr w:type="spellEnd"/>
      <w:r w:rsidRPr="000E0DDB">
        <w:rPr>
          <w:rFonts w:asciiTheme="majorHAnsi" w:hAnsiTheme="majorHAnsi" w:cstheme="majorHAnsi"/>
          <w:color w:val="595959" w:themeColor="text1" w:themeTint="A6"/>
          <w:sz w:val="24"/>
          <w:szCs w:val="24"/>
        </w:rPr>
        <w:t xml:space="preserve"> </w:t>
      </w:r>
    </w:p>
    <w:p w14:paraId="2BDEE511" w14:textId="77777777" w:rsidR="008C7691" w:rsidRPr="000E0DDB" w:rsidRDefault="008C7691" w:rsidP="006A21DA">
      <w:pPr>
        <w:pStyle w:val="Prrafodelista"/>
        <w:numPr>
          <w:ilvl w:val="0"/>
          <w:numId w:val="43"/>
        </w:numPr>
        <w:spacing w:after="200" w:line="276" w:lineRule="auto"/>
        <w:rPr>
          <w:rFonts w:asciiTheme="majorHAnsi" w:hAnsiTheme="majorHAnsi" w:cstheme="majorHAnsi"/>
          <w:color w:val="595959" w:themeColor="text1" w:themeTint="A6"/>
          <w:sz w:val="24"/>
          <w:szCs w:val="24"/>
        </w:rPr>
      </w:pPr>
      <w:r w:rsidRPr="000E0DDB">
        <w:rPr>
          <w:rFonts w:asciiTheme="majorHAnsi" w:hAnsiTheme="majorHAnsi" w:cstheme="majorHAnsi"/>
          <w:color w:val="595959" w:themeColor="text1" w:themeTint="A6"/>
          <w:sz w:val="24"/>
          <w:szCs w:val="24"/>
        </w:rPr>
        <w:t>Las preguntas que serán motivo de consulta se harían del conocimiento de las partes previamente para que éstas puedan realizar observaciones si las hubiese.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4"/>
        <w:gridCol w:w="4384"/>
      </w:tblGrid>
      <w:tr w:rsidR="000E0DDB" w14:paraId="3F0EE3F3" w14:textId="77777777" w:rsidTr="000E0DDB">
        <w:trPr>
          <w:jc w:val="center"/>
        </w:trPr>
        <w:tc>
          <w:tcPr>
            <w:tcW w:w="4384" w:type="dxa"/>
          </w:tcPr>
          <w:p w14:paraId="2073D6EE" w14:textId="17092648" w:rsidR="000E0DDB" w:rsidRPr="000E0DDB" w:rsidRDefault="000E0DDB" w:rsidP="000E0DDB">
            <w:pPr>
              <w:jc w:val="center"/>
              <w:rPr>
                <w:rFonts w:asciiTheme="majorHAnsi" w:hAnsiTheme="majorHAnsi" w:cstheme="majorHAnsi"/>
              </w:rPr>
            </w:pPr>
            <w:r w:rsidRPr="000E0DDB">
              <w:rPr>
                <w:rFonts w:asciiTheme="majorHAnsi" w:hAnsiTheme="majorHAnsi" w:cstheme="majorHAnsi"/>
                <w:noProof/>
                <w:color w:val="595959" w:themeColor="text1" w:themeTint="A6"/>
                <w:lang w:eastAsia="es-MX"/>
              </w:rPr>
              <w:drawing>
                <wp:inline distT="0" distB="0" distL="0" distR="0" wp14:anchorId="5A08295F" wp14:editId="73BF37EA">
                  <wp:extent cx="2171700" cy="1897380"/>
                  <wp:effectExtent l="95250" t="95250" r="95250" b="10287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171700" cy="189738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384" w:type="dxa"/>
          </w:tcPr>
          <w:p w14:paraId="599833FA" w14:textId="0489166C" w:rsidR="000E0DDB" w:rsidRDefault="000E0DDB" w:rsidP="000E0DDB">
            <w:pPr>
              <w:jc w:val="center"/>
              <w:rPr>
                <w:rFonts w:asciiTheme="majorHAnsi" w:hAnsiTheme="majorHAnsi" w:cstheme="majorHAnsi"/>
                <w:color w:val="595959" w:themeColor="text1" w:themeTint="A6"/>
              </w:rPr>
            </w:pPr>
            <w:r w:rsidRPr="000E0DDB">
              <w:rPr>
                <w:rFonts w:asciiTheme="majorHAnsi" w:hAnsiTheme="majorHAnsi" w:cstheme="majorHAnsi"/>
                <w:noProof/>
                <w:color w:val="595959" w:themeColor="text1" w:themeTint="A6"/>
                <w:lang w:eastAsia="es-MX"/>
              </w:rPr>
              <w:drawing>
                <wp:inline distT="0" distB="0" distL="0" distR="0" wp14:anchorId="1A2DEECD" wp14:editId="6F2EDF79">
                  <wp:extent cx="2047875" cy="1901190"/>
                  <wp:effectExtent l="95250" t="95250" r="104775" b="99060"/>
                  <wp:docPr id="9" name="Imagen 9" descr="No hay ninguna descripción de la foto dispon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o hay ninguna descripción de la foto disponible."/>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6311" t="17688" b="1"/>
                          <a:stretch/>
                        </pic:blipFill>
                        <pic:spPr bwMode="auto">
                          <a:xfrm>
                            <a:off x="0" y="0"/>
                            <a:ext cx="2047875" cy="1901190"/>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tc>
      </w:tr>
    </w:tbl>
    <w:p w14:paraId="6202C4F3" w14:textId="77777777" w:rsidR="000E0DDB" w:rsidRPr="000E0DDB" w:rsidRDefault="000E0DDB" w:rsidP="008C7691">
      <w:pPr>
        <w:jc w:val="both"/>
        <w:rPr>
          <w:rFonts w:asciiTheme="majorHAnsi" w:hAnsiTheme="majorHAnsi" w:cstheme="majorHAnsi"/>
          <w:color w:val="595959" w:themeColor="text1" w:themeTint="A6"/>
        </w:rPr>
      </w:pPr>
    </w:p>
    <w:p w14:paraId="14B6E7CF" w14:textId="2656F1DB" w:rsidR="008C7691" w:rsidRPr="000E0DDB" w:rsidRDefault="008C7691" w:rsidP="008C7691">
      <w:pPr>
        <w:jc w:val="both"/>
        <w:rPr>
          <w:rFonts w:asciiTheme="majorHAnsi" w:hAnsiTheme="majorHAnsi" w:cstheme="majorHAnsi"/>
          <w:color w:val="595959" w:themeColor="text1" w:themeTint="A6"/>
        </w:rPr>
      </w:pPr>
      <w:r w:rsidRPr="000E0DDB">
        <w:rPr>
          <w:rFonts w:asciiTheme="majorHAnsi" w:hAnsiTheme="majorHAnsi" w:cstheme="majorHAnsi"/>
          <w:color w:val="595959" w:themeColor="text1" w:themeTint="A6"/>
        </w:rPr>
        <w:t xml:space="preserve">En ese sentido, el sábado 11 de junio de 2022 la consejera Claudia Alejandra Vargas Bautista, en representación de la Comisión, acompañada del personal del Instituto Electoral, acudió a la comunidad de San Sebastián </w:t>
      </w:r>
      <w:proofErr w:type="spellStart"/>
      <w:r w:rsidRPr="000E0DDB">
        <w:rPr>
          <w:rFonts w:asciiTheme="majorHAnsi" w:hAnsiTheme="majorHAnsi" w:cstheme="majorHAnsi"/>
          <w:color w:val="595959" w:themeColor="text1" w:themeTint="A6"/>
        </w:rPr>
        <w:t>Teponahuaxtlán</w:t>
      </w:r>
      <w:proofErr w:type="spellEnd"/>
      <w:r w:rsidRPr="000E0DDB">
        <w:rPr>
          <w:rFonts w:asciiTheme="majorHAnsi" w:hAnsiTheme="majorHAnsi" w:cstheme="majorHAnsi"/>
          <w:color w:val="595959" w:themeColor="text1" w:themeTint="A6"/>
        </w:rPr>
        <w:t>, para llevar a cabo el desahogo.</w:t>
      </w:r>
    </w:p>
    <w:p w14:paraId="47E7B270" w14:textId="50AB44B8" w:rsidR="008C7691" w:rsidRPr="008C7691" w:rsidRDefault="008C7691" w:rsidP="008C7691">
      <w:pPr>
        <w:jc w:val="both"/>
        <w:rPr>
          <w:rFonts w:asciiTheme="majorHAnsi" w:hAnsiTheme="majorHAnsi" w:cstheme="majorHAnsi"/>
          <w:noProof/>
        </w:rPr>
      </w:pPr>
      <w:r w:rsidRPr="008C7691">
        <w:rPr>
          <w:rFonts w:asciiTheme="majorHAnsi" w:hAnsiTheme="majorHAnsi" w:cstheme="majorHAnsi"/>
          <w:noProof/>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4"/>
        <w:gridCol w:w="4384"/>
      </w:tblGrid>
      <w:tr w:rsidR="00746448" w14:paraId="1CA65DB2" w14:textId="77777777" w:rsidTr="00746448">
        <w:tc>
          <w:tcPr>
            <w:tcW w:w="4384" w:type="dxa"/>
          </w:tcPr>
          <w:p w14:paraId="5BBB71F7" w14:textId="3441FF91" w:rsidR="00746448" w:rsidRDefault="00746448" w:rsidP="00746448">
            <w:pPr>
              <w:jc w:val="center"/>
              <w:rPr>
                <w:rFonts w:asciiTheme="majorHAnsi" w:hAnsiTheme="majorHAnsi" w:cstheme="majorHAnsi"/>
                <w:noProof/>
              </w:rPr>
            </w:pPr>
            <w:r w:rsidRPr="008C7691">
              <w:rPr>
                <w:rFonts w:asciiTheme="majorHAnsi" w:hAnsiTheme="majorHAnsi" w:cstheme="majorHAnsi"/>
                <w:noProof/>
                <w:lang w:eastAsia="es-MX"/>
              </w:rPr>
              <w:drawing>
                <wp:inline distT="0" distB="0" distL="0" distR="0" wp14:anchorId="62F62083" wp14:editId="3472294F">
                  <wp:extent cx="1704975" cy="2134494"/>
                  <wp:effectExtent l="95250" t="95250" r="85725" b="94615"/>
                  <wp:docPr id="10" name="Imagen 10" descr="No hay ninguna descripción de la foto dispon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 hay ninguna descripción de la foto disponible."/>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14877" t="3648" r="27309"/>
                          <a:stretch/>
                        </pic:blipFill>
                        <pic:spPr bwMode="auto">
                          <a:xfrm>
                            <a:off x="0" y="0"/>
                            <a:ext cx="1724866" cy="2159396"/>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tc>
        <w:tc>
          <w:tcPr>
            <w:tcW w:w="4384" w:type="dxa"/>
          </w:tcPr>
          <w:p w14:paraId="410FF7E8" w14:textId="557817D7" w:rsidR="00746448" w:rsidRDefault="00746448" w:rsidP="00746448">
            <w:pPr>
              <w:jc w:val="center"/>
              <w:rPr>
                <w:rFonts w:asciiTheme="majorHAnsi" w:hAnsiTheme="majorHAnsi" w:cstheme="majorHAnsi"/>
                <w:noProof/>
              </w:rPr>
            </w:pPr>
            <w:r w:rsidRPr="008C7691">
              <w:rPr>
                <w:rFonts w:asciiTheme="majorHAnsi" w:hAnsiTheme="majorHAnsi" w:cstheme="majorHAnsi"/>
                <w:noProof/>
                <w:lang w:eastAsia="es-MX"/>
              </w:rPr>
              <w:drawing>
                <wp:inline distT="0" distB="0" distL="0" distR="0" wp14:anchorId="7B377A81" wp14:editId="5A11DABC">
                  <wp:extent cx="1696720" cy="2101446"/>
                  <wp:effectExtent l="95250" t="95250" r="93980" b="8953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727362" cy="2139397"/>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r>
    </w:tbl>
    <w:p w14:paraId="29CD452B" w14:textId="77777777" w:rsidR="008C7691" w:rsidRPr="00746448" w:rsidRDefault="008C7691" w:rsidP="006A21DA">
      <w:pPr>
        <w:pStyle w:val="Prrafodelista"/>
        <w:numPr>
          <w:ilvl w:val="0"/>
          <w:numId w:val="40"/>
        </w:numPr>
        <w:spacing w:after="0" w:line="276" w:lineRule="auto"/>
        <w:jc w:val="both"/>
        <w:outlineLvl w:val="1"/>
        <w:rPr>
          <w:rFonts w:asciiTheme="majorHAnsi" w:hAnsiTheme="majorHAnsi" w:cstheme="majorHAnsi"/>
          <w:color w:val="7030A0"/>
          <w:sz w:val="24"/>
          <w:szCs w:val="24"/>
        </w:rPr>
      </w:pPr>
      <w:r w:rsidRPr="00746448">
        <w:rPr>
          <w:rFonts w:asciiTheme="majorHAnsi" w:hAnsiTheme="majorHAnsi" w:cstheme="majorHAnsi"/>
          <w:color w:val="7030A0"/>
          <w:sz w:val="24"/>
          <w:szCs w:val="24"/>
        </w:rPr>
        <w:t xml:space="preserve">Consulta a la Comunidad Indígena </w:t>
      </w:r>
      <w:proofErr w:type="spellStart"/>
      <w:r w:rsidRPr="00746448">
        <w:rPr>
          <w:rFonts w:asciiTheme="majorHAnsi" w:hAnsiTheme="majorHAnsi" w:cstheme="majorHAnsi"/>
          <w:color w:val="7030A0"/>
          <w:sz w:val="24"/>
          <w:szCs w:val="24"/>
        </w:rPr>
        <w:t>wixárika</w:t>
      </w:r>
      <w:proofErr w:type="spellEnd"/>
      <w:r w:rsidRPr="00746448">
        <w:rPr>
          <w:rFonts w:asciiTheme="majorHAnsi" w:hAnsiTheme="majorHAnsi" w:cstheme="majorHAnsi"/>
          <w:color w:val="7030A0"/>
          <w:sz w:val="24"/>
          <w:szCs w:val="24"/>
        </w:rPr>
        <w:t xml:space="preserve"> de Tuxpan, asentada en el municipio de Bolaños, Jalisco relativa a administración directa de recursos</w:t>
      </w:r>
    </w:p>
    <w:p w14:paraId="42E34DED" w14:textId="77777777" w:rsidR="008C7691" w:rsidRPr="008C7691" w:rsidRDefault="008C7691" w:rsidP="008C7691">
      <w:pPr>
        <w:jc w:val="both"/>
        <w:rPr>
          <w:rFonts w:asciiTheme="majorHAnsi" w:eastAsia="Arial Narrow" w:hAnsiTheme="majorHAnsi" w:cstheme="majorHAnsi"/>
        </w:rPr>
      </w:pPr>
    </w:p>
    <w:p w14:paraId="253145A1"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El 24 de febrero 2022,</w:t>
      </w:r>
      <w:r w:rsidRPr="00746448">
        <w:rPr>
          <w:rStyle w:val="Refdenotaalpie"/>
          <w:rFonts w:asciiTheme="majorHAnsi" w:hAnsiTheme="majorHAnsi" w:cstheme="majorHAnsi"/>
          <w:color w:val="595959" w:themeColor="text1" w:themeTint="A6"/>
        </w:rPr>
        <w:footnoteReference w:id="8"/>
      </w:r>
      <w:r w:rsidRPr="00746448">
        <w:rPr>
          <w:rFonts w:asciiTheme="majorHAnsi" w:hAnsiTheme="majorHAnsi" w:cstheme="majorHAnsi"/>
          <w:color w:val="595959" w:themeColor="text1" w:themeTint="A6"/>
        </w:rPr>
        <w:t xml:space="preserve"> el Consejo General del Instituto Electoral emitió el acuerdo por el que se establece </w:t>
      </w:r>
      <w:r w:rsidRPr="00746448">
        <w:rPr>
          <w:rFonts w:asciiTheme="majorHAnsi" w:hAnsiTheme="majorHAnsi" w:cstheme="majorHAnsi"/>
          <w:b/>
          <w:bCs/>
          <w:color w:val="595959" w:themeColor="text1" w:themeTint="A6"/>
        </w:rPr>
        <w:t xml:space="preserve">la metodología para el desarrollo de la consulta al pueblo originario </w:t>
      </w:r>
      <w:proofErr w:type="spellStart"/>
      <w:r w:rsidRPr="00746448">
        <w:rPr>
          <w:rFonts w:asciiTheme="majorHAnsi" w:hAnsiTheme="majorHAnsi" w:cstheme="majorHAnsi"/>
          <w:b/>
          <w:bCs/>
          <w:color w:val="595959" w:themeColor="text1" w:themeTint="A6"/>
        </w:rPr>
        <w:t>wixárika</w:t>
      </w:r>
      <w:proofErr w:type="spellEnd"/>
      <w:r w:rsidRPr="00746448">
        <w:rPr>
          <w:rFonts w:asciiTheme="majorHAnsi" w:hAnsiTheme="majorHAnsi" w:cstheme="majorHAnsi"/>
          <w:b/>
          <w:bCs/>
          <w:color w:val="595959" w:themeColor="text1" w:themeTint="A6"/>
        </w:rPr>
        <w:t xml:space="preserve"> de Tuxpan, asentado en el municipio de Bolaños, Jalisco</w:t>
      </w:r>
      <w:r w:rsidRPr="00746448">
        <w:rPr>
          <w:rFonts w:asciiTheme="majorHAnsi" w:eastAsia="Arial Narrow" w:hAnsiTheme="majorHAnsi" w:cstheme="majorHAnsi"/>
          <w:color w:val="595959" w:themeColor="text1" w:themeTint="A6"/>
        </w:rPr>
        <w:t xml:space="preserve"> identificado como:</w:t>
      </w:r>
      <w:r w:rsidRPr="00746448">
        <w:rPr>
          <w:rFonts w:asciiTheme="majorHAnsi" w:eastAsia="Arial Narrow" w:hAnsiTheme="majorHAnsi" w:cstheme="majorHAnsi"/>
          <w:b/>
          <w:bCs/>
          <w:color w:val="595959" w:themeColor="text1" w:themeTint="A6"/>
        </w:rPr>
        <w:t xml:space="preserve"> IEPC-ACG-015/2022</w:t>
      </w:r>
      <w:r w:rsidRPr="00746448">
        <w:rPr>
          <w:rStyle w:val="Refdenotaalpie"/>
          <w:rFonts w:asciiTheme="majorHAnsi" w:eastAsia="Arial Narrow" w:hAnsiTheme="majorHAnsi" w:cstheme="majorHAnsi"/>
          <w:b/>
          <w:bCs/>
          <w:color w:val="595959" w:themeColor="text1" w:themeTint="A6"/>
        </w:rPr>
        <w:footnoteReference w:id="9"/>
      </w:r>
      <w:r w:rsidRPr="00746448">
        <w:rPr>
          <w:rFonts w:asciiTheme="majorHAnsi" w:hAnsiTheme="majorHAnsi" w:cstheme="majorHAnsi"/>
          <w:color w:val="595959" w:themeColor="text1" w:themeTint="A6"/>
        </w:rPr>
        <w:t>, lo anterior a efecto de dar cumplimiento a la sentencia emitida por el Tribunal Electoral del Estado de Jalisco,</w:t>
      </w:r>
      <w:r w:rsidRPr="00746448">
        <w:rPr>
          <w:rFonts w:asciiTheme="majorHAnsi" w:eastAsia="Arial Narrow" w:hAnsiTheme="majorHAnsi" w:cstheme="majorHAnsi"/>
          <w:b/>
          <w:bCs/>
          <w:color w:val="595959" w:themeColor="text1" w:themeTint="A6"/>
        </w:rPr>
        <w:t xml:space="preserve"> </w:t>
      </w:r>
      <w:r w:rsidRPr="00746448">
        <w:rPr>
          <w:rFonts w:asciiTheme="majorHAnsi" w:hAnsiTheme="majorHAnsi" w:cstheme="majorHAnsi"/>
          <w:color w:val="595959" w:themeColor="text1" w:themeTint="A6"/>
        </w:rPr>
        <w:t>en el juicio ciudadano, con clave JDC-005/2019.</w:t>
      </w:r>
    </w:p>
    <w:p w14:paraId="6E4904BB"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b/>
          <w:bCs/>
          <w:color w:val="595959" w:themeColor="text1" w:themeTint="A6"/>
        </w:rPr>
        <w:t xml:space="preserve">En </w:t>
      </w:r>
      <w:r w:rsidRPr="00746448">
        <w:rPr>
          <w:rFonts w:asciiTheme="majorHAnsi" w:hAnsiTheme="majorHAnsi" w:cstheme="majorHAnsi"/>
          <w:color w:val="595959" w:themeColor="text1" w:themeTint="A6"/>
        </w:rPr>
        <w:t>la etapa preparatoria se requirió información relacionada a los elementos cuantitativos y cualitativos referentes a la administración directa de los recursos económicos que le corresponden a la comunidad indígena de Tuxpan de Bolaños, Jalisco, y se destaca que:</w:t>
      </w:r>
    </w:p>
    <w:p w14:paraId="02477292" w14:textId="77777777" w:rsidR="008C7691" w:rsidRPr="00746448" w:rsidRDefault="008C7691" w:rsidP="008C7691">
      <w:pPr>
        <w:jc w:val="both"/>
        <w:rPr>
          <w:rFonts w:asciiTheme="majorHAnsi" w:hAnsiTheme="majorHAnsi" w:cstheme="majorHAnsi"/>
          <w:color w:val="595959" w:themeColor="text1" w:themeTint="A6"/>
        </w:rPr>
      </w:pPr>
    </w:p>
    <w:p w14:paraId="0A030F9A"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Se recibió </w:t>
      </w:r>
      <w:r w:rsidRPr="00746448">
        <w:rPr>
          <w:rFonts w:asciiTheme="majorHAnsi" w:eastAsia="Times New Roman" w:hAnsiTheme="majorHAnsi" w:cstheme="majorHAnsi"/>
          <w:color w:val="595959" w:themeColor="text1" w:themeTint="A6"/>
          <w:sz w:val="24"/>
          <w:szCs w:val="24"/>
        </w:rPr>
        <w:t>respuesta por parte del Instituto Nacional de Estadística y Geografía en la que remite información sobre la población por localidad y hablantes de lengua indígena, así como la condición de autoadscripción indígena.</w:t>
      </w:r>
      <w:r w:rsidRPr="00746448">
        <w:rPr>
          <w:rStyle w:val="Refdenotaalpie"/>
          <w:rFonts w:asciiTheme="majorHAnsi" w:eastAsia="Times New Roman" w:hAnsiTheme="majorHAnsi" w:cstheme="majorHAnsi"/>
          <w:color w:val="595959" w:themeColor="text1" w:themeTint="A6"/>
          <w:sz w:val="24"/>
          <w:szCs w:val="24"/>
        </w:rPr>
        <w:footnoteReference w:id="10"/>
      </w:r>
    </w:p>
    <w:p w14:paraId="327A4224" w14:textId="77777777" w:rsidR="008C7691" w:rsidRPr="00746448" w:rsidRDefault="008C7691" w:rsidP="008C7691">
      <w:pPr>
        <w:pStyle w:val="Prrafodelista"/>
        <w:ind w:left="795"/>
        <w:jc w:val="both"/>
        <w:rPr>
          <w:rFonts w:asciiTheme="majorHAnsi" w:hAnsiTheme="majorHAnsi" w:cstheme="majorHAnsi"/>
          <w:color w:val="595959" w:themeColor="text1" w:themeTint="A6"/>
          <w:sz w:val="24"/>
          <w:szCs w:val="24"/>
        </w:rPr>
      </w:pPr>
    </w:p>
    <w:p w14:paraId="17483C95"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Auditoría Superior del Estado de Jalisco refirió las leyes que debe cumplir la comunidad de Tuxpan de Bolaños para el ejercicio directo de recursos.</w:t>
      </w:r>
      <w:r w:rsidRPr="00746448">
        <w:rPr>
          <w:rStyle w:val="Refdenotaalpie"/>
          <w:rFonts w:asciiTheme="majorHAnsi" w:eastAsia="Times New Roman" w:hAnsiTheme="majorHAnsi" w:cstheme="majorHAnsi"/>
          <w:color w:val="595959" w:themeColor="text1" w:themeTint="A6"/>
          <w:sz w:val="24"/>
          <w:szCs w:val="24"/>
        </w:rPr>
        <w:footnoteReference w:id="11"/>
      </w:r>
    </w:p>
    <w:p w14:paraId="4948DEBB" w14:textId="77777777" w:rsidR="008C7691" w:rsidRPr="00746448" w:rsidRDefault="008C7691" w:rsidP="008C7691">
      <w:pPr>
        <w:pStyle w:val="Prrafodelista"/>
        <w:rPr>
          <w:rFonts w:asciiTheme="majorHAnsi" w:hAnsiTheme="majorHAnsi" w:cstheme="majorHAnsi"/>
          <w:color w:val="595959" w:themeColor="text1" w:themeTint="A6"/>
          <w:sz w:val="24"/>
          <w:szCs w:val="24"/>
        </w:rPr>
      </w:pPr>
    </w:p>
    <w:p w14:paraId="0B958FC7"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Por parte del Instituto de Transparencia, Información Pública y Protección de datos personales del Estado de Jalisco se recibió respuesta incluyendo los sujetos obligados que ejercen recursos públicos y qué deben cumplir.</w:t>
      </w:r>
      <w:r w:rsidRPr="00746448">
        <w:rPr>
          <w:rStyle w:val="Refdenotaalpie"/>
          <w:rFonts w:asciiTheme="majorHAnsi" w:eastAsia="Times New Roman" w:hAnsiTheme="majorHAnsi" w:cstheme="majorHAnsi"/>
          <w:color w:val="595959" w:themeColor="text1" w:themeTint="A6"/>
          <w:sz w:val="24"/>
          <w:szCs w:val="24"/>
        </w:rPr>
        <w:footnoteReference w:id="12"/>
      </w:r>
    </w:p>
    <w:p w14:paraId="03B98D61" w14:textId="77777777" w:rsidR="008C7691" w:rsidRPr="00746448" w:rsidRDefault="008C7691" w:rsidP="008C7691">
      <w:pPr>
        <w:pStyle w:val="Prrafodelista"/>
        <w:rPr>
          <w:rFonts w:asciiTheme="majorHAnsi" w:hAnsiTheme="majorHAnsi" w:cstheme="majorHAnsi"/>
          <w:color w:val="595959" w:themeColor="text1" w:themeTint="A6"/>
          <w:sz w:val="24"/>
          <w:szCs w:val="24"/>
        </w:rPr>
      </w:pPr>
    </w:p>
    <w:p w14:paraId="00716BAE"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Del Instituto de Información Estadística y Geográfica de Jalisco refirió la información sociodemográfica que se cuenta por localidad del municipio de Tuxpan de Bolaños con base en el Censo de Población y Vivienda 2020.</w:t>
      </w:r>
      <w:r w:rsidRPr="00746448">
        <w:rPr>
          <w:rStyle w:val="Refdenotaalpie"/>
          <w:rFonts w:asciiTheme="majorHAnsi" w:eastAsia="Times New Roman" w:hAnsiTheme="majorHAnsi" w:cstheme="majorHAnsi"/>
          <w:color w:val="595959" w:themeColor="text1" w:themeTint="A6"/>
          <w:sz w:val="24"/>
          <w:szCs w:val="24"/>
        </w:rPr>
        <w:footnoteReference w:id="13"/>
      </w:r>
    </w:p>
    <w:p w14:paraId="1A3C907C" w14:textId="77777777" w:rsidR="008C7691" w:rsidRPr="00746448" w:rsidRDefault="008C7691" w:rsidP="008C7691">
      <w:pPr>
        <w:pStyle w:val="Prrafodelista"/>
        <w:rPr>
          <w:rFonts w:asciiTheme="majorHAnsi" w:hAnsiTheme="majorHAnsi" w:cstheme="majorHAnsi"/>
          <w:color w:val="595959" w:themeColor="text1" w:themeTint="A6"/>
          <w:sz w:val="24"/>
          <w:szCs w:val="24"/>
        </w:rPr>
      </w:pPr>
    </w:p>
    <w:p w14:paraId="207FA736"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Por parte de la Comisión Estatal Indígena en el Estado de Jalisco se recibió un informe recopilado por medio de entrevistas a los integrantes de la comunidad de Tuxpan de Bolaños, que contiene datos relacionados a su organización jurídica, territorial, política, social cultural, ceremonial, precisando los nombres de las comisarias que integran la comunidad.</w:t>
      </w:r>
      <w:r w:rsidRPr="00746448">
        <w:rPr>
          <w:rStyle w:val="Refdenotaalpie"/>
          <w:rFonts w:asciiTheme="majorHAnsi" w:eastAsia="Times New Roman" w:hAnsiTheme="majorHAnsi" w:cstheme="majorHAnsi"/>
          <w:color w:val="595959" w:themeColor="text1" w:themeTint="A6"/>
          <w:sz w:val="24"/>
          <w:szCs w:val="24"/>
        </w:rPr>
        <w:footnoteReference w:id="14"/>
      </w:r>
    </w:p>
    <w:p w14:paraId="5C3E9081" w14:textId="77777777" w:rsidR="008C7691" w:rsidRPr="00746448" w:rsidRDefault="008C7691" w:rsidP="008C7691">
      <w:pPr>
        <w:pStyle w:val="Prrafodelista"/>
        <w:ind w:left="795"/>
        <w:jc w:val="both"/>
        <w:rPr>
          <w:rFonts w:asciiTheme="majorHAnsi" w:hAnsiTheme="majorHAnsi" w:cstheme="majorHAnsi"/>
          <w:color w:val="595959" w:themeColor="text1" w:themeTint="A6"/>
          <w:sz w:val="24"/>
          <w:szCs w:val="24"/>
        </w:rPr>
      </w:pPr>
    </w:p>
    <w:p w14:paraId="673A8ACD"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La Comisión Estatal de Derechos Humanos informó a este Instituto Electoral sobre las condiciones mínimas que deben considerarse para el desarrollo de la consulta, siendo éstas: que debe realizarse en la comunidad; con acompañamiento de traductores; que se deben considerar los tiempos para no interrumpir sus ceremonias y actividades culturales y que de no poder celebrarse en la comunidad se debe facilitar el traslado, hospedaje y comida de los involucrados.</w:t>
      </w:r>
      <w:r w:rsidRPr="00746448">
        <w:rPr>
          <w:rStyle w:val="Refdenotaalpie"/>
          <w:rFonts w:asciiTheme="majorHAnsi" w:eastAsia="Times New Roman" w:hAnsiTheme="majorHAnsi" w:cstheme="majorHAnsi"/>
          <w:color w:val="595959" w:themeColor="text1" w:themeTint="A6"/>
          <w:sz w:val="24"/>
          <w:szCs w:val="24"/>
        </w:rPr>
        <w:footnoteReference w:id="15"/>
      </w:r>
    </w:p>
    <w:p w14:paraId="4BEBCC37" w14:textId="77777777" w:rsidR="008C7691" w:rsidRPr="00746448" w:rsidRDefault="008C7691" w:rsidP="008C7691">
      <w:pPr>
        <w:pStyle w:val="Prrafodelista"/>
        <w:ind w:left="795"/>
        <w:jc w:val="both"/>
        <w:rPr>
          <w:rFonts w:asciiTheme="majorHAnsi" w:hAnsiTheme="majorHAnsi" w:cstheme="majorHAnsi"/>
          <w:color w:val="595959" w:themeColor="text1" w:themeTint="A6"/>
          <w:sz w:val="24"/>
          <w:szCs w:val="24"/>
        </w:rPr>
      </w:pPr>
    </w:p>
    <w:p w14:paraId="3006297B"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El Gobernador Tradicional de Tuxpan de Bolaños aportó, vía digital, un archivo en formato KMZ, con mediciones topográficas y, con base en su carpeta básica comunal de dotación de tierras, establece los límites de su comunidad.</w:t>
      </w:r>
      <w:r w:rsidRPr="00746448">
        <w:rPr>
          <w:rStyle w:val="Refdenotaalpie"/>
          <w:rFonts w:asciiTheme="majorHAnsi" w:hAnsiTheme="majorHAnsi" w:cstheme="majorHAnsi"/>
          <w:color w:val="595959" w:themeColor="text1" w:themeTint="A6"/>
          <w:sz w:val="24"/>
          <w:szCs w:val="24"/>
        </w:rPr>
        <w:footnoteReference w:id="16"/>
      </w:r>
    </w:p>
    <w:p w14:paraId="777222CE" w14:textId="77777777" w:rsidR="008C7691" w:rsidRPr="00746448" w:rsidRDefault="008C7691" w:rsidP="008C7691">
      <w:pPr>
        <w:pStyle w:val="Prrafodelista"/>
        <w:rPr>
          <w:rFonts w:asciiTheme="majorHAnsi" w:hAnsiTheme="majorHAnsi" w:cstheme="majorHAnsi"/>
          <w:color w:val="595959" w:themeColor="text1" w:themeTint="A6"/>
          <w:sz w:val="24"/>
          <w:szCs w:val="24"/>
        </w:rPr>
      </w:pPr>
    </w:p>
    <w:p w14:paraId="70AE31D8"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La Secretaría de la Hacienda Pública proporcionó, entre otros datos, los relacionados con la mecánica de distribución de las partidas federales, el principio de integridad de los recursos municipales, y la publicación del calendario de entrega de participaciones federales a los municipios durante el ejercicio fiscal 2022.</w:t>
      </w:r>
      <w:r w:rsidRPr="00746448">
        <w:rPr>
          <w:rStyle w:val="Refdenotaalpie"/>
          <w:rFonts w:asciiTheme="majorHAnsi" w:hAnsiTheme="majorHAnsi" w:cstheme="majorHAnsi"/>
          <w:color w:val="595959" w:themeColor="text1" w:themeTint="A6"/>
          <w:sz w:val="24"/>
          <w:szCs w:val="24"/>
        </w:rPr>
        <w:footnoteReference w:id="17"/>
      </w:r>
    </w:p>
    <w:p w14:paraId="65BB12CB" w14:textId="77777777" w:rsidR="008C7691" w:rsidRPr="00746448" w:rsidRDefault="008C7691" w:rsidP="008C7691">
      <w:pPr>
        <w:pStyle w:val="Prrafodelista"/>
        <w:rPr>
          <w:rFonts w:asciiTheme="majorHAnsi" w:hAnsiTheme="majorHAnsi" w:cstheme="majorHAnsi"/>
          <w:color w:val="595959" w:themeColor="text1" w:themeTint="A6"/>
          <w:sz w:val="24"/>
          <w:szCs w:val="24"/>
        </w:rPr>
      </w:pPr>
    </w:p>
    <w:p w14:paraId="54CCE22B" w14:textId="77777777" w:rsidR="008C7691" w:rsidRPr="00746448" w:rsidRDefault="008C7691" w:rsidP="006A21DA">
      <w:pPr>
        <w:pStyle w:val="Prrafodelista"/>
        <w:numPr>
          <w:ilvl w:val="0"/>
          <w:numId w:val="37"/>
        </w:numPr>
        <w:spacing w:after="200"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El Instituto Nacional de Pueblos Indígenas compartió las actas de trabajo con las comunidades indígenas, referentes al “Plan integral del Pueblo Wixárika.</w:t>
      </w:r>
      <w:r w:rsidRPr="00746448">
        <w:rPr>
          <w:rStyle w:val="Refdenotaalpie"/>
          <w:rFonts w:asciiTheme="majorHAnsi" w:hAnsiTheme="majorHAnsi" w:cstheme="majorHAnsi"/>
          <w:color w:val="595959" w:themeColor="text1" w:themeTint="A6"/>
          <w:sz w:val="24"/>
          <w:szCs w:val="24"/>
        </w:rPr>
        <w:footnoteReference w:id="18"/>
      </w:r>
    </w:p>
    <w:p w14:paraId="530D5F17" w14:textId="25AC2231" w:rsidR="008C7691" w:rsidRDefault="008C7691" w:rsidP="008C7691">
      <w:pPr>
        <w:jc w:val="both"/>
        <w:rPr>
          <w:rFonts w:asciiTheme="majorHAnsi" w:hAnsiTheme="majorHAnsi" w:cstheme="majorHAnsi"/>
        </w:rPr>
      </w:pPr>
      <w:r w:rsidRPr="00746448">
        <w:rPr>
          <w:rFonts w:asciiTheme="majorHAnsi" w:hAnsiTheme="majorHAnsi" w:cstheme="majorHAnsi"/>
          <w:bCs/>
          <w:color w:val="595959" w:themeColor="text1" w:themeTint="A6"/>
        </w:rPr>
        <w:t>El</w:t>
      </w:r>
      <w:r w:rsidRPr="00746448">
        <w:rPr>
          <w:rFonts w:asciiTheme="majorHAnsi" w:hAnsiTheme="majorHAnsi" w:cstheme="majorHAnsi"/>
          <w:color w:val="595959" w:themeColor="text1" w:themeTint="A6"/>
        </w:rPr>
        <w:t xml:space="preserve"> veintiocho de junio de dos mil veintidós, se declaró el cierre de la fase preparatoria y se abrió la fase de análisis, en cuya etapa y año, se destaca la celebración de una mesa de </w:t>
      </w:r>
      <w:r w:rsidR="00746448">
        <w:rPr>
          <w:rFonts w:asciiTheme="majorHAnsi" w:hAnsiTheme="majorHAnsi" w:cstheme="majorHAnsi"/>
          <w:color w:val="595959" w:themeColor="text1" w:themeTint="A6"/>
        </w:rPr>
        <w:t>d</w:t>
      </w:r>
      <w:r w:rsidRPr="00746448">
        <w:rPr>
          <w:rFonts w:asciiTheme="majorHAnsi" w:hAnsiTheme="majorHAnsi" w:cstheme="majorHAnsi"/>
          <w:color w:val="595959" w:themeColor="text1" w:themeTint="A6"/>
        </w:rPr>
        <w:t>iálogo:</w:t>
      </w:r>
      <w:r w:rsidR="00746448">
        <w:rPr>
          <w:rFonts w:asciiTheme="majorHAnsi" w:hAnsiTheme="majorHAnsi" w:cstheme="majorHAnsi"/>
          <w:color w:val="595959" w:themeColor="text1" w:themeTint="A6"/>
        </w:rPr>
        <w:t xml:space="preserve"> E</w:t>
      </w:r>
      <w:r w:rsidRPr="00746448">
        <w:rPr>
          <w:rFonts w:asciiTheme="majorHAnsi" w:hAnsiTheme="majorHAnsi" w:cstheme="majorHAnsi"/>
          <w:color w:val="595959" w:themeColor="text1" w:themeTint="A6"/>
        </w:rPr>
        <w:t xml:space="preserve">l ocho de julio de dos mil veintidós, en las instalaciones del Instituto de Información Estadística y Geografía del Estado de Jalisco, con el objetivo de dirimir el porcentaje poblacional que representa la comunidad </w:t>
      </w:r>
      <w:proofErr w:type="spellStart"/>
      <w:r w:rsidRPr="00746448">
        <w:rPr>
          <w:rFonts w:asciiTheme="majorHAnsi" w:hAnsiTheme="majorHAnsi" w:cstheme="majorHAnsi"/>
          <w:color w:val="595959" w:themeColor="text1" w:themeTint="A6"/>
        </w:rPr>
        <w:t>wixárika</w:t>
      </w:r>
      <w:proofErr w:type="spellEnd"/>
      <w:r w:rsidRPr="00746448">
        <w:rPr>
          <w:rFonts w:asciiTheme="majorHAnsi" w:hAnsiTheme="majorHAnsi" w:cstheme="majorHAnsi"/>
          <w:color w:val="595959" w:themeColor="text1" w:themeTint="A6"/>
        </w:rPr>
        <w:t xml:space="preserve"> de Tuxpan, respecto de la población del municipio de Bolaños, Jalisco</w:t>
      </w:r>
      <w:r w:rsidRPr="008C7691">
        <w:rPr>
          <w:rFonts w:asciiTheme="majorHAnsi" w:hAnsiTheme="majorHAnsi" w:cstheme="majorHAnsi"/>
        </w:rPr>
        <w:t>.</w:t>
      </w:r>
    </w:p>
    <w:p w14:paraId="57A876F6" w14:textId="77777777" w:rsidR="00746448" w:rsidRDefault="00746448" w:rsidP="008C7691">
      <w:pPr>
        <w:jc w:val="both"/>
        <w:rPr>
          <w:rFonts w:asciiTheme="majorHAnsi" w:hAnsiTheme="majorHAnsi" w:cstheme="majorHAnsi"/>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746448" w14:paraId="39F638FD" w14:textId="77777777" w:rsidTr="00746448">
        <w:trPr>
          <w:jc w:val="center"/>
        </w:trPr>
        <w:tc>
          <w:tcPr>
            <w:tcW w:w="4384" w:type="dxa"/>
          </w:tcPr>
          <w:p w14:paraId="14A3C5D6" w14:textId="35F509FE" w:rsidR="00746448" w:rsidRDefault="00746448" w:rsidP="00746448">
            <w:pPr>
              <w:jc w:val="center"/>
              <w:rPr>
                <w:rFonts w:asciiTheme="majorHAnsi" w:hAnsiTheme="majorHAnsi" w:cstheme="majorHAnsi"/>
              </w:rPr>
            </w:pPr>
            <w:r w:rsidRPr="00746448">
              <w:rPr>
                <w:rFonts w:asciiTheme="majorHAnsi" w:hAnsiTheme="majorHAnsi" w:cstheme="majorHAnsi"/>
                <w:noProof/>
                <w:color w:val="595959" w:themeColor="text1" w:themeTint="A6"/>
                <w:lang w:eastAsia="es-MX"/>
              </w:rPr>
              <w:drawing>
                <wp:inline distT="0" distB="0" distL="0" distR="0" wp14:anchorId="148D2513" wp14:editId="05D40E8A">
                  <wp:extent cx="2520000" cy="1889686"/>
                  <wp:effectExtent l="95250" t="95250" r="90170" b="920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20000" cy="188968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c>
          <w:tcPr>
            <w:tcW w:w="4384" w:type="dxa"/>
          </w:tcPr>
          <w:p w14:paraId="69E965E0" w14:textId="0612464E" w:rsidR="00746448" w:rsidRDefault="00746448" w:rsidP="00746448">
            <w:pPr>
              <w:jc w:val="center"/>
              <w:rPr>
                <w:rFonts w:asciiTheme="majorHAnsi" w:hAnsiTheme="majorHAnsi" w:cstheme="majorHAnsi"/>
              </w:rPr>
            </w:pPr>
            <w:r w:rsidRPr="00746448">
              <w:rPr>
                <w:rFonts w:asciiTheme="majorHAnsi" w:hAnsiTheme="majorHAnsi" w:cstheme="majorHAnsi"/>
                <w:noProof/>
                <w:color w:val="595959" w:themeColor="text1" w:themeTint="A6"/>
                <w:lang w:eastAsia="es-MX"/>
              </w:rPr>
              <w:drawing>
                <wp:inline distT="0" distB="0" distL="0" distR="0" wp14:anchorId="061FDE07" wp14:editId="0F957528">
                  <wp:extent cx="2520000" cy="1888994"/>
                  <wp:effectExtent l="95250" t="95250" r="90170" b="927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20000" cy="188899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c>
      </w:tr>
    </w:tbl>
    <w:p w14:paraId="74E89371" w14:textId="77777777" w:rsidR="00746448" w:rsidRDefault="00746448" w:rsidP="008C7691">
      <w:pPr>
        <w:jc w:val="both"/>
        <w:rPr>
          <w:rFonts w:asciiTheme="majorHAnsi" w:hAnsiTheme="majorHAnsi" w:cstheme="majorHAnsi"/>
        </w:rPr>
      </w:pPr>
    </w:p>
    <w:p w14:paraId="4305DC88" w14:textId="18BDE5B7" w:rsidR="008C7691" w:rsidRPr="008C7691" w:rsidRDefault="008C7691" w:rsidP="00746448">
      <w:pPr>
        <w:pStyle w:val="Sinespaciado"/>
        <w:numPr>
          <w:ilvl w:val="0"/>
          <w:numId w:val="40"/>
        </w:numPr>
        <w:spacing w:line="276" w:lineRule="auto"/>
        <w:jc w:val="both"/>
        <w:outlineLvl w:val="1"/>
        <w:rPr>
          <w:rFonts w:asciiTheme="majorHAnsi" w:eastAsia="Times New Roman" w:hAnsiTheme="majorHAnsi" w:cstheme="majorHAnsi"/>
          <w:bCs/>
          <w:color w:val="7030A0"/>
          <w:sz w:val="24"/>
          <w:szCs w:val="24"/>
        </w:rPr>
      </w:pPr>
      <w:r w:rsidRPr="008C7691">
        <w:rPr>
          <w:rFonts w:asciiTheme="majorHAnsi" w:eastAsia="Times New Roman" w:hAnsiTheme="majorHAnsi" w:cstheme="majorHAnsi"/>
          <w:bCs/>
          <w:color w:val="7030A0"/>
          <w:sz w:val="24"/>
          <w:szCs w:val="24"/>
        </w:rPr>
        <w:t>Implementación de acciones afirmativas en materia indígena que sean aplicables en el siguiente proceso electoral local ordinario, para el caso de registro y postulación de candidaturas al Congreso y Ayuntamientos del estado de Jalisco.</w:t>
      </w:r>
    </w:p>
    <w:p w14:paraId="52EA2BD1" w14:textId="77777777" w:rsidR="008C7691" w:rsidRPr="008C7691" w:rsidRDefault="008C7691" w:rsidP="008C7691">
      <w:pPr>
        <w:pStyle w:val="Sinespaciado"/>
        <w:spacing w:line="276" w:lineRule="auto"/>
        <w:jc w:val="both"/>
        <w:outlineLvl w:val="1"/>
        <w:rPr>
          <w:rFonts w:asciiTheme="majorHAnsi" w:eastAsia="Times New Roman" w:hAnsiTheme="majorHAnsi" w:cstheme="majorHAnsi"/>
          <w:bCs/>
          <w:color w:val="7030A0"/>
          <w:sz w:val="24"/>
          <w:szCs w:val="24"/>
        </w:rPr>
      </w:pPr>
    </w:p>
    <w:p w14:paraId="7C9FC5AB"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r w:rsidRPr="00746448">
        <w:rPr>
          <w:rFonts w:asciiTheme="majorHAnsi" w:eastAsia="Times New Roman" w:hAnsiTheme="majorHAnsi" w:cstheme="majorHAnsi"/>
          <w:bCs/>
          <w:color w:val="595959" w:themeColor="text1" w:themeTint="A6"/>
          <w:sz w:val="24"/>
          <w:szCs w:val="24"/>
        </w:rPr>
        <w:t>En cumplimiento a la sentencia emitida por el Tribunal Electoral local en el expediente JDC-036/2020 y su acumulado JDC-037/2020, se realizaron los trabajos</w:t>
      </w:r>
      <w:r w:rsidRPr="00746448">
        <w:rPr>
          <w:rFonts w:asciiTheme="majorHAnsi" w:hAnsiTheme="majorHAnsi" w:cstheme="majorHAnsi"/>
          <w:color w:val="595959" w:themeColor="text1" w:themeTint="A6"/>
          <w:sz w:val="24"/>
          <w:szCs w:val="24"/>
        </w:rPr>
        <w:t xml:space="preserve"> para la implementación de acciones afirmativas para las personas, pueblos y comunidades indígenas que se aplicarán en los lineamientos respectivos al siguiente proceso electoral.</w:t>
      </w:r>
    </w:p>
    <w:p w14:paraId="186F1BAC"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p>
    <w:p w14:paraId="79855459"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Por ello, se elaboró el </w:t>
      </w:r>
      <w:r w:rsidRPr="00746448">
        <w:rPr>
          <w:rFonts w:asciiTheme="majorHAnsi" w:hAnsiTheme="majorHAnsi" w:cstheme="majorHAnsi"/>
          <w:i/>
          <w:iCs/>
          <w:color w:val="595959" w:themeColor="text1" w:themeTint="A6"/>
          <w:sz w:val="24"/>
          <w:szCs w:val="24"/>
        </w:rPr>
        <w:t>Plan Ejecutivo para la Construcción de Lineamientos de Paridad y Acciones Afirmativas Rumbo al Proceso Electoral Concurrente 2023-2024</w:t>
      </w:r>
      <w:r w:rsidRPr="00746448">
        <w:rPr>
          <w:rFonts w:asciiTheme="majorHAnsi" w:hAnsiTheme="majorHAnsi" w:cstheme="majorHAnsi"/>
          <w:color w:val="595959" w:themeColor="text1" w:themeTint="A6"/>
          <w:sz w:val="24"/>
          <w:szCs w:val="24"/>
        </w:rPr>
        <w:t>, el cual fue aprobado por el Consejo General de este Instituto Electoral el 27 de mayo de 2022 mediante el acuerdo identificado como IEPC-ACG-032/2022.</w:t>
      </w:r>
      <w:r w:rsidRPr="00746448">
        <w:rPr>
          <w:rStyle w:val="Refdenotaalpie"/>
          <w:rFonts w:asciiTheme="majorHAnsi" w:hAnsiTheme="majorHAnsi" w:cstheme="majorHAnsi"/>
          <w:color w:val="595959" w:themeColor="text1" w:themeTint="A6"/>
          <w:sz w:val="24"/>
          <w:szCs w:val="24"/>
        </w:rPr>
        <w:footnoteReference w:id="19"/>
      </w:r>
    </w:p>
    <w:p w14:paraId="0B01C363"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p>
    <w:p w14:paraId="5DB1538D"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De conformidad a lo establecido en el plan ejecutivo se desarrollaron dos mesas de trabajo dirigidas a las personas, pueblos y comunidades indígenas. Ambas mesas se llevaron a cabo el veintisiete de junio de dos mil veintidós, las cueles estuvieron moderadas por la Presidenta de la Comisión de Asuntos de los Pueblos Originarios, desarrollándose de la siguiente forma:</w:t>
      </w:r>
    </w:p>
    <w:p w14:paraId="76DF36F7"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p>
    <w:p w14:paraId="6C4C8D66" w14:textId="77777777" w:rsidR="008C7691" w:rsidRPr="00746448" w:rsidRDefault="008C7691" w:rsidP="008C7691">
      <w:pPr>
        <w:pStyle w:val="Sinespaciado"/>
        <w:spacing w:line="276" w:lineRule="auto"/>
        <w:ind w:left="720"/>
        <w:jc w:val="both"/>
        <w:rPr>
          <w:rFonts w:asciiTheme="majorHAnsi" w:hAnsiTheme="majorHAnsi" w:cstheme="majorHAnsi"/>
          <w:color w:val="595959" w:themeColor="text1" w:themeTint="A6"/>
          <w:sz w:val="24"/>
          <w:szCs w:val="24"/>
        </w:rPr>
      </w:pPr>
      <w:r w:rsidRPr="00746448">
        <w:rPr>
          <w:rFonts w:asciiTheme="majorHAnsi" w:hAnsiTheme="majorHAnsi" w:cstheme="majorHAnsi"/>
          <w:b/>
          <w:bCs/>
          <w:color w:val="595959" w:themeColor="text1" w:themeTint="A6"/>
          <w:sz w:val="24"/>
          <w:szCs w:val="24"/>
        </w:rPr>
        <w:t>Mesa 1.</w:t>
      </w:r>
      <w:r w:rsidRPr="00746448">
        <w:rPr>
          <w:rFonts w:asciiTheme="majorHAnsi" w:hAnsiTheme="majorHAnsi" w:cstheme="majorHAnsi"/>
          <w:color w:val="595959" w:themeColor="text1" w:themeTint="A6"/>
          <w:sz w:val="24"/>
          <w:szCs w:val="24"/>
        </w:rPr>
        <w:t xml:space="preserve"> Personas indígenas de los pueblos originarios de la zona norte y sur del Estado. En ella se contó con la participación de autoridades tradicionales de las comunidades </w:t>
      </w:r>
      <w:proofErr w:type="spellStart"/>
      <w:r w:rsidRPr="00746448">
        <w:rPr>
          <w:rFonts w:asciiTheme="majorHAnsi" w:hAnsiTheme="majorHAnsi" w:cstheme="majorHAnsi"/>
          <w:color w:val="595959" w:themeColor="text1" w:themeTint="A6"/>
          <w:sz w:val="24"/>
          <w:szCs w:val="24"/>
        </w:rPr>
        <w:t>wixárikas</w:t>
      </w:r>
      <w:proofErr w:type="spellEnd"/>
      <w:r w:rsidRPr="00746448">
        <w:rPr>
          <w:rFonts w:asciiTheme="majorHAnsi" w:hAnsiTheme="majorHAnsi" w:cstheme="majorHAnsi"/>
          <w:color w:val="595959" w:themeColor="text1" w:themeTint="A6"/>
          <w:sz w:val="24"/>
          <w:szCs w:val="24"/>
        </w:rPr>
        <w:t xml:space="preserve"> de la zona Norte, así como de la comunidad náhuatl del Sur, consejeras y exconsejeras electorales de diferentes entidades federativas, quienes compartieron información y propuestas para la elaboración de los lineamientos.</w:t>
      </w:r>
    </w:p>
    <w:p w14:paraId="4FD98301" w14:textId="77777777" w:rsidR="008C7691" w:rsidRPr="00746448" w:rsidRDefault="008C7691" w:rsidP="008C7691">
      <w:pPr>
        <w:pStyle w:val="Sinespaciado"/>
        <w:spacing w:line="276" w:lineRule="auto"/>
        <w:ind w:left="720"/>
        <w:jc w:val="both"/>
        <w:rPr>
          <w:rFonts w:asciiTheme="majorHAnsi" w:hAnsiTheme="majorHAnsi" w:cstheme="majorHAnsi"/>
          <w:color w:val="595959" w:themeColor="text1" w:themeTint="A6"/>
          <w:sz w:val="24"/>
          <w:szCs w:val="24"/>
        </w:rPr>
      </w:pPr>
    </w:p>
    <w:p w14:paraId="6683AE6E"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En total participaron once personas pertenecientes a las siguientes instituciones, mismas que se mencionan en la siguiente lista:</w:t>
      </w:r>
    </w:p>
    <w:p w14:paraId="64C78F78" w14:textId="77777777" w:rsidR="008C7691" w:rsidRPr="00746448" w:rsidRDefault="008C7691" w:rsidP="008C7691">
      <w:pPr>
        <w:pStyle w:val="Sinespaciado"/>
        <w:jc w:val="both"/>
        <w:rPr>
          <w:rFonts w:asciiTheme="majorHAnsi" w:hAnsiTheme="majorHAnsi" w:cstheme="majorHAnsi"/>
          <w:color w:val="595959" w:themeColor="text1" w:themeTint="A6"/>
          <w:sz w:val="24"/>
          <w:szCs w:val="24"/>
        </w:rPr>
      </w:pPr>
    </w:p>
    <w:p w14:paraId="56D7E2CE"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Coordinadora Ejecutiva de la Asociación Mexicana de Ciencias Políticas</w:t>
      </w:r>
    </w:p>
    <w:p w14:paraId="3324EE79" w14:textId="77777777" w:rsidR="008C7691" w:rsidRPr="00746448" w:rsidRDefault="008C7691" w:rsidP="008C7691">
      <w:pPr>
        <w:pStyle w:val="Sinespaciado"/>
        <w:spacing w:line="240" w:lineRule="exact"/>
        <w:ind w:left="720"/>
        <w:jc w:val="both"/>
        <w:rPr>
          <w:rFonts w:asciiTheme="majorHAnsi" w:hAnsiTheme="majorHAnsi" w:cstheme="majorHAnsi"/>
          <w:color w:val="595959" w:themeColor="text1" w:themeTint="A6"/>
          <w:sz w:val="24"/>
          <w:szCs w:val="24"/>
        </w:rPr>
      </w:pPr>
    </w:p>
    <w:p w14:paraId="2ADD788B"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Representantes de las comunidades de Tuxpan y San Sebastián </w:t>
      </w:r>
      <w:proofErr w:type="spellStart"/>
      <w:r w:rsidRPr="00746448">
        <w:rPr>
          <w:rFonts w:asciiTheme="majorHAnsi" w:hAnsiTheme="majorHAnsi" w:cstheme="majorHAnsi"/>
          <w:color w:val="595959" w:themeColor="text1" w:themeTint="A6"/>
          <w:sz w:val="24"/>
          <w:szCs w:val="24"/>
        </w:rPr>
        <w:t>Teponahuaxtlán</w:t>
      </w:r>
      <w:proofErr w:type="spellEnd"/>
      <w:r w:rsidRPr="00746448">
        <w:rPr>
          <w:rFonts w:asciiTheme="majorHAnsi" w:hAnsiTheme="majorHAnsi" w:cstheme="majorHAnsi"/>
          <w:color w:val="595959" w:themeColor="text1" w:themeTint="A6"/>
          <w:sz w:val="24"/>
          <w:szCs w:val="24"/>
        </w:rPr>
        <w:t xml:space="preserve"> y Tesorera del Consejo de Administración </w:t>
      </w:r>
      <w:proofErr w:type="spellStart"/>
      <w:r w:rsidRPr="00746448">
        <w:rPr>
          <w:rFonts w:asciiTheme="majorHAnsi" w:hAnsiTheme="majorHAnsi" w:cstheme="majorHAnsi"/>
          <w:color w:val="595959" w:themeColor="text1" w:themeTint="A6"/>
          <w:sz w:val="24"/>
          <w:szCs w:val="24"/>
        </w:rPr>
        <w:t>Tatei</w:t>
      </w:r>
      <w:proofErr w:type="spellEnd"/>
      <w:r w:rsidRPr="00746448">
        <w:rPr>
          <w:rFonts w:asciiTheme="majorHAnsi" w:hAnsiTheme="majorHAnsi" w:cstheme="majorHAnsi"/>
          <w:color w:val="595959" w:themeColor="text1" w:themeTint="A6"/>
          <w:sz w:val="24"/>
          <w:szCs w:val="24"/>
        </w:rPr>
        <w:t xml:space="preserve"> </w:t>
      </w:r>
      <w:proofErr w:type="spellStart"/>
      <w:r w:rsidRPr="00746448">
        <w:rPr>
          <w:rFonts w:asciiTheme="majorHAnsi" w:hAnsiTheme="majorHAnsi" w:cstheme="majorHAnsi"/>
          <w:color w:val="595959" w:themeColor="text1" w:themeTint="A6"/>
          <w:sz w:val="24"/>
          <w:szCs w:val="24"/>
        </w:rPr>
        <w:t>Y+rakame</w:t>
      </w:r>
      <w:proofErr w:type="spellEnd"/>
      <w:r w:rsidRPr="00746448">
        <w:rPr>
          <w:rFonts w:asciiTheme="majorHAnsi" w:hAnsiTheme="majorHAnsi" w:cstheme="majorHAnsi"/>
          <w:color w:val="595959" w:themeColor="text1" w:themeTint="A6"/>
          <w:sz w:val="24"/>
          <w:szCs w:val="24"/>
        </w:rPr>
        <w:t xml:space="preserve"> </w:t>
      </w:r>
      <w:proofErr w:type="spellStart"/>
      <w:r w:rsidRPr="00746448">
        <w:rPr>
          <w:rFonts w:asciiTheme="majorHAnsi" w:hAnsiTheme="majorHAnsi" w:cstheme="majorHAnsi"/>
          <w:color w:val="595959" w:themeColor="text1" w:themeTint="A6"/>
          <w:sz w:val="24"/>
          <w:szCs w:val="24"/>
        </w:rPr>
        <w:t>Kuruxi</w:t>
      </w:r>
      <w:proofErr w:type="spellEnd"/>
      <w:r w:rsidRPr="00746448">
        <w:rPr>
          <w:rFonts w:asciiTheme="majorHAnsi" w:hAnsiTheme="majorHAnsi" w:cstheme="majorHAnsi"/>
          <w:color w:val="595959" w:themeColor="text1" w:themeTint="A6"/>
          <w:sz w:val="24"/>
          <w:szCs w:val="24"/>
        </w:rPr>
        <w:t xml:space="preserve"> </w:t>
      </w:r>
      <w:proofErr w:type="spellStart"/>
      <w:r w:rsidRPr="00746448">
        <w:rPr>
          <w:rFonts w:asciiTheme="majorHAnsi" w:hAnsiTheme="majorHAnsi" w:cstheme="majorHAnsi"/>
          <w:color w:val="595959" w:themeColor="text1" w:themeTint="A6"/>
          <w:sz w:val="24"/>
          <w:szCs w:val="24"/>
        </w:rPr>
        <w:t>We'e</w:t>
      </w:r>
      <w:proofErr w:type="spellEnd"/>
      <w:r w:rsidRPr="00746448">
        <w:rPr>
          <w:rFonts w:asciiTheme="majorHAnsi" w:hAnsiTheme="majorHAnsi" w:cstheme="majorHAnsi"/>
          <w:color w:val="595959" w:themeColor="text1" w:themeTint="A6"/>
          <w:sz w:val="24"/>
          <w:szCs w:val="24"/>
        </w:rPr>
        <w:t xml:space="preserve"> de San Sebastián </w:t>
      </w:r>
      <w:proofErr w:type="spellStart"/>
      <w:r w:rsidRPr="00746448">
        <w:rPr>
          <w:rFonts w:asciiTheme="majorHAnsi" w:hAnsiTheme="majorHAnsi" w:cstheme="majorHAnsi"/>
          <w:color w:val="595959" w:themeColor="text1" w:themeTint="A6"/>
          <w:sz w:val="24"/>
          <w:szCs w:val="24"/>
        </w:rPr>
        <w:t>Teponahuaxtlán</w:t>
      </w:r>
      <w:proofErr w:type="spellEnd"/>
      <w:r w:rsidRPr="00746448">
        <w:rPr>
          <w:rFonts w:asciiTheme="majorHAnsi" w:hAnsiTheme="majorHAnsi" w:cstheme="majorHAnsi"/>
          <w:color w:val="595959" w:themeColor="text1" w:themeTint="A6"/>
          <w:sz w:val="24"/>
          <w:szCs w:val="24"/>
        </w:rPr>
        <w:t xml:space="preserve">. </w:t>
      </w:r>
    </w:p>
    <w:p w14:paraId="0D662525" w14:textId="77777777" w:rsidR="008C7691" w:rsidRPr="00746448" w:rsidRDefault="008C7691" w:rsidP="008C7691">
      <w:pPr>
        <w:pStyle w:val="Sinespaciado"/>
        <w:spacing w:line="240" w:lineRule="exact"/>
        <w:jc w:val="both"/>
        <w:rPr>
          <w:rFonts w:asciiTheme="majorHAnsi" w:hAnsiTheme="majorHAnsi" w:cstheme="majorHAnsi"/>
          <w:color w:val="595959" w:themeColor="text1" w:themeTint="A6"/>
          <w:sz w:val="24"/>
          <w:szCs w:val="24"/>
        </w:rPr>
      </w:pPr>
    </w:p>
    <w:p w14:paraId="22ABBC35"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Exconsejera Electoral del Instituto Electoral y de Participación Ciudadana del Estado de Guerrero.</w:t>
      </w:r>
    </w:p>
    <w:p w14:paraId="316006D6" w14:textId="77777777" w:rsidR="008C7691" w:rsidRPr="00746448" w:rsidRDefault="008C7691" w:rsidP="008C7691">
      <w:pPr>
        <w:pStyle w:val="Sinespaciado"/>
        <w:spacing w:line="240" w:lineRule="exact"/>
        <w:jc w:val="both"/>
        <w:rPr>
          <w:rFonts w:asciiTheme="majorHAnsi" w:hAnsiTheme="majorHAnsi" w:cstheme="majorHAnsi"/>
          <w:color w:val="595959" w:themeColor="text1" w:themeTint="A6"/>
          <w:sz w:val="24"/>
          <w:szCs w:val="24"/>
        </w:rPr>
      </w:pPr>
    </w:p>
    <w:p w14:paraId="4BF30174"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Expresidente de Bienes Comunales de </w:t>
      </w:r>
      <w:proofErr w:type="spellStart"/>
      <w:r w:rsidRPr="00746448">
        <w:rPr>
          <w:rFonts w:asciiTheme="majorHAnsi" w:hAnsiTheme="majorHAnsi" w:cstheme="majorHAnsi"/>
          <w:color w:val="595959" w:themeColor="text1" w:themeTint="A6"/>
          <w:sz w:val="24"/>
          <w:szCs w:val="24"/>
        </w:rPr>
        <w:t>Jocotlán</w:t>
      </w:r>
      <w:proofErr w:type="spellEnd"/>
      <w:r w:rsidRPr="00746448">
        <w:rPr>
          <w:rFonts w:asciiTheme="majorHAnsi" w:hAnsiTheme="majorHAnsi" w:cstheme="majorHAnsi"/>
          <w:color w:val="595959" w:themeColor="text1" w:themeTint="A6"/>
          <w:sz w:val="24"/>
          <w:szCs w:val="24"/>
        </w:rPr>
        <w:t xml:space="preserve"> perteneciente al municipio de Villa Purificación.</w:t>
      </w:r>
    </w:p>
    <w:p w14:paraId="448BA472" w14:textId="77777777" w:rsidR="008C7691" w:rsidRPr="00746448" w:rsidRDefault="008C7691" w:rsidP="008C7691">
      <w:pPr>
        <w:pStyle w:val="Sinespaciado"/>
        <w:spacing w:line="240" w:lineRule="exact"/>
        <w:ind w:left="720"/>
        <w:jc w:val="both"/>
        <w:rPr>
          <w:rFonts w:asciiTheme="majorHAnsi" w:hAnsiTheme="majorHAnsi" w:cstheme="majorHAnsi"/>
          <w:color w:val="595959" w:themeColor="text1" w:themeTint="A6"/>
          <w:sz w:val="24"/>
          <w:szCs w:val="24"/>
        </w:rPr>
      </w:pPr>
    </w:p>
    <w:p w14:paraId="3C307312"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Asesor del Consejo de Ancianos de Tierras Blancas de la Comunidad de </w:t>
      </w:r>
      <w:proofErr w:type="spellStart"/>
      <w:r w:rsidRPr="00746448">
        <w:rPr>
          <w:rFonts w:asciiTheme="majorHAnsi" w:hAnsiTheme="majorHAnsi" w:cstheme="majorHAnsi"/>
          <w:color w:val="595959" w:themeColor="text1" w:themeTint="A6"/>
          <w:sz w:val="24"/>
          <w:szCs w:val="24"/>
        </w:rPr>
        <w:t>Ayotitlán</w:t>
      </w:r>
      <w:proofErr w:type="spellEnd"/>
      <w:r w:rsidRPr="00746448">
        <w:rPr>
          <w:rFonts w:asciiTheme="majorHAnsi" w:hAnsiTheme="majorHAnsi" w:cstheme="majorHAnsi"/>
          <w:color w:val="595959" w:themeColor="text1" w:themeTint="A6"/>
          <w:sz w:val="24"/>
          <w:szCs w:val="24"/>
        </w:rPr>
        <w:t xml:space="preserve"> del municipio de </w:t>
      </w:r>
      <w:proofErr w:type="spellStart"/>
      <w:r w:rsidRPr="00746448">
        <w:rPr>
          <w:rFonts w:asciiTheme="majorHAnsi" w:hAnsiTheme="majorHAnsi" w:cstheme="majorHAnsi"/>
          <w:color w:val="595959" w:themeColor="text1" w:themeTint="A6"/>
          <w:sz w:val="24"/>
          <w:szCs w:val="24"/>
        </w:rPr>
        <w:t>Cuatitlán</w:t>
      </w:r>
      <w:proofErr w:type="spellEnd"/>
      <w:r w:rsidRPr="00746448">
        <w:rPr>
          <w:rFonts w:asciiTheme="majorHAnsi" w:hAnsiTheme="majorHAnsi" w:cstheme="majorHAnsi"/>
          <w:color w:val="595959" w:themeColor="text1" w:themeTint="A6"/>
          <w:sz w:val="24"/>
          <w:szCs w:val="24"/>
        </w:rPr>
        <w:t xml:space="preserve"> de García Barragán. </w:t>
      </w:r>
    </w:p>
    <w:p w14:paraId="29BB4239" w14:textId="77777777" w:rsidR="008C7691" w:rsidRPr="00746448" w:rsidRDefault="008C7691" w:rsidP="008C7691">
      <w:pPr>
        <w:pStyle w:val="Sinespaciado"/>
        <w:spacing w:line="240" w:lineRule="exact"/>
        <w:ind w:left="720"/>
        <w:jc w:val="both"/>
        <w:rPr>
          <w:rFonts w:asciiTheme="majorHAnsi" w:hAnsiTheme="majorHAnsi" w:cstheme="majorHAnsi"/>
          <w:color w:val="595959" w:themeColor="text1" w:themeTint="A6"/>
          <w:sz w:val="24"/>
          <w:szCs w:val="24"/>
        </w:rPr>
      </w:pPr>
    </w:p>
    <w:p w14:paraId="0FE83F87"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Unión de los Pueblos de Manantlán A.C. Municipio de Cuautitlán de García Barragán.</w:t>
      </w:r>
    </w:p>
    <w:p w14:paraId="5BD9E812" w14:textId="77777777" w:rsidR="008C7691" w:rsidRPr="00746448" w:rsidRDefault="008C7691" w:rsidP="008C7691">
      <w:pPr>
        <w:pStyle w:val="Sinespaciado"/>
        <w:spacing w:line="240" w:lineRule="exact"/>
        <w:ind w:left="720"/>
        <w:jc w:val="both"/>
        <w:rPr>
          <w:rFonts w:asciiTheme="majorHAnsi" w:hAnsiTheme="majorHAnsi" w:cstheme="majorHAnsi"/>
          <w:color w:val="595959" w:themeColor="text1" w:themeTint="A6"/>
          <w:sz w:val="24"/>
          <w:szCs w:val="24"/>
        </w:rPr>
      </w:pPr>
    </w:p>
    <w:p w14:paraId="51A8E60F"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Exconsejera Electoral Instituto de Elecciones y de Participación Ciudadana de Oaxaca.</w:t>
      </w:r>
    </w:p>
    <w:p w14:paraId="578EC063" w14:textId="77777777" w:rsidR="008C7691" w:rsidRPr="00746448" w:rsidRDefault="008C7691" w:rsidP="008C7691">
      <w:pPr>
        <w:pStyle w:val="Sinespaciado"/>
        <w:spacing w:line="240" w:lineRule="exact"/>
        <w:ind w:left="720"/>
        <w:jc w:val="both"/>
        <w:rPr>
          <w:rFonts w:asciiTheme="majorHAnsi" w:hAnsiTheme="majorHAnsi" w:cstheme="majorHAnsi"/>
          <w:color w:val="595959" w:themeColor="text1" w:themeTint="A6"/>
          <w:sz w:val="24"/>
          <w:szCs w:val="24"/>
        </w:rPr>
      </w:pPr>
    </w:p>
    <w:p w14:paraId="1A77883C"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Académica de la Universidad Autónoma de Tlaxcala y Exconsejera Electoral.</w:t>
      </w:r>
    </w:p>
    <w:p w14:paraId="76B21958" w14:textId="77777777" w:rsidR="008C7691" w:rsidRPr="00746448" w:rsidRDefault="008C7691" w:rsidP="008C7691">
      <w:pPr>
        <w:pStyle w:val="Sinespaciado"/>
        <w:spacing w:line="240" w:lineRule="exact"/>
        <w:jc w:val="both"/>
        <w:rPr>
          <w:rFonts w:asciiTheme="majorHAnsi" w:hAnsiTheme="majorHAnsi" w:cstheme="majorHAnsi"/>
          <w:color w:val="595959" w:themeColor="text1" w:themeTint="A6"/>
          <w:sz w:val="24"/>
          <w:szCs w:val="24"/>
        </w:rPr>
      </w:pPr>
    </w:p>
    <w:p w14:paraId="298343F9"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Presidente de Bienes Comunales de </w:t>
      </w:r>
      <w:proofErr w:type="spellStart"/>
      <w:r w:rsidRPr="00746448">
        <w:rPr>
          <w:rFonts w:asciiTheme="majorHAnsi" w:hAnsiTheme="majorHAnsi" w:cstheme="majorHAnsi"/>
          <w:color w:val="595959" w:themeColor="text1" w:themeTint="A6"/>
          <w:sz w:val="24"/>
          <w:szCs w:val="24"/>
        </w:rPr>
        <w:t>Tepizuac</w:t>
      </w:r>
      <w:proofErr w:type="spellEnd"/>
      <w:r w:rsidRPr="00746448">
        <w:rPr>
          <w:rFonts w:asciiTheme="majorHAnsi" w:hAnsiTheme="majorHAnsi" w:cstheme="majorHAnsi"/>
          <w:color w:val="595959" w:themeColor="text1" w:themeTint="A6"/>
          <w:sz w:val="24"/>
          <w:szCs w:val="24"/>
        </w:rPr>
        <w:t xml:space="preserve"> del municipio de </w:t>
      </w:r>
      <w:proofErr w:type="spellStart"/>
      <w:r w:rsidRPr="00746448">
        <w:rPr>
          <w:rFonts w:asciiTheme="majorHAnsi" w:hAnsiTheme="majorHAnsi" w:cstheme="majorHAnsi"/>
          <w:color w:val="595959" w:themeColor="text1" w:themeTint="A6"/>
          <w:sz w:val="24"/>
          <w:szCs w:val="24"/>
        </w:rPr>
        <w:t>Chimaltitán</w:t>
      </w:r>
      <w:proofErr w:type="spellEnd"/>
      <w:r w:rsidRPr="00746448">
        <w:rPr>
          <w:rFonts w:asciiTheme="majorHAnsi" w:hAnsiTheme="majorHAnsi" w:cstheme="majorHAnsi"/>
          <w:color w:val="595959" w:themeColor="text1" w:themeTint="A6"/>
          <w:sz w:val="24"/>
          <w:szCs w:val="24"/>
        </w:rPr>
        <w:t xml:space="preserve">. </w:t>
      </w:r>
    </w:p>
    <w:p w14:paraId="2BD37CCD" w14:textId="77777777" w:rsidR="008C7691" w:rsidRPr="00746448" w:rsidRDefault="008C7691" w:rsidP="008C7691">
      <w:pPr>
        <w:pStyle w:val="Sinespaciado"/>
        <w:spacing w:line="240" w:lineRule="exact"/>
        <w:ind w:left="720" w:firstLine="216"/>
        <w:jc w:val="both"/>
        <w:rPr>
          <w:rFonts w:asciiTheme="majorHAnsi" w:hAnsiTheme="majorHAnsi" w:cstheme="majorHAnsi"/>
          <w:color w:val="595959" w:themeColor="text1" w:themeTint="A6"/>
          <w:sz w:val="24"/>
          <w:szCs w:val="24"/>
        </w:rPr>
      </w:pPr>
    </w:p>
    <w:p w14:paraId="6B679A0A"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Consejera Electoral del Instituto Electoral y de Participación Ciudadana del Estado de Guerrero.</w:t>
      </w:r>
    </w:p>
    <w:p w14:paraId="008D5C1C" w14:textId="77777777" w:rsidR="008C7691" w:rsidRPr="00746448" w:rsidRDefault="008C7691" w:rsidP="008C7691">
      <w:pPr>
        <w:pStyle w:val="Sinespaciado"/>
        <w:spacing w:line="240" w:lineRule="exact"/>
        <w:ind w:left="720"/>
        <w:jc w:val="both"/>
        <w:rPr>
          <w:rFonts w:asciiTheme="majorHAnsi" w:hAnsiTheme="majorHAnsi" w:cstheme="majorHAnsi"/>
          <w:color w:val="595959" w:themeColor="text1" w:themeTint="A6"/>
          <w:sz w:val="24"/>
          <w:szCs w:val="24"/>
        </w:rPr>
      </w:pPr>
    </w:p>
    <w:p w14:paraId="4A1355FE" w14:textId="77777777" w:rsidR="008C7691" w:rsidRPr="00746448" w:rsidRDefault="008C7691" w:rsidP="006A21DA">
      <w:pPr>
        <w:pStyle w:val="Sinespaciado"/>
        <w:numPr>
          <w:ilvl w:val="0"/>
          <w:numId w:val="44"/>
        </w:numPr>
        <w:spacing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Presidente de Bienes Comunales de San Juan de los Potreros del municipio de </w:t>
      </w:r>
      <w:proofErr w:type="spellStart"/>
      <w:r w:rsidRPr="00746448">
        <w:rPr>
          <w:rFonts w:asciiTheme="majorHAnsi" w:hAnsiTheme="majorHAnsi" w:cstheme="majorHAnsi"/>
          <w:color w:val="595959" w:themeColor="text1" w:themeTint="A6"/>
          <w:sz w:val="24"/>
          <w:szCs w:val="24"/>
        </w:rPr>
        <w:t>Chimaltitán</w:t>
      </w:r>
      <w:proofErr w:type="spellEnd"/>
      <w:r w:rsidRPr="00746448">
        <w:rPr>
          <w:rFonts w:asciiTheme="majorHAnsi" w:hAnsiTheme="majorHAnsi" w:cstheme="majorHAnsi"/>
          <w:color w:val="595959" w:themeColor="text1" w:themeTint="A6"/>
          <w:sz w:val="24"/>
          <w:szCs w:val="24"/>
        </w:rPr>
        <w:t>.</w:t>
      </w:r>
    </w:p>
    <w:p w14:paraId="62D6D77A"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p>
    <w:p w14:paraId="67153F55" w14:textId="77777777" w:rsidR="008C7691" w:rsidRPr="00746448" w:rsidRDefault="008C7691" w:rsidP="00746448">
      <w:pPr>
        <w:spacing w:line="360" w:lineRule="auto"/>
        <w:jc w:val="center"/>
        <w:rPr>
          <w:rFonts w:asciiTheme="majorHAnsi" w:hAnsiTheme="majorHAnsi" w:cstheme="majorHAnsi"/>
          <w:color w:val="595959" w:themeColor="text1" w:themeTint="A6"/>
        </w:rPr>
      </w:pPr>
      <w:r w:rsidRPr="00746448">
        <w:rPr>
          <w:rFonts w:asciiTheme="majorHAnsi" w:hAnsiTheme="majorHAnsi" w:cstheme="majorHAnsi"/>
          <w:noProof/>
          <w:color w:val="595959" w:themeColor="text1" w:themeTint="A6"/>
          <w:lang w:eastAsia="es-MX"/>
        </w:rPr>
        <w:drawing>
          <wp:inline distT="0" distB="0" distL="0" distR="0" wp14:anchorId="43A52491" wp14:editId="5BA6C4D7">
            <wp:extent cx="3558518" cy="1876425"/>
            <wp:effectExtent l="95250" t="95250" r="99695" b="857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cstate="print">
                      <a:extLst>
                        <a:ext uri="{28A0092B-C50C-407E-A947-70E740481C1C}">
                          <a14:useLocalDpi xmlns:a14="http://schemas.microsoft.com/office/drawing/2010/main" val="0"/>
                        </a:ext>
                      </a:extLst>
                    </a:blip>
                    <a:srcRect r="6374"/>
                    <a:stretch/>
                  </pic:blipFill>
                  <pic:spPr bwMode="auto">
                    <a:xfrm>
                      <a:off x="0" y="0"/>
                      <a:ext cx="3592688" cy="1894443"/>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352B7BD1" w14:textId="77777777" w:rsidR="008C7691" w:rsidRPr="00746448" w:rsidRDefault="008C7691" w:rsidP="008C7691">
      <w:pPr>
        <w:spacing w:line="360" w:lineRule="auto"/>
        <w:jc w:val="both"/>
        <w:rPr>
          <w:rFonts w:asciiTheme="majorHAnsi" w:hAnsiTheme="majorHAnsi" w:cstheme="majorHAnsi"/>
          <w:color w:val="595959" w:themeColor="text1" w:themeTint="A6"/>
        </w:rPr>
      </w:pPr>
      <w:r w:rsidRPr="00746448">
        <w:rPr>
          <w:rFonts w:asciiTheme="majorHAnsi" w:hAnsiTheme="majorHAnsi" w:cstheme="majorHAnsi"/>
          <w:b/>
          <w:bCs/>
          <w:color w:val="595959" w:themeColor="text1" w:themeTint="A6"/>
        </w:rPr>
        <w:t>Mesa 2.</w:t>
      </w:r>
      <w:r w:rsidRPr="00746448">
        <w:rPr>
          <w:rFonts w:asciiTheme="majorHAnsi" w:hAnsiTheme="majorHAnsi" w:cstheme="majorHAnsi"/>
          <w:color w:val="595959" w:themeColor="text1" w:themeTint="A6"/>
        </w:rPr>
        <w:t xml:space="preserve"> La segunda de las mesas se desarrolló con representantes de las comunidades indígenas como: otomíes, </w:t>
      </w:r>
      <w:proofErr w:type="spellStart"/>
      <w:r w:rsidRPr="00746448">
        <w:rPr>
          <w:rFonts w:asciiTheme="majorHAnsi" w:hAnsiTheme="majorHAnsi" w:cstheme="majorHAnsi"/>
          <w:color w:val="595959" w:themeColor="text1" w:themeTint="A6"/>
        </w:rPr>
        <w:t>náhuas</w:t>
      </w:r>
      <w:proofErr w:type="spellEnd"/>
      <w:r w:rsidRPr="00746448">
        <w:rPr>
          <w:rFonts w:asciiTheme="majorHAnsi" w:hAnsiTheme="majorHAnsi" w:cstheme="majorHAnsi"/>
          <w:color w:val="595959" w:themeColor="text1" w:themeTint="A6"/>
        </w:rPr>
        <w:t xml:space="preserve">, purépechas, </w:t>
      </w:r>
      <w:proofErr w:type="spellStart"/>
      <w:r w:rsidRPr="00746448">
        <w:rPr>
          <w:rFonts w:asciiTheme="majorHAnsi" w:hAnsiTheme="majorHAnsi" w:cstheme="majorHAnsi"/>
          <w:color w:val="595959" w:themeColor="text1" w:themeTint="A6"/>
        </w:rPr>
        <w:t>wixáritari</w:t>
      </w:r>
      <w:proofErr w:type="spellEnd"/>
      <w:r w:rsidRPr="00746448">
        <w:rPr>
          <w:rFonts w:asciiTheme="majorHAnsi" w:hAnsiTheme="majorHAnsi" w:cstheme="majorHAnsi"/>
          <w:color w:val="595959" w:themeColor="text1" w:themeTint="A6"/>
        </w:rPr>
        <w:t xml:space="preserve"> y mazahuas que radican en los municipios que integran la zona metropolitana de Guadalajara e incluso, de quienes impulsaron la agenda a través de las sentencias que dan origen a la realización de las acciones afirmativas a implementarse en el próximo proceso electoral.</w:t>
      </w:r>
    </w:p>
    <w:p w14:paraId="6039D5E5" w14:textId="77777777" w:rsidR="008C7691" w:rsidRPr="00746448" w:rsidRDefault="008C7691" w:rsidP="008C7691">
      <w:pPr>
        <w:pStyle w:val="Prrafodelista"/>
        <w:spacing w:after="0"/>
        <w:jc w:val="both"/>
        <w:rPr>
          <w:rFonts w:asciiTheme="majorHAnsi" w:hAnsiTheme="majorHAnsi" w:cstheme="majorHAnsi"/>
          <w:color w:val="595959" w:themeColor="text1" w:themeTint="A6"/>
          <w:sz w:val="24"/>
          <w:szCs w:val="24"/>
        </w:rPr>
      </w:pPr>
    </w:p>
    <w:p w14:paraId="25CF8B48"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Las personas que participaron en la mesa fueron ocho y que pertenecen a las siguientes instituciones, mismos que se mencionan en la siguiente lista:</w:t>
      </w:r>
    </w:p>
    <w:p w14:paraId="261F21E0" w14:textId="77777777" w:rsidR="008C7691" w:rsidRPr="00746448" w:rsidRDefault="008C7691" w:rsidP="008C7691">
      <w:pPr>
        <w:jc w:val="both"/>
        <w:rPr>
          <w:rFonts w:asciiTheme="majorHAnsi" w:hAnsiTheme="majorHAnsi" w:cstheme="majorHAnsi"/>
          <w:color w:val="595959" w:themeColor="text1" w:themeTint="A6"/>
        </w:rPr>
      </w:pPr>
    </w:p>
    <w:p w14:paraId="13634440"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Representante de la Comunidad de San Sebastián </w:t>
      </w:r>
      <w:proofErr w:type="spellStart"/>
      <w:r w:rsidRPr="00746448">
        <w:rPr>
          <w:rFonts w:asciiTheme="majorHAnsi" w:hAnsiTheme="majorHAnsi" w:cstheme="majorHAnsi"/>
          <w:color w:val="595959" w:themeColor="text1" w:themeTint="A6"/>
          <w:sz w:val="24"/>
          <w:szCs w:val="24"/>
        </w:rPr>
        <w:t>Teponahuaxtlán</w:t>
      </w:r>
      <w:proofErr w:type="spellEnd"/>
      <w:r w:rsidRPr="00746448">
        <w:rPr>
          <w:rFonts w:asciiTheme="majorHAnsi" w:hAnsiTheme="majorHAnsi" w:cstheme="majorHAnsi"/>
          <w:color w:val="595959" w:themeColor="text1" w:themeTint="A6"/>
          <w:sz w:val="24"/>
          <w:szCs w:val="24"/>
        </w:rPr>
        <w:t xml:space="preserve"> y Ex Candidata a Diputada Local </w:t>
      </w:r>
    </w:p>
    <w:p w14:paraId="623E15BA" w14:textId="77777777" w:rsidR="008C7691" w:rsidRPr="00746448" w:rsidRDefault="008C7691" w:rsidP="008C7691">
      <w:pPr>
        <w:pStyle w:val="Prrafodelista"/>
        <w:spacing w:after="0" w:line="240" w:lineRule="exact"/>
        <w:jc w:val="both"/>
        <w:rPr>
          <w:rFonts w:asciiTheme="majorHAnsi" w:hAnsiTheme="majorHAnsi" w:cstheme="majorHAnsi"/>
          <w:color w:val="595959" w:themeColor="text1" w:themeTint="A6"/>
          <w:sz w:val="24"/>
          <w:szCs w:val="24"/>
        </w:rPr>
      </w:pPr>
    </w:p>
    <w:p w14:paraId="02D46F8B"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Organizador de artistas indígenas TEKIO.</w:t>
      </w:r>
    </w:p>
    <w:p w14:paraId="2AC7DB59" w14:textId="77777777" w:rsidR="008C7691" w:rsidRPr="00746448" w:rsidRDefault="008C7691" w:rsidP="008C7691">
      <w:pPr>
        <w:spacing w:line="240" w:lineRule="exact"/>
        <w:jc w:val="both"/>
        <w:rPr>
          <w:rFonts w:asciiTheme="majorHAnsi" w:hAnsiTheme="majorHAnsi" w:cstheme="majorHAnsi"/>
          <w:color w:val="595959" w:themeColor="text1" w:themeTint="A6"/>
        </w:rPr>
      </w:pPr>
    </w:p>
    <w:p w14:paraId="5036B37C"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Representante del pueblo indígena mixteco (impulsor de la sentencia).</w:t>
      </w:r>
    </w:p>
    <w:p w14:paraId="5D9077D5" w14:textId="77777777" w:rsidR="008C7691" w:rsidRPr="00746448" w:rsidRDefault="008C7691" w:rsidP="008C7691">
      <w:pPr>
        <w:pStyle w:val="Prrafodelista"/>
        <w:spacing w:after="0" w:line="240" w:lineRule="exact"/>
        <w:jc w:val="both"/>
        <w:rPr>
          <w:rFonts w:asciiTheme="majorHAnsi" w:hAnsiTheme="majorHAnsi" w:cstheme="majorHAnsi"/>
          <w:color w:val="595959" w:themeColor="text1" w:themeTint="A6"/>
          <w:sz w:val="24"/>
          <w:szCs w:val="24"/>
        </w:rPr>
      </w:pPr>
    </w:p>
    <w:p w14:paraId="0A5213C7"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Representante de la Comunidad Otomí en la Zona Metropolitana de Guadalajara.</w:t>
      </w:r>
    </w:p>
    <w:p w14:paraId="09CD7444" w14:textId="77777777" w:rsidR="008C7691" w:rsidRPr="00746448" w:rsidRDefault="008C7691" w:rsidP="008C7691">
      <w:pPr>
        <w:spacing w:line="240" w:lineRule="exact"/>
        <w:jc w:val="both"/>
        <w:rPr>
          <w:rFonts w:asciiTheme="majorHAnsi" w:hAnsiTheme="majorHAnsi" w:cstheme="majorHAnsi"/>
          <w:color w:val="595959" w:themeColor="text1" w:themeTint="A6"/>
        </w:rPr>
      </w:pPr>
    </w:p>
    <w:p w14:paraId="29F2064F"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Consejera Nacional del Instituto Nacional de Pueblos Indígenas (INPI).</w:t>
      </w:r>
    </w:p>
    <w:p w14:paraId="44E8C19E" w14:textId="77777777" w:rsidR="008C7691" w:rsidRPr="00746448" w:rsidRDefault="008C7691" w:rsidP="008C7691">
      <w:pPr>
        <w:pStyle w:val="Prrafodelista"/>
        <w:spacing w:after="0" w:line="240" w:lineRule="exact"/>
        <w:jc w:val="both"/>
        <w:rPr>
          <w:rFonts w:asciiTheme="majorHAnsi" w:hAnsiTheme="majorHAnsi" w:cstheme="majorHAnsi"/>
          <w:color w:val="595959" w:themeColor="text1" w:themeTint="A6"/>
          <w:sz w:val="24"/>
          <w:szCs w:val="24"/>
        </w:rPr>
      </w:pPr>
    </w:p>
    <w:p w14:paraId="305897BA"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Directora General de la Comisión Estatal Indígena.</w:t>
      </w:r>
    </w:p>
    <w:p w14:paraId="51C17F6E" w14:textId="77777777" w:rsidR="008C7691" w:rsidRPr="00746448" w:rsidRDefault="008C7691" w:rsidP="008C7691">
      <w:pPr>
        <w:pStyle w:val="Prrafodelista"/>
        <w:spacing w:after="0" w:line="240" w:lineRule="exact"/>
        <w:jc w:val="both"/>
        <w:rPr>
          <w:rFonts w:asciiTheme="majorHAnsi" w:hAnsiTheme="majorHAnsi" w:cstheme="majorHAnsi"/>
          <w:color w:val="595959" w:themeColor="text1" w:themeTint="A6"/>
          <w:sz w:val="24"/>
          <w:szCs w:val="24"/>
        </w:rPr>
      </w:pPr>
    </w:p>
    <w:p w14:paraId="07427608"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Representante de la Comunidad Chol en la Zona Metropolitana de Guadalajara.</w:t>
      </w:r>
    </w:p>
    <w:p w14:paraId="1BB6C6EF" w14:textId="77777777" w:rsidR="008C7691" w:rsidRPr="00746448" w:rsidRDefault="008C7691" w:rsidP="008C7691">
      <w:pPr>
        <w:pStyle w:val="Prrafodelista"/>
        <w:spacing w:after="0" w:line="240" w:lineRule="exact"/>
        <w:jc w:val="both"/>
        <w:rPr>
          <w:rFonts w:asciiTheme="majorHAnsi" w:hAnsiTheme="majorHAnsi" w:cstheme="majorHAnsi"/>
          <w:color w:val="595959" w:themeColor="text1" w:themeTint="A6"/>
          <w:sz w:val="24"/>
          <w:szCs w:val="24"/>
        </w:rPr>
      </w:pPr>
    </w:p>
    <w:p w14:paraId="4DFA70E0"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Representante de la Comunidad Purépecha en la Zona     Metropolitana de Guadalajara (impulsora de la sentencia).</w:t>
      </w:r>
    </w:p>
    <w:p w14:paraId="1BC9281B" w14:textId="77777777" w:rsidR="008C7691" w:rsidRPr="00746448" w:rsidRDefault="008C7691" w:rsidP="008C7691">
      <w:pPr>
        <w:pStyle w:val="Prrafodelista"/>
        <w:spacing w:after="0" w:line="240" w:lineRule="exact"/>
        <w:jc w:val="both"/>
        <w:rPr>
          <w:rFonts w:asciiTheme="majorHAnsi" w:hAnsiTheme="majorHAnsi" w:cstheme="majorHAnsi"/>
          <w:color w:val="595959" w:themeColor="text1" w:themeTint="A6"/>
          <w:sz w:val="24"/>
          <w:szCs w:val="24"/>
        </w:rPr>
      </w:pPr>
    </w:p>
    <w:p w14:paraId="0F144869" w14:textId="77777777" w:rsidR="008C7691" w:rsidRPr="00746448" w:rsidRDefault="008C7691" w:rsidP="006A21DA">
      <w:pPr>
        <w:pStyle w:val="Prrafodelista"/>
        <w:numPr>
          <w:ilvl w:val="0"/>
          <w:numId w:val="45"/>
        </w:numPr>
        <w:spacing w:after="0" w:line="240" w:lineRule="exact"/>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Representante de la Comunidad Mazahua en la Zona Metropolitana de Guadalajara (impulsora de la sentencia).</w:t>
      </w:r>
    </w:p>
    <w:p w14:paraId="182AAB41" w14:textId="77777777" w:rsidR="008C7691" w:rsidRPr="00746448" w:rsidRDefault="008C7691" w:rsidP="008C7691">
      <w:pPr>
        <w:pStyle w:val="Prrafodelista"/>
        <w:spacing w:after="0"/>
        <w:jc w:val="both"/>
        <w:rPr>
          <w:rFonts w:asciiTheme="majorHAnsi" w:hAnsiTheme="majorHAnsi" w:cstheme="majorHAnsi"/>
          <w:color w:val="595959" w:themeColor="text1" w:themeTint="A6"/>
          <w:sz w:val="24"/>
          <w:szCs w:val="24"/>
        </w:rPr>
      </w:pPr>
    </w:p>
    <w:p w14:paraId="37F89E8D" w14:textId="77777777" w:rsidR="008C7691" w:rsidRPr="00746448" w:rsidRDefault="008C7691" w:rsidP="00746448">
      <w:pPr>
        <w:spacing w:line="360" w:lineRule="auto"/>
        <w:jc w:val="center"/>
        <w:rPr>
          <w:rFonts w:asciiTheme="majorHAnsi" w:eastAsia="Times New Roman" w:hAnsiTheme="majorHAnsi" w:cstheme="majorHAnsi"/>
          <w:bCs/>
          <w:color w:val="595959" w:themeColor="text1" w:themeTint="A6"/>
        </w:rPr>
      </w:pPr>
      <w:r w:rsidRPr="00746448">
        <w:rPr>
          <w:rFonts w:asciiTheme="majorHAnsi" w:hAnsiTheme="majorHAnsi" w:cstheme="majorHAnsi"/>
          <w:b/>
          <w:bCs/>
          <w:noProof/>
          <w:color w:val="595959" w:themeColor="text1" w:themeTint="A6"/>
          <w:lang w:eastAsia="es-MX"/>
        </w:rPr>
        <w:drawing>
          <wp:inline distT="0" distB="0" distL="0" distR="0" wp14:anchorId="44091971" wp14:editId="7476D39C">
            <wp:extent cx="3660249" cy="2057400"/>
            <wp:effectExtent l="95250" t="95250" r="92710" b="95250"/>
            <wp:docPr id="7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s mesa indigenas 2.jfif"/>
                    <pic:cNvPicPr/>
                  </pic:nvPicPr>
                  <pic:blipFill rotWithShape="1">
                    <a:blip r:embed="rId131" cstate="print">
                      <a:extLst>
                        <a:ext uri="{28A0092B-C50C-407E-A947-70E740481C1C}">
                          <a14:useLocalDpi xmlns:a14="http://schemas.microsoft.com/office/drawing/2010/main" val="0"/>
                        </a:ext>
                      </a:extLst>
                    </a:blip>
                    <a:srcRect l="9626" t="16181" r="10222"/>
                    <a:stretch/>
                  </pic:blipFill>
                  <pic:spPr bwMode="auto">
                    <a:xfrm>
                      <a:off x="0" y="0"/>
                      <a:ext cx="3675031" cy="2065709"/>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57E75B11" w14:textId="77777777" w:rsidR="008C7691" w:rsidRPr="00746448" w:rsidRDefault="008C7691" w:rsidP="008C7691">
      <w:pPr>
        <w:pStyle w:val="Sinespaciado"/>
        <w:spacing w:line="276" w:lineRule="auto"/>
        <w:jc w:val="both"/>
        <w:rPr>
          <w:rFonts w:asciiTheme="majorHAnsi" w:hAnsiTheme="majorHAnsi" w:cstheme="majorHAnsi"/>
          <w:b/>
          <w:bCs/>
          <w:color w:val="595959" w:themeColor="text1" w:themeTint="A6"/>
          <w:sz w:val="24"/>
          <w:szCs w:val="24"/>
        </w:rPr>
      </w:pPr>
      <w:r w:rsidRPr="00746448">
        <w:rPr>
          <w:rFonts w:asciiTheme="majorHAnsi" w:hAnsiTheme="majorHAnsi" w:cstheme="majorHAnsi"/>
          <w:color w:val="595959" w:themeColor="text1" w:themeTint="A6"/>
          <w:sz w:val="24"/>
          <w:szCs w:val="24"/>
        </w:rPr>
        <w:t>Con fecha once de octubre de dos mil veintidós, las consejeras integrantes de la Comisión, su equipo de asesoras y asesores, así como el personal adscrito a la Dirección de Igualdad de Género y No Discriminación, celebraron una reunión vía Zoom con personal de la Defensoría Pública Electoral para Pueblos y Comunidades Indígenas del Tribunal Electoral del Poder Judicial de la Federación (TEPJF),</w:t>
      </w:r>
      <w:r w:rsidRPr="00746448">
        <w:rPr>
          <w:rStyle w:val="Refdenotaalpie"/>
          <w:rFonts w:asciiTheme="majorHAnsi" w:hAnsiTheme="majorHAnsi" w:cstheme="majorHAnsi"/>
          <w:color w:val="595959" w:themeColor="text1" w:themeTint="A6"/>
          <w:sz w:val="24"/>
          <w:szCs w:val="24"/>
        </w:rPr>
        <w:footnoteReference w:id="20"/>
      </w:r>
      <w:r w:rsidRPr="00746448">
        <w:rPr>
          <w:rFonts w:asciiTheme="majorHAnsi" w:hAnsiTheme="majorHAnsi" w:cstheme="majorHAnsi"/>
          <w:color w:val="595959" w:themeColor="text1" w:themeTint="A6"/>
          <w:sz w:val="24"/>
          <w:szCs w:val="24"/>
        </w:rPr>
        <w:t xml:space="preserve"> en la que se recibió asesoría y recomendaciones para la implementación de las consultas sobre acciones afirmativas.</w:t>
      </w:r>
    </w:p>
    <w:p w14:paraId="619D7ED4" w14:textId="77777777" w:rsidR="008C7691" w:rsidRPr="00746448" w:rsidRDefault="008C7691" w:rsidP="008C7691">
      <w:pPr>
        <w:tabs>
          <w:tab w:val="right" w:pos="9972"/>
        </w:tabs>
        <w:jc w:val="both"/>
        <w:rPr>
          <w:rFonts w:asciiTheme="majorHAnsi" w:hAnsiTheme="majorHAnsi" w:cstheme="majorHAnsi"/>
          <w:color w:val="595959" w:themeColor="text1" w:themeTint="A6"/>
        </w:rPr>
      </w:pPr>
    </w:p>
    <w:p w14:paraId="72177B2E" w14:textId="1DE22281" w:rsidR="008C7691" w:rsidRPr="00746448" w:rsidRDefault="008C7691" w:rsidP="00746448">
      <w:pPr>
        <w:pStyle w:val="Prrafodelista"/>
        <w:numPr>
          <w:ilvl w:val="0"/>
          <w:numId w:val="40"/>
        </w:numPr>
        <w:spacing w:line="276" w:lineRule="auto"/>
        <w:jc w:val="both"/>
        <w:outlineLvl w:val="2"/>
        <w:rPr>
          <w:rFonts w:asciiTheme="majorHAnsi" w:hAnsiTheme="majorHAnsi" w:cstheme="majorHAnsi"/>
          <w:bCs/>
          <w:color w:val="7030A0"/>
        </w:rPr>
      </w:pPr>
      <w:bookmarkStart w:id="73" w:name="_Toc127902499"/>
      <w:bookmarkStart w:id="74" w:name="_Hlk122353842"/>
      <w:r w:rsidRPr="00746448">
        <w:rPr>
          <w:rFonts w:asciiTheme="majorHAnsi" w:hAnsiTheme="majorHAnsi" w:cstheme="majorHAnsi"/>
          <w:bCs/>
          <w:color w:val="7030A0"/>
        </w:rPr>
        <w:t>Consulta previa, libre e informada a personas, pueblos y comunidades indígenas en materia de autoadscripción y acciones afirmativas 2023-2024</w:t>
      </w:r>
      <w:bookmarkEnd w:id="73"/>
    </w:p>
    <w:bookmarkEnd w:id="74"/>
    <w:p w14:paraId="09DD90B2"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Derivado de las propuestas y opiniones que se externaron por las personas indígenas, de las y los participantes en las mesas de trabajo, así como del personal adscrito a la Defensoría Pública Electoral para Pueblos y Comunidades Indígenas del TEPJF y, con base en el marco constitucional, convencional, legal y los criterios orientadores de las Salas de dicho Tribunal, se reconoció la necesidad de realizar una consulta previa, libre, informada y culturalmente adecuada a la población indígena del estado de Jalisco, en relación a las acciones afirmativas aplicables para el próximo proceso electoral, así como sobre autoadscripción.</w:t>
      </w:r>
    </w:p>
    <w:p w14:paraId="1404AF3E" w14:textId="77777777" w:rsidR="008C7691" w:rsidRPr="00746448" w:rsidRDefault="008C7691" w:rsidP="008C7691">
      <w:pPr>
        <w:jc w:val="both"/>
        <w:rPr>
          <w:rFonts w:asciiTheme="majorHAnsi" w:hAnsiTheme="majorHAnsi" w:cstheme="majorHAnsi"/>
          <w:color w:val="595959" w:themeColor="text1" w:themeTint="A6"/>
        </w:rPr>
      </w:pPr>
    </w:p>
    <w:p w14:paraId="12C3A84E"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La consulta permite estar en condiciones de cumplimentar lo ordenado por el Tribunal Electoral local en el juicio de la ciudadanía JDC-036/2020 y acumulado, donde se vinculó al Instituto para realizar los estudios concernientes e implementar medidas compensatorias en materia indígena que sean aplicables en el siguiente proceso electoral local, para el caso de registro y postulación de candidaturas al Congreso local, así como a los ayuntamientos en que ello sea viable.</w:t>
      </w:r>
    </w:p>
    <w:p w14:paraId="771C7673" w14:textId="77777777" w:rsidR="008C7691" w:rsidRPr="00746448" w:rsidRDefault="008C7691" w:rsidP="008C7691">
      <w:pPr>
        <w:jc w:val="both"/>
        <w:rPr>
          <w:rFonts w:asciiTheme="majorHAnsi" w:hAnsiTheme="majorHAnsi" w:cstheme="majorHAnsi"/>
          <w:color w:val="595959" w:themeColor="text1" w:themeTint="A6"/>
        </w:rPr>
      </w:pPr>
    </w:p>
    <w:p w14:paraId="19F909DF"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Es por ello que, en sesión extraordinaria del dieciocho de noviembre de dos mil veintidós, se emitió el acuerdo identificado con la clave alfanumérica IEPC-ACG-058/2022 que aprueba, la metodología y guía temática para el desarrollo de la consulta previa, libre e informada, a las personas, pueblos y comunidades indígenas en materia de autoadscripción y acciones afirmativas, para la postulación de candidaturas a cargos de munícipes y diputaciones del Congreso del Estado de Jalisco.</w:t>
      </w:r>
      <w:r w:rsidRPr="00746448">
        <w:rPr>
          <w:rStyle w:val="Refdenotaalpie"/>
          <w:rFonts w:asciiTheme="majorHAnsi" w:hAnsiTheme="majorHAnsi" w:cstheme="majorHAnsi"/>
          <w:color w:val="595959" w:themeColor="text1" w:themeTint="A6"/>
        </w:rPr>
        <w:footnoteReference w:id="21"/>
      </w:r>
    </w:p>
    <w:p w14:paraId="01FC7FAA" w14:textId="77777777" w:rsidR="008C7691" w:rsidRPr="00746448" w:rsidRDefault="008C7691" w:rsidP="008C7691">
      <w:pPr>
        <w:pStyle w:val="Prrafodelista"/>
        <w:spacing w:after="0"/>
        <w:jc w:val="both"/>
        <w:rPr>
          <w:rFonts w:asciiTheme="majorHAnsi" w:hAnsiTheme="majorHAnsi" w:cstheme="majorHAnsi"/>
          <w:color w:val="595959" w:themeColor="text1" w:themeTint="A6"/>
          <w:sz w:val="24"/>
          <w:szCs w:val="24"/>
        </w:rPr>
      </w:pPr>
    </w:p>
    <w:p w14:paraId="4EBA5374"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En el referido acuerdo, se propuso la guía de temas para el desarrollo de la jornada consultiva y se puso a consideración de la población indígena de Jalisco; de la Comisión Estatal de los Derechos Humanos, como órgano garante; de la Comisión Estatal Indígena, como órgano técnico asesor, para que en el término establecido manifestaran lo que a su derecho correspondiera.</w:t>
      </w:r>
    </w:p>
    <w:p w14:paraId="5D2079E9" w14:textId="77777777" w:rsidR="008C7691" w:rsidRPr="00746448" w:rsidRDefault="008C7691" w:rsidP="008C7691">
      <w:pPr>
        <w:jc w:val="both"/>
        <w:rPr>
          <w:rFonts w:asciiTheme="majorHAnsi" w:hAnsiTheme="majorHAnsi" w:cstheme="majorHAnsi"/>
          <w:color w:val="595959" w:themeColor="text1" w:themeTint="A6"/>
        </w:rPr>
      </w:pPr>
    </w:p>
    <w:p w14:paraId="41F1B849" w14:textId="77777777" w:rsidR="008C7691"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Para ello, se elaboró una versión ejecutiva de la propuesta de guía de temas, en la que se indicó la aprobación del acuerdo, las personas o instituciones a quienes se dirige, el plazo para realizar las manifestaciones correspondientes y los principales actos que deben llevarse a cabo para la aprobación de la guía de temas definitiva.</w:t>
      </w:r>
    </w:p>
    <w:p w14:paraId="6AA5352E" w14:textId="77777777" w:rsidR="00746448" w:rsidRPr="00746448" w:rsidRDefault="00746448" w:rsidP="008C7691">
      <w:pPr>
        <w:jc w:val="both"/>
        <w:rPr>
          <w:rFonts w:asciiTheme="majorHAnsi" w:hAnsiTheme="majorHAnsi" w:cstheme="majorHAnsi"/>
          <w:color w:val="595959" w:themeColor="text1" w:themeTint="A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3"/>
        <w:gridCol w:w="4445"/>
      </w:tblGrid>
      <w:tr w:rsidR="00746448" w:rsidRPr="00746448" w14:paraId="753DB7DA" w14:textId="77777777" w:rsidTr="008C7691">
        <w:tc>
          <w:tcPr>
            <w:tcW w:w="4332" w:type="dxa"/>
          </w:tcPr>
          <w:p w14:paraId="71379DC9"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noProof/>
                <w:color w:val="595959" w:themeColor="text1" w:themeTint="A6"/>
                <w:lang w:eastAsia="es-MX"/>
              </w:rPr>
              <w:drawing>
                <wp:anchor distT="0" distB="0" distL="114300" distR="114300" simplePos="0" relativeHeight="251743232" behindDoc="1" locked="0" layoutInCell="1" allowOverlap="1" wp14:anchorId="4D0294E0" wp14:editId="7716434B">
                  <wp:simplePos x="0" y="0"/>
                  <wp:positionH relativeFrom="margin">
                    <wp:posOffset>26670</wp:posOffset>
                  </wp:positionH>
                  <wp:positionV relativeFrom="paragraph">
                    <wp:posOffset>104775</wp:posOffset>
                  </wp:positionV>
                  <wp:extent cx="2606040" cy="3408680"/>
                  <wp:effectExtent l="95250" t="95250" r="99060" b="96520"/>
                  <wp:wrapTight wrapText="bothSides">
                    <wp:wrapPolygon edited="0">
                      <wp:start x="-789" y="-604"/>
                      <wp:lineTo x="-789" y="22091"/>
                      <wp:lineTo x="22263" y="22091"/>
                      <wp:lineTo x="22263" y="-604"/>
                      <wp:lineTo x="-789" y="-604"/>
                    </wp:wrapPolygon>
                  </wp:wrapTight>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6040" cy="340868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tc>
        <w:tc>
          <w:tcPr>
            <w:tcW w:w="4506" w:type="dxa"/>
          </w:tcPr>
          <w:p w14:paraId="7DAD1CFB"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noProof/>
                <w:color w:val="595959" w:themeColor="text1" w:themeTint="A6"/>
                <w:lang w:eastAsia="es-MX"/>
              </w:rPr>
              <w:drawing>
                <wp:anchor distT="0" distB="0" distL="114300" distR="114300" simplePos="0" relativeHeight="251744256" behindDoc="1" locked="0" layoutInCell="1" allowOverlap="1" wp14:anchorId="2C207FFF" wp14:editId="0E4D7404">
                  <wp:simplePos x="0" y="0"/>
                  <wp:positionH relativeFrom="column">
                    <wp:posOffset>27018</wp:posOffset>
                  </wp:positionH>
                  <wp:positionV relativeFrom="page">
                    <wp:posOffset>99695</wp:posOffset>
                  </wp:positionV>
                  <wp:extent cx="2693322" cy="3418205"/>
                  <wp:effectExtent l="95250" t="95250" r="88265" b="86995"/>
                  <wp:wrapTight wrapText="bothSides">
                    <wp:wrapPolygon edited="0">
                      <wp:start x="-764" y="-602"/>
                      <wp:lineTo x="-764" y="22029"/>
                      <wp:lineTo x="22155" y="22029"/>
                      <wp:lineTo x="22155" y="-602"/>
                      <wp:lineTo x="-764" y="-602"/>
                    </wp:wrapPolygon>
                  </wp:wrapTight>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cstate="print">
                            <a:extLst>
                              <a:ext uri="{28A0092B-C50C-407E-A947-70E740481C1C}">
                                <a14:useLocalDpi xmlns:a14="http://schemas.microsoft.com/office/drawing/2010/main" val="0"/>
                              </a:ext>
                            </a:extLst>
                          </a:blip>
                          <a:srcRect l="3998" t="12299" r="59039" b="4295"/>
                          <a:stretch/>
                        </pic:blipFill>
                        <pic:spPr bwMode="auto">
                          <a:xfrm>
                            <a:off x="0" y="0"/>
                            <a:ext cx="2699715" cy="3426318"/>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488D822" w14:textId="77777777" w:rsidR="008C7691" w:rsidRPr="00746448" w:rsidRDefault="008C7691" w:rsidP="008C7691">
      <w:pPr>
        <w:spacing w:after="160"/>
        <w:jc w:val="both"/>
        <w:rPr>
          <w:rFonts w:asciiTheme="majorHAnsi" w:hAnsiTheme="majorHAnsi" w:cstheme="majorHAnsi"/>
          <w:bCs/>
          <w:color w:val="595959" w:themeColor="text1" w:themeTint="A6"/>
        </w:rPr>
      </w:pPr>
      <w:r w:rsidRPr="00746448">
        <w:rPr>
          <w:rFonts w:asciiTheme="majorHAnsi" w:hAnsiTheme="majorHAnsi" w:cstheme="majorHAnsi"/>
          <w:color w:val="595959" w:themeColor="text1" w:themeTint="A6"/>
        </w:rPr>
        <w:t>En concordancia con el citado acuerdo, en el diverso IEPC-ACG-061/2022</w:t>
      </w:r>
      <w:r w:rsidRPr="00746448">
        <w:rPr>
          <w:rStyle w:val="Refdenotaalpie"/>
          <w:rFonts w:asciiTheme="majorHAnsi" w:eastAsia="Arial Narrow" w:hAnsiTheme="majorHAnsi" w:cstheme="majorHAnsi"/>
          <w:b/>
          <w:bCs/>
          <w:color w:val="595959" w:themeColor="text1" w:themeTint="A6"/>
        </w:rPr>
        <w:footnoteReference w:id="22"/>
      </w:r>
      <w:r w:rsidRPr="00746448">
        <w:rPr>
          <w:rFonts w:asciiTheme="majorHAnsi" w:hAnsiTheme="majorHAnsi" w:cstheme="majorHAnsi"/>
          <w:color w:val="595959" w:themeColor="text1" w:themeTint="A6"/>
        </w:rPr>
        <w:t xml:space="preserve"> se aprobó en definitiva la guía de temas base para la consulta, así como la convocatoria a la misma. Además, por orden del referido acuerdo se desprenden las siguientes acciones:</w:t>
      </w:r>
    </w:p>
    <w:p w14:paraId="70D87CD8" w14:textId="77777777" w:rsidR="008C7691" w:rsidRPr="00746448" w:rsidRDefault="008C7691" w:rsidP="006A21DA">
      <w:pPr>
        <w:pStyle w:val="Prrafodelista"/>
        <w:numPr>
          <w:ilvl w:val="0"/>
          <w:numId w:val="39"/>
        </w:numPr>
        <w:spacing w:line="276" w:lineRule="auto"/>
        <w:jc w:val="both"/>
        <w:rPr>
          <w:rFonts w:asciiTheme="majorHAnsi" w:hAnsiTheme="majorHAnsi" w:cstheme="majorHAnsi"/>
          <w:bCs/>
          <w:color w:val="595959" w:themeColor="text1" w:themeTint="A6"/>
          <w:sz w:val="24"/>
          <w:szCs w:val="24"/>
        </w:rPr>
      </w:pPr>
      <w:r w:rsidRPr="00746448">
        <w:rPr>
          <w:rFonts w:asciiTheme="majorHAnsi" w:hAnsiTheme="majorHAnsi" w:cstheme="majorHAnsi"/>
          <w:color w:val="595959" w:themeColor="text1" w:themeTint="A6"/>
          <w:sz w:val="24"/>
          <w:szCs w:val="24"/>
        </w:rPr>
        <w:t>Se publicó una versión sintetizada de la convocatoria, con el catálogo de temas definitivo aprobado y demás aspectos relevantes tales como las personas destinatarias, las principales fases del proceso consultivo, así como las fechas de sus etapas.</w:t>
      </w:r>
      <w:r w:rsidRPr="00746448">
        <w:rPr>
          <w:rStyle w:val="Refdenotaalpie"/>
          <w:rFonts w:asciiTheme="majorHAnsi" w:hAnsiTheme="majorHAnsi" w:cstheme="majorHAnsi"/>
          <w:color w:val="595959" w:themeColor="text1" w:themeTint="A6"/>
          <w:sz w:val="24"/>
          <w:szCs w:val="24"/>
        </w:rPr>
        <w:footnoteReference w:id="23"/>
      </w:r>
      <w:r w:rsidRPr="00746448">
        <w:rPr>
          <w:rFonts w:asciiTheme="majorHAnsi" w:hAnsiTheme="majorHAnsi" w:cstheme="majorHAnsi"/>
          <w:color w:val="595959" w:themeColor="text1" w:themeTint="A6"/>
          <w:sz w:val="24"/>
          <w:szCs w:val="24"/>
        </w:rPr>
        <w:t xml:space="preserve"> Esa versión se publicó en las cinco lenguas más habladas en el Estado, es decir, en náhuatl, otomí, purépecha, </w:t>
      </w:r>
      <w:proofErr w:type="spellStart"/>
      <w:r w:rsidRPr="00746448">
        <w:rPr>
          <w:rFonts w:asciiTheme="majorHAnsi" w:hAnsiTheme="majorHAnsi" w:cstheme="majorHAnsi"/>
          <w:color w:val="595959" w:themeColor="text1" w:themeTint="A6"/>
          <w:sz w:val="24"/>
          <w:szCs w:val="24"/>
        </w:rPr>
        <w:t>wixárika</w:t>
      </w:r>
      <w:proofErr w:type="spellEnd"/>
      <w:r w:rsidRPr="00746448">
        <w:rPr>
          <w:rFonts w:asciiTheme="majorHAnsi" w:hAnsiTheme="majorHAnsi" w:cstheme="majorHAnsi"/>
          <w:color w:val="595959" w:themeColor="text1" w:themeTint="A6"/>
          <w:sz w:val="24"/>
          <w:szCs w:val="24"/>
        </w:rPr>
        <w:t xml:space="preserve"> y mixteco.</w:t>
      </w:r>
      <w:r w:rsidRPr="00746448">
        <w:rPr>
          <w:rStyle w:val="Refdenotaalpie"/>
          <w:rFonts w:asciiTheme="majorHAnsi" w:hAnsiTheme="majorHAnsi" w:cstheme="majorHAnsi"/>
          <w:color w:val="595959" w:themeColor="text1" w:themeTint="A6"/>
          <w:sz w:val="24"/>
          <w:szCs w:val="24"/>
        </w:rPr>
        <w:footnoteReference w:id="24"/>
      </w:r>
    </w:p>
    <w:tbl>
      <w:tblPr>
        <w:tblStyle w:val="Tablaconcuadrcula"/>
        <w:tblW w:w="0" w:type="auto"/>
        <w:tblLook w:val="04A0" w:firstRow="1" w:lastRow="0" w:firstColumn="1" w:lastColumn="0" w:noHBand="0" w:noVBand="1"/>
      </w:tblPr>
      <w:tblGrid>
        <w:gridCol w:w="8778"/>
      </w:tblGrid>
      <w:tr w:rsidR="008C7691" w:rsidRPr="00746448" w14:paraId="28321933" w14:textId="77777777" w:rsidTr="008C7691">
        <w:tc>
          <w:tcPr>
            <w:tcW w:w="8828" w:type="dxa"/>
            <w:tcBorders>
              <w:top w:val="nil"/>
              <w:left w:val="nil"/>
              <w:bottom w:val="nil"/>
              <w:right w:val="nil"/>
            </w:tcBorders>
          </w:tcPr>
          <w:p w14:paraId="3C3A6B45" w14:textId="77777777" w:rsidR="008C7691" w:rsidRPr="00746448" w:rsidRDefault="008C7691" w:rsidP="008C7691">
            <w:pPr>
              <w:rPr>
                <w:rFonts w:asciiTheme="majorHAnsi" w:hAnsiTheme="majorHAnsi" w:cstheme="majorHAnsi"/>
                <w:bCs/>
                <w:color w:val="595959" w:themeColor="text1" w:themeTint="A6"/>
              </w:rPr>
            </w:pPr>
            <w:r w:rsidRPr="00746448">
              <w:rPr>
                <w:rFonts w:asciiTheme="majorHAnsi" w:hAnsiTheme="majorHAnsi" w:cstheme="majorHAnsi"/>
                <w:bCs/>
                <w:noProof/>
                <w:color w:val="595959" w:themeColor="text1" w:themeTint="A6"/>
                <w:lang w:eastAsia="es-MX"/>
              </w:rPr>
              <w:drawing>
                <wp:anchor distT="0" distB="0" distL="114300" distR="114300" simplePos="0" relativeHeight="251742208" behindDoc="0" locked="0" layoutInCell="1" allowOverlap="1" wp14:anchorId="70BDD5C1" wp14:editId="063A86AE">
                  <wp:simplePos x="0" y="0"/>
                  <wp:positionH relativeFrom="column">
                    <wp:posOffset>661670</wp:posOffset>
                  </wp:positionH>
                  <wp:positionV relativeFrom="paragraph">
                    <wp:posOffset>100965</wp:posOffset>
                  </wp:positionV>
                  <wp:extent cx="4476750" cy="3783330"/>
                  <wp:effectExtent l="0" t="0" r="0" b="7620"/>
                  <wp:wrapTopAndBottom/>
                  <wp:docPr id="36" name="Imagen 36" descr="C:\Users\Adriana Navarro\Desktop\Convocatori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a Navarro\Desktop\Convocatoria.jpeg"/>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t="24686"/>
                          <a:stretch/>
                        </pic:blipFill>
                        <pic:spPr bwMode="auto">
                          <a:xfrm>
                            <a:off x="0" y="0"/>
                            <a:ext cx="4476750" cy="3783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4FD78EB" w14:textId="77777777" w:rsidR="008C7691" w:rsidRPr="00746448" w:rsidRDefault="008C7691" w:rsidP="008C7691">
      <w:pPr>
        <w:spacing w:after="160"/>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Paralelamente a eso, a partir del diecinueve de noviembre de dos mil veintitrés se han realizado trabajos de difusión sobre las actividades y temas de la consulta en redes sociales del Instituto, como Facebook y Twitter, así como de la información alojada en la página web oficial y micrositio.</w:t>
      </w:r>
    </w:p>
    <w:p w14:paraId="50C3A446" w14:textId="57D7F15E" w:rsidR="008C7691" w:rsidRPr="008C7691" w:rsidRDefault="008C7691" w:rsidP="00746448">
      <w:pPr>
        <w:pStyle w:val="Sinespaciado"/>
        <w:numPr>
          <w:ilvl w:val="0"/>
          <w:numId w:val="40"/>
        </w:numPr>
        <w:spacing w:line="276" w:lineRule="auto"/>
        <w:jc w:val="both"/>
        <w:outlineLvl w:val="1"/>
        <w:rPr>
          <w:rFonts w:asciiTheme="majorHAnsi" w:eastAsia="Arial Narrow" w:hAnsiTheme="majorHAnsi" w:cstheme="majorHAnsi"/>
          <w:bCs/>
          <w:color w:val="7030A0"/>
          <w:sz w:val="24"/>
          <w:szCs w:val="24"/>
        </w:rPr>
      </w:pPr>
      <w:bookmarkStart w:id="75" w:name="_Toc127902496"/>
      <w:r w:rsidRPr="008C7691">
        <w:rPr>
          <w:rFonts w:asciiTheme="majorHAnsi" w:eastAsia="Arial Narrow" w:hAnsiTheme="majorHAnsi" w:cstheme="majorHAnsi"/>
          <w:bCs/>
          <w:color w:val="7030A0"/>
          <w:sz w:val="24"/>
          <w:szCs w:val="24"/>
        </w:rPr>
        <w:t xml:space="preserve">Consulta a la comunidad indígena </w:t>
      </w:r>
      <w:proofErr w:type="spellStart"/>
      <w:r w:rsidRPr="008C7691">
        <w:rPr>
          <w:rFonts w:asciiTheme="majorHAnsi" w:eastAsia="Arial Narrow" w:hAnsiTheme="majorHAnsi" w:cstheme="majorHAnsi"/>
          <w:bCs/>
          <w:color w:val="7030A0"/>
          <w:sz w:val="24"/>
          <w:szCs w:val="24"/>
        </w:rPr>
        <w:t>wixárika</w:t>
      </w:r>
      <w:proofErr w:type="spellEnd"/>
      <w:r w:rsidRPr="008C7691">
        <w:rPr>
          <w:rFonts w:asciiTheme="majorHAnsi" w:eastAsia="Arial Narrow" w:hAnsiTheme="majorHAnsi" w:cstheme="majorHAnsi"/>
          <w:bCs/>
          <w:color w:val="7030A0"/>
          <w:sz w:val="24"/>
          <w:szCs w:val="24"/>
        </w:rPr>
        <w:t xml:space="preserve"> de Tuxpán, asentada en el municipio de Bolaños, Jalisco, relativa al cambio de sistema</w:t>
      </w:r>
      <w:bookmarkEnd w:id="75"/>
    </w:p>
    <w:p w14:paraId="7C81F4DB" w14:textId="77777777" w:rsidR="008C7691" w:rsidRPr="008C7691" w:rsidRDefault="008C7691" w:rsidP="008C7691">
      <w:pPr>
        <w:pStyle w:val="Sinespaciado"/>
        <w:spacing w:line="276" w:lineRule="auto"/>
        <w:jc w:val="both"/>
        <w:rPr>
          <w:rFonts w:asciiTheme="majorHAnsi" w:eastAsia="Arial Narrow" w:hAnsiTheme="majorHAnsi" w:cstheme="majorHAnsi"/>
          <w:color w:val="7030A0"/>
          <w:sz w:val="24"/>
          <w:szCs w:val="24"/>
        </w:rPr>
      </w:pPr>
    </w:p>
    <w:p w14:paraId="209B7730"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r w:rsidRPr="00746448">
        <w:rPr>
          <w:rFonts w:asciiTheme="majorHAnsi" w:eastAsia="Times New Roman" w:hAnsiTheme="majorHAnsi" w:cstheme="majorHAnsi"/>
          <w:color w:val="595959" w:themeColor="text1" w:themeTint="A6"/>
        </w:rPr>
        <w:t xml:space="preserve">Con relación a la consulta que debe realizarse a la comunidad indígena </w:t>
      </w:r>
      <w:proofErr w:type="spellStart"/>
      <w:r w:rsidRPr="00746448">
        <w:rPr>
          <w:rFonts w:asciiTheme="majorHAnsi" w:eastAsia="Times New Roman" w:hAnsiTheme="majorHAnsi" w:cstheme="majorHAnsi"/>
          <w:color w:val="595959" w:themeColor="text1" w:themeTint="A6"/>
        </w:rPr>
        <w:t>wixárika</w:t>
      </w:r>
      <w:proofErr w:type="spellEnd"/>
      <w:r w:rsidRPr="00746448">
        <w:rPr>
          <w:rFonts w:asciiTheme="majorHAnsi" w:eastAsia="Times New Roman" w:hAnsiTheme="majorHAnsi" w:cstheme="majorHAnsi"/>
          <w:color w:val="595959" w:themeColor="text1" w:themeTint="A6"/>
        </w:rPr>
        <w:t xml:space="preserve"> de Tuxpán, asentada en el municipio de Bolaños, Jalisco, encaminada a establecer si está de acuerdo en transitar de un proceso electoral bajo el sistema de partidos políticos a un proceso de usos y costumbres para la elección de sus autoridades municipales, nos encontramos en la fase preparatoria, la cual se desprende de la resolución del Consejo General derivada del recurso de revisión REV-005/2020, promovido por dicha comunidad indígena.</w:t>
      </w:r>
    </w:p>
    <w:p w14:paraId="07382935"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p>
    <w:p w14:paraId="109195A5"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r w:rsidRPr="00746448">
        <w:rPr>
          <w:rFonts w:asciiTheme="majorHAnsi" w:eastAsia="Times New Roman" w:hAnsiTheme="majorHAnsi" w:cstheme="majorHAnsi"/>
          <w:color w:val="595959" w:themeColor="text1" w:themeTint="A6"/>
        </w:rPr>
        <w:t xml:space="preserve">En esta fase, y en cumplimiento a la resolución citada, se han realizado trabajos a efecto de verificar y determinar la existencia histórica del sistema normativo interno de la comunidad indígena, por lo que </w:t>
      </w:r>
      <w:r w:rsidRPr="00746448">
        <w:rPr>
          <w:rFonts w:asciiTheme="majorHAnsi" w:hAnsiTheme="majorHAnsi" w:cstheme="majorHAnsi"/>
          <w:color w:val="595959" w:themeColor="text1" w:themeTint="A6"/>
        </w:rPr>
        <w:t xml:space="preserve">se consultó a diversas universidades tanto públicas como privadas sobre la realización de un </w:t>
      </w:r>
      <w:r w:rsidRPr="00746448">
        <w:rPr>
          <w:rFonts w:asciiTheme="majorHAnsi" w:eastAsia="Times New Roman" w:hAnsiTheme="majorHAnsi" w:cstheme="majorHAnsi"/>
          <w:color w:val="595959" w:themeColor="text1" w:themeTint="A6"/>
        </w:rPr>
        <w:t xml:space="preserve">estudio antropológico mismo que deberá de contener, por lo menos, lo siguiente:  </w:t>
      </w:r>
    </w:p>
    <w:p w14:paraId="3C26A80B" w14:textId="77777777" w:rsidR="008C7691" w:rsidRPr="008C7691" w:rsidRDefault="008C7691" w:rsidP="008C7691">
      <w:pPr>
        <w:shd w:val="clear" w:color="auto" w:fill="FFFFFF"/>
        <w:jc w:val="both"/>
        <w:rPr>
          <w:rFonts w:asciiTheme="majorHAnsi" w:eastAsia="Times New Roman" w:hAnsiTheme="majorHAnsi" w:cstheme="majorHAnsi"/>
          <w:color w:val="000000"/>
        </w:rPr>
      </w:pPr>
      <w:r w:rsidRPr="008C7691">
        <w:rPr>
          <w:rFonts w:asciiTheme="majorHAnsi" w:eastAsia="Times New Roman" w:hAnsiTheme="majorHAnsi" w:cstheme="majorHAnsi"/>
          <w:b/>
          <w:bCs/>
          <w:color w:val="000000"/>
        </w:rPr>
        <w:t> </w:t>
      </w:r>
    </w:p>
    <w:p w14:paraId="32098451" w14:textId="77777777" w:rsidR="008C7691" w:rsidRPr="00746448" w:rsidRDefault="008C7691" w:rsidP="006A21DA">
      <w:pPr>
        <w:pStyle w:val="Prrafodelista"/>
        <w:numPr>
          <w:ilvl w:val="0"/>
          <w:numId w:val="34"/>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Verificar y determinar, por todos los medios atinentes, la existencia histórica del sistema normativo interno de la comunidad indígena correspondiente, el cual se encuentra constituido por el conjunto de normas jurídicas orales y escritas de carácter consuetudinario, que los pueblos y comunidades indígenas reconocen como válidas y utilizan para regular sus actos públicos, organización, actividades y sus autoridades aplican para la resolución de sus conflictos.</w:t>
      </w:r>
    </w:p>
    <w:p w14:paraId="3225D47E" w14:textId="77777777" w:rsidR="008C7691" w:rsidRPr="00746448" w:rsidRDefault="008C7691" w:rsidP="008C7691">
      <w:pPr>
        <w:pStyle w:val="Prrafodelista"/>
        <w:shd w:val="clear" w:color="auto" w:fill="FFFFFF"/>
        <w:spacing w:after="0"/>
        <w:jc w:val="both"/>
        <w:rPr>
          <w:rFonts w:asciiTheme="majorHAnsi" w:eastAsia="Times New Roman" w:hAnsiTheme="majorHAnsi" w:cstheme="majorHAnsi"/>
          <w:color w:val="595959" w:themeColor="text1" w:themeTint="A6"/>
          <w:sz w:val="24"/>
          <w:szCs w:val="24"/>
        </w:rPr>
      </w:pPr>
    </w:p>
    <w:p w14:paraId="7055C109" w14:textId="77777777" w:rsidR="008C7691" w:rsidRPr="00746448" w:rsidRDefault="008C7691" w:rsidP="006A21DA">
      <w:pPr>
        <w:pStyle w:val="Prrafodelista"/>
        <w:numPr>
          <w:ilvl w:val="0"/>
          <w:numId w:val="34"/>
        </w:numPr>
        <w:shd w:val="clear" w:color="auto" w:fill="FFFFFF"/>
        <w:spacing w:after="0" w:line="276" w:lineRule="auto"/>
        <w:jc w:val="both"/>
        <w:rPr>
          <w:rFonts w:asciiTheme="majorHAnsi" w:eastAsia="Times New Roman" w:hAnsiTheme="majorHAnsi" w:cstheme="majorHAnsi"/>
          <w:bCs/>
          <w:color w:val="595959" w:themeColor="text1" w:themeTint="A6"/>
          <w:sz w:val="24"/>
          <w:szCs w:val="24"/>
        </w:rPr>
      </w:pPr>
      <w:r w:rsidRPr="00746448">
        <w:rPr>
          <w:rFonts w:asciiTheme="majorHAnsi" w:eastAsia="Times New Roman" w:hAnsiTheme="majorHAnsi" w:cstheme="majorHAnsi"/>
          <w:bCs/>
          <w:color w:val="595959" w:themeColor="text1" w:themeTint="A6"/>
          <w:sz w:val="24"/>
          <w:szCs w:val="24"/>
        </w:rPr>
        <w:t>Allegarse de información, mediante la propia comunidad y/o por información objetiva que pueda recopilar, así como generar procedimientos idóneos que le permitan obtener cualquier dato trascendental en torno a los usos y costumbres que rigen en dicha comunidad, entendidos como conductas reiteradas que forman parte de las normas y reglas de convivencia que constituyen los rasgos y características de cada pueblo indígena.</w:t>
      </w:r>
    </w:p>
    <w:p w14:paraId="24DB5940" w14:textId="77777777" w:rsidR="008C7691" w:rsidRPr="00746448" w:rsidRDefault="008C7691" w:rsidP="008C7691">
      <w:pPr>
        <w:pStyle w:val="Prrafodelista"/>
        <w:rPr>
          <w:rFonts w:asciiTheme="majorHAnsi" w:eastAsia="Times New Roman" w:hAnsiTheme="majorHAnsi" w:cstheme="majorHAnsi"/>
          <w:bCs/>
          <w:color w:val="595959" w:themeColor="text1" w:themeTint="A6"/>
          <w:sz w:val="24"/>
          <w:szCs w:val="24"/>
        </w:rPr>
      </w:pPr>
    </w:p>
    <w:p w14:paraId="0DFBC425" w14:textId="77777777" w:rsidR="008C7691" w:rsidRPr="00746448" w:rsidRDefault="008C7691" w:rsidP="006A21DA">
      <w:pPr>
        <w:pStyle w:val="Prrafodelista"/>
        <w:numPr>
          <w:ilvl w:val="0"/>
          <w:numId w:val="34"/>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Realizar dictámenes periciales, entrevistas con los habitantes, informes de las autoridades municipales legales y tradicionales, con el objetivo de determinar la viabilidad de la implementación de los usos y costumbres de dicha comunidad para la elección de sus autoridades, así como constatar fehacientemente que la comunidad está inmersa en el marco normativo local que reconoce y regula los diversos aspectos de su cosmovisión.</w:t>
      </w:r>
    </w:p>
    <w:p w14:paraId="0EA07565" w14:textId="77777777" w:rsidR="008C7691" w:rsidRPr="00746448" w:rsidRDefault="008C7691" w:rsidP="008C7691">
      <w:pPr>
        <w:pStyle w:val="Prrafodelista"/>
        <w:shd w:val="clear" w:color="auto" w:fill="FFFFFF"/>
        <w:spacing w:after="0"/>
        <w:jc w:val="both"/>
        <w:rPr>
          <w:rFonts w:asciiTheme="majorHAnsi" w:eastAsia="Times New Roman" w:hAnsiTheme="majorHAnsi" w:cstheme="majorHAnsi"/>
          <w:color w:val="595959" w:themeColor="text1" w:themeTint="A6"/>
          <w:sz w:val="24"/>
          <w:szCs w:val="24"/>
        </w:rPr>
      </w:pPr>
    </w:p>
    <w:p w14:paraId="3CC44EC7"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r w:rsidRPr="00746448">
        <w:rPr>
          <w:rFonts w:asciiTheme="majorHAnsi" w:eastAsia="Times New Roman" w:hAnsiTheme="majorHAnsi" w:cstheme="majorHAnsi"/>
          <w:color w:val="595959" w:themeColor="text1" w:themeTint="A6"/>
        </w:rPr>
        <w:t>Para ello, se consultaron ocho universidades y centros educativos para su realización, siendo las que se mencionan a continuación:</w:t>
      </w:r>
    </w:p>
    <w:p w14:paraId="520EECC7"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p>
    <w:p w14:paraId="219E68E2"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Universidad de Guadalajara (UDG)</w:t>
      </w:r>
    </w:p>
    <w:p w14:paraId="552A70BB"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Colegio de Jalisco (COLJAL)</w:t>
      </w:r>
    </w:p>
    <w:p w14:paraId="58338C7A"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 xml:space="preserve">Universidad del Valle de Atemajac (UNIVA) </w:t>
      </w:r>
    </w:p>
    <w:p w14:paraId="4CA0F64B"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Instituto Tecnológico y de Estudios Superiores de Monterrey</w:t>
      </w:r>
      <w:r w:rsidRPr="00746448">
        <w:rPr>
          <w:rFonts w:asciiTheme="majorHAnsi" w:hAnsiTheme="majorHAnsi" w:cstheme="majorHAnsi"/>
          <w:b/>
          <w:color w:val="595959" w:themeColor="text1" w:themeTint="A6"/>
          <w:sz w:val="24"/>
          <w:szCs w:val="24"/>
        </w:rPr>
        <w:t xml:space="preserve"> (</w:t>
      </w:r>
      <w:r w:rsidRPr="00746448">
        <w:rPr>
          <w:rFonts w:asciiTheme="majorHAnsi" w:eastAsia="Times New Roman" w:hAnsiTheme="majorHAnsi" w:cstheme="majorHAnsi"/>
          <w:color w:val="595959" w:themeColor="text1" w:themeTint="A6"/>
          <w:sz w:val="24"/>
          <w:szCs w:val="24"/>
        </w:rPr>
        <w:t xml:space="preserve">TEC DE MONTEREY) </w:t>
      </w:r>
    </w:p>
    <w:p w14:paraId="56156A25"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 xml:space="preserve">Universidad Panamericana (UP) </w:t>
      </w:r>
    </w:p>
    <w:p w14:paraId="0E95F18D"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Universidad del Valle de México (UVM)</w:t>
      </w:r>
    </w:p>
    <w:p w14:paraId="2960551D"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Instituto Tecnológico de Estudios Superiores de Occidente (ITESO)</w:t>
      </w:r>
    </w:p>
    <w:p w14:paraId="6FADF76C" w14:textId="77777777" w:rsidR="008C7691" w:rsidRPr="00746448" w:rsidRDefault="008C7691" w:rsidP="006A21DA">
      <w:pPr>
        <w:pStyle w:val="Prrafodelista"/>
        <w:numPr>
          <w:ilvl w:val="0"/>
          <w:numId w:val="35"/>
        </w:numPr>
        <w:shd w:val="clear" w:color="auto" w:fill="FFFFFF"/>
        <w:spacing w:after="0"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 xml:space="preserve">CIESAS Occidente </w:t>
      </w:r>
    </w:p>
    <w:p w14:paraId="7FF9EBC8"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p>
    <w:p w14:paraId="31D75A1C" w14:textId="77777777" w:rsidR="008C7691" w:rsidRPr="00746448" w:rsidRDefault="008C7691" w:rsidP="008C7691">
      <w:pPr>
        <w:shd w:val="clear" w:color="auto" w:fill="FFFFFF"/>
        <w:jc w:val="both"/>
        <w:rPr>
          <w:rFonts w:asciiTheme="majorHAnsi" w:eastAsia="Times New Roman" w:hAnsiTheme="majorHAnsi" w:cstheme="majorHAnsi"/>
          <w:color w:val="595959" w:themeColor="text1" w:themeTint="A6"/>
        </w:rPr>
      </w:pPr>
      <w:r w:rsidRPr="00746448">
        <w:rPr>
          <w:rFonts w:asciiTheme="majorHAnsi" w:eastAsia="Times New Roman" w:hAnsiTheme="majorHAnsi" w:cstheme="majorHAnsi"/>
          <w:color w:val="595959" w:themeColor="text1" w:themeTint="A6"/>
        </w:rPr>
        <w:t xml:space="preserve">Varias de esas instituciones refirieron no estar en posibilidad de llevar un estudio como el solicitado, sin embargo, se obtuvieron al menos tres respuestas afirmativas con su correspondiente propuesta económica.  </w:t>
      </w:r>
    </w:p>
    <w:p w14:paraId="2DA8A0CA" w14:textId="77777777" w:rsidR="008C7691" w:rsidRPr="00746448" w:rsidRDefault="008C7691" w:rsidP="008C7691">
      <w:pPr>
        <w:pStyle w:val="Prrafodelista"/>
        <w:spacing w:after="0"/>
        <w:jc w:val="both"/>
        <w:rPr>
          <w:rFonts w:asciiTheme="majorHAnsi" w:eastAsia="Times New Roman" w:hAnsiTheme="majorHAnsi" w:cstheme="majorHAnsi"/>
          <w:color w:val="595959" w:themeColor="text1" w:themeTint="A6"/>
          <w:sz w:val="24"/>
          <w:szCs w:val="24"/>
        </w:rPr>
      </w:pPr>
    </w:p>
    <w:p w14:paraId="392D3D33"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 xml:space="preserve">Ahora bien, mediante oficio 1839/2022 signado por el Secretario Ejecutivo del Instituto, de fecha catorce de septiembre de dos mil </w:t>
      </w:r>
      <w:proofErr w:type="spellStart"/>
      <w:r w:rsidRPr="00746448">
        <w:rPr>
          <w:rFonts w:asciiTheme="majorHAnsi" w:hAnsiTheme="majorHAnsi" w:cstheme="majorHAnsi"/>
          <w:color w:val="595959" w:themeColor="text1" w:themeTint="A6"/>
        </w:rPr>
        <w:t>veinmtidós</w:t>
      </w:r>
      <w:proofErr w:type="spellEnd"/>
      <w:r w:rsidRPr="00746448">
        <w:rPr>
          <w:rFonts w:asciiTheme="majorHAnsi" w:hAnsiTheme="majorHAnsi" w:cstheme="majorHAnsi"/>
          <w:color w:val="595959" w:themeColor="text1" w:themeTint="A6"/>
        </w:rPr>
        <w:t xml:space="preserve"> fue aceptada la propuesta del Coordinador de Programas de Incidencia Social de la Universidad Jesuita de Guadalajara (ITESO), para la elaboración del estudio-peritaje sobre la existencia histórica del sistema normativo de la comunidad indígena </w:t>
      </w:r>
      <w:proofErr w:type="spellStart"/>
      <w:r w:rsidRPr="00746448">
        <w:rPr>
          <w:rFonts w:asciiTheme="majorHAnsi" w:hAnsiTheme="majorHAnsi" w:cstheme="majorHAnsi"/>
          <w:color w:val="595959" w:themeColor="text1" w:themeTint="A6"/>
        </w:rPr>
        <w:t>Kuruxi</w:t>
      </w:r>
      <w:proofErr w:type="spellEnd"/>
      <w:r w:rsidRPr="00746448">
        <w:rPr>
          <w:rFonts w:asciiTheme="majorHAnsi" w:hAnsiTheme="majorHAnsi" w:cstheme="majorHAnsi"/>
          <w:color w:val="595959" w:themeColor="text1" w:themeTint="A6"/>
        </w:rPr>
        <w:t xml:space="preserve"> </w:t>
      </w:r>
      <w:proofErr w:type="spellStart"/>
      <w:r w:rsidRPr="00746448">
        <w:rPr>
          <w:rFonts w:asciiTheme="majorHAnsi" w:hAnsiTheme="majorHAnsi" w:cstheme="majorHAnsi"/>
          <w:color w:val="595959" w:themeColor="text1" w:themeTint="A6"/>
        </w:rPr>
        <w:t>Manuwe</w:t>
      </w:r>
      <w:proofErr w:type="spellEnd"/>
      <w:r w:rsidRPr="00746448">
        <w:rPr>
          <w:rFonts w:asciiTheme="majorHAnsi" w:hAnsiTheme="majorHAnsi" w:cstheme="majorHAnsi"/>
          <w:color w:val="595959" w:themeColor="text1" w:themeTint="A6"/>
        </w:rPr>
        <w:t>-Tuxpán, municipio de Bolaños, Jalisco. Al momento nos encontramos en espera del resultado del estudio en cuestión. Cabe mencionar que dicho estudio tiene fecha de entrega en los primeros meses del año dos mil veintitrés, una vez presentado se dará por concluida la primera fase.</w:t>
      </w:r>
    </w:p>
    <w:p w14:paraId="1791A2E0" w14:textId="77777777" w:rsidR="008C7691" w:rsidRPr="008C7691" w:rsidRDefault="008C7691" w:rsidP="008C7691">
      <w:pPr>
        <w:pStyle w:val="Sinespaciado"/>
        <w:spacing w:line="276" w:lineRule="auto"/>
        <w:jc w:val="both"/>
        <w:rPr>
          <w:rFonts w:asciiTheme="majorHAnsi" w:hAnsiTheme="majorHAnsi" w:cstheme="majorHAnsi"/>
          <w:sz w:val="24"/>
          <w:szCs w:val="24"/>
        </w:rPr>
      </w:pPr>
    </w:p>
    <w:p w14:paraId="49221A94" w14:textId="0CD211E0" w:rsidR="008C7691" w:rsidRPr="008C7691" w:rsidRDefault="008C7691" w:rsidP="00746448">
      <w:pPr>
        <w:pStyle w:val="Sinespaciado"/>
        <w:numPr>
          <w:ilvl w:val="0"/>
          <w:numId w:val="40"/>
        </w:numPr>
        <w:spacing w:line="276" w:lineRule="auto"/>
        <w:jc w:val="both"/>
        <w:outlineLvl w:val="1"/>
        <w:rPr>
          <w:rFonts w:asciiTheme="majorHAnsi" w:eastAsia="Times New Roman" w:hAnsiTheme="majorHAnsi" w:cstheme="majorHAnsi"/>
          <w:bCs/>
          <w:color w:val="7030A0"/>
          <w:sz w:val="24"/>
          <w:szCs w:val="24"/>
        </w:rPr>
      </w:pPr>
      <w:bookmarkStart w:id="76" w:name="_Toc127902497"/>
      <w:r w:rsidRPr="008C7691">
        <w:rPr>
          <w:rFonts w:asciiTheme="majorHAnsi" w:eastAsia="Times New Roman" w:hAnsiTheme="majorHAnsi" w:cstheme="majorHAnsi"/>
          <w:bCs/>
          <w:color w:val="7030A0"/>
          <w:sz w:val="24"/>
          <w:szCs w:val="24"/>
        </w:rPr>
        <w:t>Consulta a la Comunidad Indígena de Chacala, asentada en el municipio de Cabo Corrientes, Jalisco relativa al cambio de sistema</w:t>
      </w:r>
      <w:bookmarkEnd w:id="76"/>
    </w:p>
    <w:p w14:paraId="3C628A3D" w14:textId="77777777" w:rsidR="008C7691" w:rsidRPr="008C7691" w:rsidRDefault="008C7691" w:rsidP="008C7691">
      <w:pPr>
        <w:pStyle w:val="Sinespaciado"/>
        <w:spacing w:line="276" w:lineRule="auto"/>
        <w:jc w:val="both"/>
        <w:rPr>
          <w:rFonts w:asciiTheme="majorHAnsi" w:eastAsia="Times New Roman" w:hAnsiTheme="majorHAnsi" w:cstheme="majorHAnsi"/>
          <w:bCs/>
          <w:sz w:val="24"/>
          <w:szCs w:val="24"/>
        </w:rPr>
      </w:pPr>
    </w:p>
    <w:p w14:paraId="2B5E2446"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r w:rsidRPr="00746448">
        <w:rPr>
          <w:rFonts w:asciiTheme="majorHAnsi" w:hAnsiTheme="majorHAnsi" w:cstheme="majorHAnsi"/>
          <w:color w:val="595959" w:themeColor="text1" w:themeTint="A6"/>
          <w:sz w:val="24"/>
          <w:szCs w:val="24"/>
        </w:rPr>
        <w:t xml:space="preserve">Con relación al cumplimiento a la resolución emitida por este Instituto Electoral en </w:t>
      </w:r>
      <w:r w:rsidRPr="00746448">
        <w:rPr>
          <w:rFonts w:asciiTheme="majorHAnsi" w:eastAsia="Times New Roman" w:hAnsiTheme="majorHAnsi" w:cstheme="majorHAnsi"/>
          <w:bCs/>
          <w:color w:val="595959" w:themeColor="text1" w:themeTint="A6"/>
          <w:sz w:val="24"/>
          <w:szCs w:val="24"/>
        </w:rPr>
        <w:t xml:space="preserve">del recurso de revisión identificado con la clave alfanumérica REV-007/2020 promovido por ciudadanos de la comunidad, en contra del oficio 1095/2022, está pendiente </w:t>
      </w:r>
      <w:r w:rsidRPr="00746448">
        <w:rPr>
          <w:rFonts w:asciiTheme="majorHAnsi" w:hAnsiTheme="majorHAnsi" w:cstheme="majorHAnsi"/>
          <w:color w:val="595959" w:themeColor="text1" w:themeTint="A6"/>
          <w:sz w:val="24"/>
          <w:szCs w:val="24"/>
        </w:rPr>
        <w:t>la dictaminación sobre la viabilidad de realizar una consulta a la comunidad indígena de Chacala, asentada en el municipio de Cabo Corrientes, Jalisco, encaminada a determinar si la comunidad está de acuerdo en la obtención de su reconocimiento como comunidad indígena y, con ello, elegir a sus autoridades conforme a su sistema normativo interno.</w:t>
      </w:r>
    </w:p>
    <w:p w14:paraId="55A24A4D" w14:textId="77777777" w:rsidR="008C7691" w:rsidRPr="00746448" w:rsidRDefault="008C7691" w:rsidP="008C7691">
      <w:pPr>
        <w:pStyle w:val="Sinespaciado"/>
        <w:spacing w:line="276" w:lineRule="auto"/>
        <w:jc w:val="both"/>
        <w:rPr>
          <w:rFonts w:asciiTheme="majorHAnsi" w:hAnsiTheme="majorHAnsi" w:cstheme="majorHAnsi"/>
          <w:color w:val="595959" w:themeColor="text1" w:themeTint="A6"/>
          <w:sz w:val="24"/>
          <w:szCs w:val="24"/>
        </w:rPr>
      </w:pPr>
    </w:p>
    <w:p w14:paraId="4E0940A4" w14:textId="77777777" w:rsidR="008C7691" w:rsidRPr="00746448" w:rsidRDefault="008C7691" w:rsidP="008C7691">
      <w:pPr>
        <w:pStyle w:val="Sinespaciado"/>
        <w:spacing w:line="276" w:lineRule="auto"/>
        <w:jc w:val="both"/>
        <w:rPr>
          <w:rFonts w:asciiTheme="majorHAnsi" w:eastAsia="Times New Roman" w:hAnsiTheme="majorHAnsi" w:cstheme="majorHAnsi"/>
          <w:bCs/>
          <w:color w:val="595959" w:themeColor="text1" w:themeTint="A6"/>
          <w:sz w:val="24"/>
          <w:szCs w:val="24"/>
        </w:rPr>
      </w:pPr>
      <w:r w:rsidRPr="00746448">
        <w:rPr>
          <w:rFonts w:asciiTheme="majorHAnsi" w:eastAsia="Times New Roman" w:hAnsiTheme="majorHAnsi" w:cstheme="majorHAnsi"/>
          <w:bCs/>
          <w:color w:val="595959" w:themeColor="text1" w:themeTint="A6"/>
          <w:sz w:val="24"/>
          <w:szCs w:val="24"/>
        </w:rPr>
        <w:t>En tal virtud, para retomar los trabajos relacionados, se solicitó a la Secretaría Ejecutiva gestionar ante la Comisión Estatal Indígena información relativa a si se tiene reconocida a Chacala como una comunidad indígena, de ser el caso, nos haga llegar la información correspondiente o, en su defecto, nos indique, la autoridad competente, así como los requisitos y procedimientos a seguir para estar en condiciones de continuar con los trabajos emanados de la resolución en cita. Lo cual se atendió mediante oficio 1216/2022 de fecha cuatro de julio de dos mil veintidós.</w:t>
      </w:r>
    </w:p>
    <w:p w14:paraId="5401B728" w14:textId="77777777" w:rsidR="008C7691" w:rsidRPr="00746448" w:rsidRDefault="008C7691" w:rsidP="008C7691">
      <w:pPr>
        <w:pStyle w:val="Sinespaciado"/>
        <w:spacing w:line="276" w:lineRule="auto"/>
        <w:jc w:val="both"/>
        <w:rPr>
          <w:rFonts w:asciiTheme="majorHAnsi" w:eastAsia="Times New Roman" w:hAnsiTheme="majorHAnsi" w:cstheme="majorHAnsi"/>
          <w:bCs/>
          <w:color w:val="595959" w:themeColor="text1" w:themeTint="A6"/>
          <w:sz w:val="24"/>
          <w:szCs w:val="24"/>
        </w:rPr>
      </w:pPr>
    </w:p>
    <w:p w14:paraId="60DC62BB" w14:textId="77777777" w:rsidR="008C7691" w:rsidRPr="00746448" w:rsidRDefault="008C7691" w:rsidP="008C7691">
      <w:pPr>
        <w:pStyle w:val="Sinespaciado"/>
        <w:spacing w:line="276" w:lineRule="auto"/>
        <w:jc w:val="both"/>
        <w:rPr>
          <w:rFonts w:asciiTheme="majorHAnsi" w:eastAsia="Times New Roman" w:hAnsiTheme="majorHAnsi" w:cstheme="majorHAnsi"/>
          <w:bCs/>
          <w:color w:val="595959" w:themeColor="text1" w:themeTint="A6"/>
          <w:sz w:val="24"/>
          <w:szCs w:val="24"/>
        </w:rPr>
      </w:pPr>
      <w:r w:rsidRPr="00746448">
        <w:rPr>
          <w:rFonts w:asciiTheme="majorHAnsi" w:eastAsia="Times New Roman" w:hAnsiTheme="majorHAnsi" w:cstheme="majorHAnsi"/>
          <w:bCs/>
          <w:color w:val="595959" w:themeColor="text1" w:themeTint="A6"/>
          <w:sz w:val="24"/>
          <w:szCs w:val="24"/>
        </w:rPr>
        <w:t>Derivado de este comunicado, la Comisión Estatal Indígena informó a este organismo electoral, por medio del oficio CEI/DG/226/2022 al cual se le asignó el folio 00908 de fecha trece de julio de dos mil veintidós, que dicha comunidad no se encuentra reconocida en su padrón, por lo tanto, les resulta imposible el proporcionar la información solicitada.</w:t>
      </w:r>
    </w:p>
    <w:p w14:paraId="01C47AAD" w14:textId="77777777" w:rsidR="008C7691" w:rsidRPr="00746448" w:rsidRDefault="008C7691" w:rsidP="008C7691">
      <w:pPr>
        <w:pStyle w:val="Sinespaciado"/>
        <w:spacing w:line="276" w:lineRule="auto"/>
        <w:jc w:val="both"/>
        <w:rPr>
          <w:rFonts w:asciiTheme="majorHAnsi" w:eastAsia="Times New Roman" w:hAnsiTheme="majorHAnsi" w:cstheme="majorHAnsi"/>
          <w:bCs/>
          <w:color w:val="595959" w:themeColor="text1" w:themeTint="A6"/>
          <w:sz w:val="24"/>
          <w:szCs w:val="24"/>
        </w:rPr>
      </w:pPr>
    </w:p>
    <w:p w14:paraId="69A2F10C" w14:textId="77777777" w:rsidR="008C7691" w:rsidRPr="00746448" w:rsidRDefault="008C7691" w:rsidP="008C7691">
      <w:pPr>
        <w:pStyle w:val="Sinespaciado"/>
        <w:spacing w:line="276" w:lineRule="auto"/>
        <w:jc w:val="both"/>
        <w:rPr>
          <w:rFonts w:asciiTheme="majorHAnsi" w:eastAsia="Times New Roman" w:hAnsiTheme="majorHAnsi" w:cstheme="majorHAnsi"/>
          <w:color w:val="595959" w:themeColor="text1" w:themeTint="A6"/>
          <w:sz w:val="24"/>
          <w:szCs w:val="24"/>
        </w:rPr>
      </w:pPr>
      <w:r w:rsidRPr="00746448">
        <w:rPr>
          <w:rFonts w:asciiTheme="majorHAnsi" w:eastAsia="Times New Roman" w:hAnsiTheme="majorHAnsi" w:cstheme="majorHAnsi"/>
          <w:color w:val="595959" w:themeColor="text1" w:themeTint="A6"/>
          <w:sz w:val="24"/>
          <w:szCs w:val="24"/>
        </w:rPr>
        <w:t>Por otro lado, con fecha cuatro de octubre, el Coordinador General Jurídico y Representante Legal del Instituto de Información Estadística y Geográfica de Jalisco mediante oficio IIEG/CGAJ/047/2022, con folio 1291</w:t>
      </w:r>
      <w:r w:rsidRPr="00746448">
        <w:rPr>
          <w:rStyle w:val="Refdenotaalpie"/>
          <w:rFonts w:asciiTheme="majorHAnsi" w:eastAsia="Times New Roman" w:hAnsiTheme="majorHAnsi" w:cstheme="majorHAnsi"/>
          <w:color w:val="595959" w:themeColor="text1" w:themeTint="A6"/>
          <w:sz w:val="24"/>
          <w:szCs w:val="24"/>
        </w:rPr>
        <w:footnoteReference w:id="25"/>
      </w:r>
      <w:r w:rsidRPr="00746448">
        <w:rPr>
          <w:rFonts w:asciiTheme="majorHAnsi" w:eastAsia="Times New Roman" w:hAnsiTheme="majorHAnsi" w:cstheme="majorHAnsi"/>
          <w:color w:val="595959" w:themeColor="text1" w:themeTint="A6"/>
          <w:sz w:val="24"/>
          <w:szCs w:val="24"/>
        </w:rPr>
        <w:t xml:space="preserve"> proporcionó información poblacional del municipio, de la correspondiente a la localidad denominada Chacala y la que se </w:t>
      </w:r>
      <w:proofErr w:type="spellStart"/>
      <w:r w:rsidRPr="00746448">
        <w:rPr>
          <w:rFonts w:asciiTheme="majorHAnsi" w:eastAsia="Times New Roman" w:hAnsiTheme="majorHAnsi" w:cstheme="majorHAnsi"/>
          <w:color w:val="595959" w:themeColor="text1" w:themeTint="A6"/>
          <w:sz w:val="24"/>
          <w:szCs w:val="24"/>
        </w:rPr>
        <w:t>autoadscribe</w:t>
      </w:r>
      <w:proofErr w:type="spellEnd"/>
      <w:r w:rsidRPr="00746448">
        <w:rPr>
          <w:rFonts w:asciiTheme="majorHAnsi" w:eastAsia="Times New Roman" w:hAnsiTheme="majorHAnsi" w:cstheme="majorHAnsi"/>
          <w:color w:val="595959" w:themeColor="text1" w:themeTint="A6"/>
          <w:sz w:val="24"/>
          <w:szCs w:val="24"/>
        </w:rPr>
        <w:t xml:space="preserve"> como indígena en uno y otro caso.</w:t>
      </w:r>
    </w:p>
    <w:p w14:paraId="2B064E07" w14:textId="77777777" w:rsidR="008C7691" w:rsidRPr="00746448" w:rsidRDefault="008C7691" w:rsidP="008C7691">
      <w:pPr>
        <w:pStyle w:val="Sinespaciado"/>
        <w:spacing w:line="276" w:lineRule="auto"/>
        <w:jc w:val="both"/>
        <w:rPr>
          <w:rFonts w:asciiTheme="majorHAnsi" w:eastAsia="Times New Roman" w:hAnsiTheme="majorHAnsi" w:cstheme="majorHAnsi"/>
          <w:color w:val="595959" w:themeColor="text1" w:themeTint="A6"/>
          <w:sz w:val="24"/>
          <w:szCs w:val="24"/>
        </w:rPr>
      </w:pPr>
    </w:p>
    <w:p w14:paraId="2BEC25E8" w14:textId="77777777" w:rsidR="008C7691" w:rsidRPr="00746448" w:rsidRDefault="008C7691" w:rsidP="008C7691">
      <w:pPr>
        <w:pStyle w:val="Sinespaciado"/>
        <w:spacing w:line="276" w:lineRule="auto"/>
        <w:jc w:val="both"/>
        <w:rPr>
          <w:rFonts w:asciiTheme="majorHAnsi" w:eastAsia="Times New Roman" w:hAnsiTheme="majorHAnsi" w:cstheme="majorHAnsi"/>
          <w:bCs/>
          <w:color w:val="595959" w:themeColor="text1" w:themeTint="A6"/>
          <w:sz w:val="24"/>
          <w:szCs w:val="24"/>
        </w:rPr>
      </w:pPr>
      <w:r w:rsidRPr="00746448">
        <w:rPr>
          <w:rFonts w:asciiTheme="majorHAnsi" w:eastAsia="Times New Roman" w:hAnsiTheme="majorHAnsi" w:cstheme="majorHAnsi"/>
          <w:bCs/>
          <w:color w:val="595959" w:themeColor="text1" w:themeTint="A6"/>
          <w:sz w:val="24"/>
          <w:szCs w:val="24"/>
        </w:rPr>
        <w:t xml:space="preserve">Mediante el memorándum 104/2022 de la Secretaría Ejecutiva de fecha siete  de octubre de dos mil veintidós, se consideró que las respuestas que se han recibido hasta el momento no han arrojado información suficiente, poniendo a consideración se convoque a una mesa de trabajo con los promoventes del recurso de revisión, para desahogar las inquietudes de los ciudadanos ante las declaraciones del Instituto de Información Estadística y Geográfica y la Comisión Estatal Indígena y entonces poder tomar una determinación que facilite el goce de garantías de los recurrentes. </w:t>
      </w:r>
    </w:p>
    <w:p w14:paraId="1D76F413" w14:textId="77777777" w:rsidR="008C7691" w:rsidRPr="008C7691" w:rsidRDefault="008C7691" w:rsidP="008C7691">
      <w:pPr>
        <w:pStyle w:val="Sinespaciado"/>
        <w:spacing w:line="276" w:lineRule="auto"/>
        <w:ind w:left="1080"/>
        <w:jc w:val="both"/>
        <w:rPr>
          <w:rFonts w:asciiTheme="majorHAnsi" w:eastAsia="Times New Roman" w:hAnsiTheme="majorHAnsi" w:cstheme="majorHAnsi"/>
          <w:b/>
          <w:color w:val="7030A0"/>
          <w:sz w:val="24"/>
          <w:szCs w:val="24"/>
        </w:rPr>
      </w:pPr>
    </w:p>
    <w:p w14:paraId="777E389E" w14:textId="4E6F7D33" w:rsidR="008C7691" w:rsidRPr="008C7691" w:rsidRDefault="008C7691" w:rsidP="00746448">
      <w:pPr>
        <w:pStyle w:val="Sinespaciado"/>
        <w:numPr>
          <w:ilvl w:val="0"/>
          <w:numId w:val="40"/>
        </w:numPr>
        <w:spacing w:line="276" w:lineRule="auto"/>
        <w:jc w:val="both"/>
        <w:outlineLvl w:val="1"/>
        <w:rPr>
          <w:rFonts w:asciiTheme="majorHAnsi" w:eastAsia="Times New Roman" w:hAnsiTheme="majorHAnsi" w:cstheme="majorHAnsi"/>
          <w:bCs/>
          <w:color w:val="7030A0"/>
          <w:sz w:val="24"/>
          <w:szCs w:val="24"/>
        </w:rPr>
      </w:pPr>
      <w:bookmarkStart w:id="77" w:name="_Toc127902500"/>
      <w:bookmarkStart w:id="78" w:name="_Hlk94046259"/>
      <w:bookmarkStart w:id="79" w:name="_Toc94223504"/>
      <w:r w:rsidRPr="008C7691">
        <w:rPr>
          <w:rFonts w:asciiTheme="majorHAnsi" w:eastAsia="Times New Roman" w:hAnsiTheme="majorHAnsi" w:cstheme="majorHAnsi"/>
          <w:bCs/>
          <w:color w:val="7030A0"/>
          <w:sz w:val="24"/>
          <w:szCs w:val="24"/>
        </w:rPr>
        <w:t xml:space="preserve">Impulsar alianzas y mecanismos de coordinación interinstitucional y con organizaciones de la sociedad civil para realizar </w:t>
      </w:r>
      <w:r w:rsidRPr="008C7691">
        <w:rPr>
          <w:rFonts w:asciiTheme="majorHAnsi" w:hAnsiTheme="majorHAnsi" w:cstheme="majorHAnsi"/>
          <w:color w:val="7030A0"/>
          <w:sz w:val="24"/>
          <w:szCs w:val="24"/>
        </w:rPr>
        <w:t>proyectos y ampliar el impacto de las actividades en materia indígena que promueva el Instituto Electoral</w:t>
      </w:r>
      <w:bookmarkEnd w:id="77"/>
      <w:r w:rsidRPr="008C7691">
        <w:rPr>
          <w:rFonts w:asciiTheme="majorHAnsi" w:eastAsia="Times New Roman" w:hAnsiTheme="majorHAnsi" w:cstheme="majorHAnsi"/>
          <w:bCs/>
          <w:color w:val="7030A0"/>
          <w:sz w:val="24"/>
          <w:szCs w:val="24"/>
        </w:rPr>
        <w:tab/>
      </w:r>
    </w:p>
    <w:p w14:paraId="404EFCAF" w14:textId="77777777" w:rsidR="008C7691" w:rsidRPr="008C7691" w:rsidRDefault="008C7691" w:rsidP="008C7691">
      <w:pPr>
        <w:pStyle w:val="Prrafodelista"/>
        <w:pBdr>
          <w:top w:val="nil"/>
          <w:left w:val="nil"/>
          <w:bottom w:val="nil"/>
          <w:right w:val="nil"/>
          <w:between w:val="nil"/>
        </w:pBdr>
        <w:spacing w:after="0"/>
        <w:ind w:left="1440"/>
        <w:jc w:val="both"/>
        <w:rPr>
          <w:rFonts w:asciiTheme="majorHAnsi" w:eastAsia="Arial Narrow" w:hAnsiTheme="majorHAnsi" w:cstheme="majorHAnsi"/>
          <w:b/>
          <w:color w:val="7030A0"/>
          <w:sz w:val="24"/>
          <w:szCs w:val="24"/>
        </w:rPr>
      </w:pPr>
    </w:p>
    <w:bookmarkEnd w:id="78"/>
    <w:p w14:paraId="3140A602" w14:textId="77777777" w:rsidR="008C7691" w:rsidRDefault="008C7691" w:rsidP="008C7691">
      <w:pPr>
        <w:jc w:val="both"/>
        <w:rPr>
          <w:rFonts w:asciiTheme="majorHAnsi" w:hAnsiTheme="majorHAnsi" w:cstheme="majorHAnsi"/>
          <w:color w:val="595959" w:themeColor="text1" w:themeTint="A6"/>
        </w:rPr>
      </w:pPr>
      <w:r w:rsidRPr="00746448">
        <w:rPr>
          <w:rFonts w:asciiTheme="majorHAnsi" w:eastAsia="Times New Roman" w:hAnsiTheme="majorHAnsi" w:cstheme="majorHAnsi"/>
          <w:b/>
          <w:bCs/>
          <w:color w:val="595959" w:themeColor="text1" w:themeTint="A6"/>
        </w:rPr>
        <w:t>Política, identidad étnica y género: Relatoría del taller Herramientas para combatir la violencia política contra las mujeres en razón de género con perspectiva intercultural</w:t>
      </w:r>
      <w:r w:rsidRPr="00746448">
        <w:rPr>
          <w:rFonts w:asciiTheme="majorHAnsi" w:hAnsiTheme="majorHAnsi" w:cstheme="majorHAnsi"/>
          <w:b/>
          <w:color w:val="595959" w:themeColor="text1" w:themeTint="A6"/>
        </w:rPr>
        <w:t>.</w:t>
      </w:r>
      <w:r w:rsidRPr="00746448">
        <w:rPr>
          <w:rFonts w:asciiTheme="majorHAnsi" w:hAnsiTheme="majorHAnsi" w:cstheme="majorHAnsi"/>
          <w:color w:val="595959" w:themeColor="text1" w:themeTint="A6"/>
        </w:rPr>
        <w:t xml:space="preserve"> En el marco del día internacional de las mujeres indígenas, desde la Comisión Estatal Indígena, en conjunto con el Instituto Electoral y de Participación Ciudadana del Estado de Jalisco y la Secretaría de Igualdad Sustantiva entre Mujeres y Hombres, se desarrolló un taller para dotar de insumos a las mujeres indígenas que les ayuden a identificar y combatir la violencia política contra las mujeres en razón de género con perspectiva intercultural. Fue dirigido a lideresas de diferentes comunidades indígenas y pueblos originarios de la entidad.</w:t>
      </w:r>
    </w:p>
    <w:p w14:paraId="0F247E72" w14:textId="77777777" w:rsidR="00FB6E9B" w:rsidRDefault="00FB6E9B" w:rsidP="008C7691">
      <w:pPr>
        <w:jc w:val="both"/>
        <w:rPr>
          <w:rFonts w:asciiTheme="majorHAnsi" w:hAnsiTheme="majorHAnsi" w:cstheme="majorHAnsi"/>
          <w:color w:val="595959" w:themeColor="text1" w:themeTint="A6"/>
        </w:rPr>
      </w:pPr>
    </w:p>
    <w:p w14:paraId="06138A40" w14:textId="36AB5A85" w:rsidR="00FB6E9B" w:rsidRPr="00746448" w:rsidRDefault="00FB6E9B" w:rsidP="00FB6E9B">
      <w:pPr>
        <w:jc w:val="center"/>
        <w:rPr>
          <w:rFonts w:asciiTheme="majorHAnsi" w:hAnsiTheme="majorHAnsi" w:cstheme="majorHAnsi"/>
          <w:color w:val="595959" w:themeColor="text1" w:themeTint="A6"/>
        </w:rPr>
      </w:pPr>
      <w:r w:rsidRPr="00746448">
        <w:rPr>
          <w:rFonts w:asciiTheme="majorHAnsi" w:hAnsiTheme="majorHAnsi" w:cstheme="majorHAnsi"/>
          <w:noProof/>
          <w:color w:val="595959" w:themeColor="text1" w:themeTint="A6"/>
          <w:lang w:eastAsia="es-MX"/>
        </w:rPr>
        <w:drawing>
          <wp:inline distT="0" distB="0" distL="0" distR="0" wp14:anchorId="085589F7" wp14:editId="6A1F709B">
            <wp:extent cx="2676525" cy="2981325"/>
            <wp:effectExtent l="0" t="0" r="9525" b="9525"/>
            <wp:docPr id="35466" name="Picture 35466"/>
            <wp:cNvGraphicFramePr/>
            <a:graphic xmlns:a="http://schemas.openxmlformats.org/drawingml/2006/main">
              <a:graphicData uri="http://schemas.openxmlformats.org/drawingml/2006/picture">
                <pic:pic xmlns:pic="http://schemas.openxmlformats.org/drawingml/2006/picture">
                  <pic:nvPicPr>
                    <pic:cNvPr id="35466" name="Picture 35466"/>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676525" cy="2981325"/>
                    </a:xfrm>
                    <a:prstGeom prst="rect">
                      <a:avLst/>
                    </a:prstGeom>
                  </pic:spPr>
                </pic:pic>
              </a:graphicData>
            </a:graphic>
          </wp:inline>
        </w:drawing>
      </w:r>
    </w:p>
    <w:p w14:paraId="218D5F7B"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El espacio de trabajo, así como la herramienta de divulgación, se plantearon con la pretensión de visibilizar el papel y compromiso político de las mujeres lideresas como defensoras de sus orígenes identitarios, tanto dentro del ámbito privado como es el hogar y la familia, así como en la esfera pública, que abarca los espectros político, comunitario, ambiental, social, educativo y económico.</w:t>
      </w:r>
    </w:p>
    <w:p w14:paraId="4794BA84" w14:textId="77777777" w:rsidR="008C7691" w:rsidRPr="00746448" w:rsidRDefault="008C7691" w:rsidP="008C7691">
      <w:pPr>
        <w:jc w:val="both"/>
        <w:rPr>
          <w:rFonts w:asciiTheme="majorHAnsi" w:hAnsiTheme="majorHAnsi" w:cstheme="majorHAnsi"/>
          <w:color w:val="595959" w:themeColor="text1" w:themeTint="A6"/>
        </w:rPr>
      </w:pPr>
    </w:p>
    <w:p w14:paraId="2FC422B6" w14:textId="77777777"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Las instituciones convocantes al taller se encuentran aliadas, en primera instancia, porque aprenden de sus luchas, las honran y buscan trabajar en conjunto desde los principios de interseccionalidad, interculturalidad, abordaje intergeneracional y perspectiva de género.</w:t>
      </w:r>
    </w:p>
    <w:p w14:paraId="7D312DD9" w14:textId="77777777" w:rsidR="00746448" w:rsidRDefault="00746448" w:rsidP="008C7691">
      <w:pPr>
        <w:jc w:val="both"/>
        <w:rPr>
          <w:rFonts w:asciiTheme="majorHAnsi" w:hAnsiTheme="majorHAnsi" w:cstheme="majorHAnsi"/>
          <w:noProof/>
          <w:color w:val="595959" w:themeColor="text1" w:themeTint="A6"/>
        </w:rPr>
      </w:pPr>
    </w:p>
    <w:p w14:paraId="15DCC731" w14:textId="4E5A6713" w:rsidR="008C7691" w:rsidRPr="00746448" w:rsidRDefault="008C7691" w:rsidP="008C7691">
      <w:pPr>
        <w:jc w:val="both"/>
        <w:rPr>
          <w:rFonts w:asciiTheme="majorHAnsi" w:hAnsiTheme="majorHAnsi" w:cstheme="majorHAnsi"/>
          <w:color w:val="595959" w:themeColor="text1" w:themeTint="A6"/>
        </w:rPr>
      </w:pPr>
      <w:r w:rsidRPr="00746448">
        <w:rPr>
          <w:rFonts w:asciiTheme="majorHAnsi" w:hAnsiTheme="majorHAnsi" w:cstheme="majorHAnsi"/>
          <w:color w:val="595959" w:themeColor="text1" w:themeTint="A6"/>
        </w:rPr>
        <w:t>El taller fue facilitado por Georgina Cárdenas Acosta, doctora en antropología social por la Escuela Nacional de Antropología e Historia e investigadora postdoctoral del Centro de Investigaciones y Estudios de Género de la Universidad Nacional Autónoma de México (CIEG-UNAM), quien, a través de su ponencia, potenció la posibilidad de que las mujeres asistentes reconocieran los elementos sociales y conductas específicas que comprende la violencia política, compartiendo también las herramientas que permitan combatirla.</w:t>
      </w:r>
    </w:p>
    <w:p w14:paraId="0FF9744D" w14:textId="77777777" w:rsidR="008C7691" w:rsidRPr="008C7691" w:rsidRDefault="008C7691" w:rsidP="008C7691">
      <w:pPr>
        <w:jc w:val="both"/>
        <w:rPr>
          <w:rFonts w:asciiTheme="majorHAnsi" w:hAnsiTheme="majorHAnsi" w:cstheme="majorHAnsi"/>
        </w:rPr>
      </w:pPr>
    </w:p>
    <w:bookmarkEnd w:id="79"/>
    <w:p w14:paraId="366F81CC" w14:textId="2C7078BA" w:rsidR="00FE4B5F" w:rsidRPr="00BF6714" w:rsidRDefault="00FE4B5F" w:rsidP="00FE4B5F">
      <w:pPr>
        <w:jc w:val="both"/>
        <w:rPr>
          <w:rFonts w:asciiTheme="majorHAnsi" w:eastAsia="Calibri" w:hAnsiTheme="majorHAnsi" w:cstheme="majorHAnsi"/>
          <w:b/>
          <w:color w:val="7030A0"/>
          <w:sz w:val="28"/>
          <w:szCs w:val="28"/>
          <w:highlight w:val="white"/>
          <w:lang w:eastAsia="es-MX"/>
        </w:rPr>
      </w:pPr>
      <w:r w:rsidRPr="00BF6714">
        <w:rPr>
          <w:rFonts w:asciiTheme="majorHAnsi" w:eastAsia="Calibri" w:hAnsiTheme="majorHAnsi" w:cstheme="majorHAnsi"/>
          <w:b/>
          <w:color w:val="7030A0"/>
          <w:sz w:val="28"/>
          <w:szCs w:val="28"/>
          <w:highlight w:val="white"/>
          <w:lang w:eastAsia="es-MX"/>
        </w:rPr>
        <w:t>5.</w:t>
      </w:r>
      <w:r w:rsidRPr="00BF6714">
        <w:rPr>
          <w:rFonts w:asciiTheme="majorHAnsi" w:eastAsia="Calibri" w:hAnsiTheme="majorHAnsi" w:cstheme="majorHAnsi"/>
          <w:b/>
          <w:color w:val="7030A0"/>
          <w:sz w:val="28"/>
          <w:szCs w:val="28"/>
          <w:highlight w:val="white"/>
          <w:lang w:eastAsia="es-MX"/>
        </w:rPr>
        <w:tab/>
        <w:t>ACTIVIDADES DE LA DIRECCIÓN DE FISCALIZACIÓN</w:t>
      </w:r>
    </w:p>
    <w:p w14:paraId="4E2230CE" w14:textId="1FA07075" w:rsidR="00E133D8" w:rsidRPr="00BF6714" w:rsidRDefault="00E133D8" w:rsidP="00EA0B12">
      <w:pPr>
        <w:jc w:val="both"/>
        <w:rPr>
          <w:rFonts w:asciiTheme="majorHAnsi" w:eastAsiaTheme="minorHAnsi" w:hAnsiTheme="majorHAnsi" w:cstheme="majorHAnsi"/>
          <w:color w:val="595959" w:themeColor="text1" w:themeTint="A6"/>
        </w:rPr>
      </w:pPr>
    </w:p>
    <w:p w14:paraId="28683BA3" w14:textId="77777777" w:rsidR="00AE2A8D" w:rsidRPr="00AE2A8D" w:rsidRDefault="00AE2A8D" w:rsidP="00AE2A8D">
      <w:pPr>
        <w:pStyle w:val="Prrafodelista"/>
        <w:numPr>
          <w:ilvl w:val="0"/>
          <w:numId w:val="20"/>
        </w:numPr>
        <w:spacing w:after="0" w:line="240" w:lineRule="auto"/>
        <w:contextualSpacing w:val="0"/>
        <w:jc w:val="both"/>
        <w:rPr>
          <w:rFonts w:asciiTheme="majorHAnsi" w:hAnsiTheme="majorHAnsi" w:cstheme="majorHAnsi"/>
          <w:b/>
          <w:bCs/>
          <w:vanish/>
          <w:color w:val="595959" w:themeColor="text1" w:themeTint="A6"/>
          <w:sz w:val="24"/>
          <w:szCs w:val="24"/>
        </w:rPr>
      </w:pPr>
    </w:p>
    <w:p w14:paraId="3104FA38" w14:textId="77777777" w:rsidR="00AE2A8D" w:rsidRPr="00AE2A8D" w:rsidRDefault="00AE2A8D" w:rsidP="00AE2A8D">
      <w:pPr>
        <w:pStyle w:val="Prrafodelista"/>
        <w:numPr>
          <w:ilvl w:val="0"/>
          <w:numId w:val="20"/>
        </w:numPr>
        <w:spacing w:after="0" w:line="240" w:lineRule="auto"/>
        <w:contextualSpacing w:val="0"/>
        <w:jc w:val="both"/>
        <w:rPr>
          <w:rFonts w:asciiTheme="majorHAnsi" w:hAnsiTheme="majorHAnsi" w:cstheme="majorHAnsi"/>
          <w:b/>
          <w:bCs/>
          <w:vanish/>
          <w:color w:val="595959" w:themeColor="text1" w:themeTint="A6"/>
          <w:sz w:val="24"/>
          <w:szCs w:val="24"/>
        </w:rPr>
      </w:pPr>
    </w:p>
    <w:p w14:paraId="458B6E80" w14:textId="77777777" w:rsidR="00AE2A8D" w:rsidRPr="00AE2A8D" w:rsidRDefault="00AE2A8D" w:rsidP="00AE2A8D">
      <w:pPr>
        <w:pStyle w:val="Prrafodelista"/>
        <w:numPr>
          <w:ilvl w:val="0"/>
          <w:numId w:val="20"/>
        </w:numPr>
        <w:spacing w:after="0" w:line="240" w:lineRule="auto"/>
        <w:contextualSpacing w:val="0"/>
        <w:jc w:val="both"/>
        <w:rPr>
          <w:rFonts w:asciiTheme="majorHAnsi" w:hAnsiTheme="majorHAnsi" w:cstheme="majorHAnsi"/>
          <w:b/>
          <w:bCs/>
          <w:vanish/>
          <w:color w:val="595959" w:themeColor="text1" w:themeTint="A6"/>
          <w:sz w:val="24"/>
          <w:szCs w:val="24"/>
        </w:rPr>
      </w:pPr>
    </w:p>
    <w:p w14:paraId="53C17F98" w14:textId="77777777" w:rsidR="00AE2A8D" w:rsidRPr="00AE2A8D" w:rsidRDefault="00AE2A8D" w:rsidP="00AE2A8D">
      <w:pPr>
        <w:pStyle w:val="Prrafodelista"/>
        <w:numPr>
          <w:ilvl w:val="0"/>
          <w:numId w:val="20"/>
        </w:numPr>
        <w:spacing w:after="0" w:line="240" w:lineRule="auto"/>
        <w:contextualSpacing w:val="0"/>
        <w:jc w:val="both"/>
        <w:rPr>
          <w:rFonts w:asciiTheme="majorHAnsi" w:hAnsiTheme="majorHAnsi" w:cstheme="majorHAnsi"/>
          <w:b/>
          <w:bCs/>
          <w:vanish/>
          <w:color w:val="595959" w:themeColor="text1" w:themeTint="A6"/>
          <w:sz w:val="24"/>
          <w:szCs w:val="24"/>
        </w:rPr>
      </w:pPr>
    </w:p>
    <w:p w14:paraId="22FD3DF0" w14:textId="77777777" w:rsidR="00AE2A8D" w:rsidRPr="00AE2A8D" w:rsidRDefault="00AE2A8D" w:rsidP="00AE2A8D">
      <w:pPr>
        <w:pStyle w:val="Prrafodelista"/>
        <w:numPr>
          <w:ilvl w:val="0"/>
          <w:numId w:val="20"/>
        </w:numPr>
        <w:spacing w:after="0" w:line="240" w:lineRule="auto"/>
        <w:contextualSpacing w:val="0"/>
        <w:jc w:val="both"/>
        <w:rPr>
          <w:rFonts w:asciiTheme="majorHAnsi" w:hAnsiTheme="majorHAnsi" w:cstheme="majorHAnsi"/>
          <w:b/>
          <w:bCs/>
          <w:vanish/>
          <w:color w:val="595959" w:themeColor="text1" w:themeTint="A6"/>
          <w:sz w:val="24"/>
          <w:szCs w:val="24"/>
        </w:rPr>
      </w:pPr>
    </w:p>
    <w:p w14:paraId="3A03D78B" w14:textId="4148DAC3" w:rsidR="00F55B3A" w:rsidRPr="00BF6714" w:rsidRDefault="00F55B3A" w:rsidP="00AE2A8D">
      <w:pPr>
        <w:numPr>
          <w:ilvl w:val="1"/>
          <w:numId w:val="20"/>
        </w:numPr>
        <w:ind w:left="709"/>
        <w:jc w:val="both"/>
        <w:rPr>
          <w:rFonts w:asciiTheme="majorHAnsi" w:eastAsiaTheme="minorHAnsi" w:hAnsiTheme="majorHAnsi" w:cstheme="majorHAnsi"/>
          <w:b/>
          <w:bCs/>
          <w:color w:val="595959" w:themeColor="text1" w:themeTint="A6"/>
          <w:lang w:val="pt-BR"/>
        </w:rPr>
      </w:pPr>
      <w:r w:rsidRPr="00BF6714">
        <w:rPr>
          <w:rFonts w:asciiTheme="majorHAnsi" w:eastAsiaTheme="minorHAnsi" w:hAnsiTheme="majorHAnsi" w:cstheme="majorHAnsi"/>
          <w:b/>
          <w:bCs/>
          <w:color w:val="595959" w:themeColor="text1" w:themeTint="A6"/>
        </w:rPr>
        <w:t>RECEPCIÓN Y REVISIÓN INTEGRAL DE LOS INFORMES ANUALES DEL EJERCICIO 2021, DE LAS AGRUPACIONES POLÍTICAS ESTATALES RESPECTO DEL ORIGEN Y DESTINO DE LOS INGRESOS QUE RECIBAN POR CUALQUIER MODALIDAD DE FINANCIAMIENTO; ASÍ COMO VERIFICACIÓN DE LA REALIZACIÓN DE ACTIVIDAD ALGUNA DURANTE EL AÑO CALENDARIO.</w:t>
      </w:r>
    </w:p>
    <w:p w14:paraId="12BBD733" w14:textId="77777777" w:rsidR="00F55B3A" w:rsidRPr="00BF6714" w:rsidRDefault="00F55B3A" w:rsidP="00F55B3A">
      <w:pPr>
        <w:ind w:left="1146"/>
        <w:jc w:val="both"/>
        <w:rPr>
          <w:rFonts w:asciiTheme="majorHAnsi" w:eastAsiaTheme="minorHAnsi" w:hAnsiTheme="majorHAnsi" w:cstheme="majorHAnsi"/>
          <w:b/>
          <w:bCs/>
          <w:color w:val="595959" w:themeColor="text1" w:themeTint="A6"/>
          <w:lang w:val="pt-BR"/>
        </w:rPr>
      </w:pPr>
    </w:p>
    <w:p w14:paraId="4070C61D" w14:textId="77777777" w:rsidR="00F55B3A" w:rsidRPr="00BF6714" w:rsidRDefault="00F55B3A" w:rsidP="00F55B3A">
      <w:pPr>
        <w:jc w:val="both"/>
        <w:rPr>
          <w:rFonts w:asciiTheme="majorHAnsi" w:eastAsiaTheme="minorHAnsi" w:hAnsiTheme="majorHAnsi" w:cstheme="majorHAnsi"/>
          <w:bCs/>
          <w:color w:val="595959" w:themeColor="text1" w:themeTint="A6"/>
          <w:lang w:val="es-ES"/>
        </w:rPr>
      </w:pPr>
      <w:r w:rsidRPr="00BF6714">
        <w:rPr>
          <w:rFonts w:asciiTheme="majorHAnsi" w:eastAsiaTheme="minorHAnsi" w:hAnsiTheme="majorHAnsi" w:cstheme="majorHAnsi"/>
          <w:bCs/>
          <w:color w:val="595959" w:themeColor="text1" w:themeTint="A6"/>
          <w:lang w:val="es-ES"/>
        </w:rPr>
        <w:t xml:space="preserve">Es importante destacar, que el desarrollo de esta actividad, resulta de importancia y relevancia para el oportuno control y vigilancia de los recursos utilizados en la arena política en Jalisco; esto de conformidad con lo establecido en el artículo 116, numeral 3, fracción I del Código Electoral del Estado, que señala que </w:t>
      </w:r>
      <w:r w:rsidRPr="00BF6714">
        <w:rPr>
          <w:rFonts w:asciiTheme="majorHAnsi" w:eastAsiaTheme="minorHAnsi" w:hAnsiTheme="majorHAnsi" w:cstheme="majorHAnsi"/>
          <w:b/>
          <w:color w:val="595959" w:themeColor="text1" w:themeTint="A6"/>
          <w:lang w:val="es-ES"/>
        </w:rPr>
        <w:t>compete</w:t>
      </w:r>
      <w:r w:rsidRPr="00BF6714">
        <w:rPr>
          <w:rFonts w:asciiTheme="majorHAnsi" w:eastAsiaTheme="minorHAnsi" w:hAnsiTheme="majorHAnsi" w:cstheme="majorHAnsi"/>
          <w:bCs/>
          <w:color w:val="595959" w:themeColor="text1" w:themeTint="A6"/>
          <w:lang w:val="es-ES"/>
        </w:rPr>
        <w:t xml:space="preserve"> </w:t>
      </w:r>
      <w:r w:rsidRPr="00BF6714">
        <w:rPr>
          <w:rFonts w:asciiTheme="majorHAnsi" w:eastAsiaTheme="minorHAnsi" w:hAnsiTheme="majorHAnsi" w:cstheme="majorHAnsi"/>
          <w:b/>
          <w:color w:val="595959" w:themeColor="text1" w:themeTint="A6"/>
          <w:lang w:val="es-ES"/>
        </w:rPr>
        <w:t>al Instituto Electoral y de Participación Ciudadana del Estado de Jalisco, la fiscalización</w:t>
      </w:r>
      <w:r w:rsidRPr="00BF6714">
        <w:rPr>
          <w:rFonts w:asciiTheme="majorHAnsi" w:eastAsiaTheme="minorHAnsi" w:hAnsiTheme="majorHAnsi" w:cstheme="majorHAnsi"/>
          <w:bCs/>
          <w:color w:val="595959" w:themeColor="text1" w:themeTint="A6"/>
          <w:lang w:val="es-ES"/>
        </w:rPr>
        <w:t xml:space="preserve"> de los recursos de las agrupaciones políticas con registro en el estado de Jalisco, tarea que de acuerdo a lo señalado en el artículo 91 numeral 2, realiza  la Unidad de Fiscalización, la cual tendrá la función de fiscalizar y vigilar el origen y destino de los recursos obtenidos por dichos entes políticos, reportados en sus informes anuales.</w:t>
      </w:r>
    </w:p>
    <w:p w14:paraId="416D1F7A" w14:textId="77777777" w:rsidR="00F55B3A" w:rsidRPr="00BF6714" w:rsidRDefault="00F55B3A" w:rsidP="00F55B3A">
      <w:pPr>
        <w:jc w:val="both"/>
        <w:rPr>
          <w:rFonts w:asciiTheme="majorHAnsi" w:eastAsiaTheme="minorHAnsi" w:hAnsiTheme="majorHAnsi" w:cstheme="majorHAnsi"/>
          <w:color w:val="595959" w:themeColor="text1" w:themeTint="A6"/>
          <w:lang w:val="es-ES"/>
        </w:rPr>
      </w:pPr>
    </w:p>
    <w:p w14:paraId="125D561A" w14:textId="77777777" w:rsidR="00F55B3A" w:rsidRDefault="00F55B3A" w:rsidP="00F55B3A">
      <w:pPr>
        <w:jc w:val="both"/>
        <w:rPr>
          <w:rFonts w:asciiTheme="majorHAnsi" w:eastAsiaTheme="minorHAnsi" w:hAnsiTheme="majorHAnsi" w:cstheme="majorHAnsi"/>
          <w:color w:val="595959" w:themeColor="text1" w:themeTint="A6"/>
          <w:lang w:val="es-ES_tradnl"/>
        </w:rPr>
      </w:pPr>
      <w:r w:rsidRPr="00BF6714">
        <w:rPr>
          <w:rFonts w:asciiTheme="majorHAnsi" w:eastAsiaTheme="minorHAnsi" w:hAnsiTheme="majorHAnsi" w:cstheme="majorHAnsi"/>
          <w:b/>
          <w:bCs/>
          <w:color w:val="595959" w:themeColor="text1" w:themeTint="A6"/>
          <w:lang w:val="es-ES"/>
        </w:rPr>
        <w:t xml:space="preserve">El principal objetivo </w:t>
      </w:r>
      <w:r w:rsidRPr="00BF6714">
        <w:rPr>
          <w:rFonts w:asciiTheme="majorHAnsi" w:eastAsiaTheme="minorHAnsi" w:hAnsiTheme="majorHAnsi" w:cstheme="majorHAnsi"/>
          <w:bCs/>
          <w:color w:val="595959" w:themeColor="text1" w:themeTint="A6"/>
          <w:lang w:val="es-ES"/>
        </w:rPr>
        <w:t>de la revisión de informes es verificar el origen y la aplicación en el ámbito legal permitido del financiamiento obtenido por las agrupaciones políticas estatales registradas ante este Instituto Electoral, así como la forma y términos de comprobación de estos.</w:t>
      </w:r>
      <w:r w:rsidRPr="00BF6714">
        <w:rPr>
          <w:rFonts w:asciiTheme="majorHAnsi" w:eastAsiaTheme="minorHAnsi" w:hAnsiTheme="majorHAnsi" w:cstheme="majorHAnsi"/>
          <w:color w:val="595959" w:themeColor="text1" w:themeTint="A6"/>
        </w:rPr>
        <w:t xml:space="preserve"> </w:t>
      </w:r>
      <w:r w:rsidRPr="00BF6714">
        <w:rPr>
          <w:rFonts w:asciiTheme="majorHAnsi" w:eastAsiaTheme="minorHAnsi" w:hAnsiTheme="majorHAnsi" w:cstheme="majorHAnsi"/>
          <w:color w:val="595959" w:themeColor="text1" w:themeTint="A6"/>
          <w:lang w:val="es-ES_tradnl"/>
        </w:rPr>
        <w:t xml:space="preserve"> </w:t>
      </w:r>
    </w:p>
    <w:p w14:paraId="532FD6BB" w14:textId="77777777" w:rsidR="00FB6E9B" w:rsidRPr="00BF6714" w:rsidRDefault="00FB6E9B" w:rsidP="00F55B3A">
      <w:pPr>
        <w:jc w:val="both"/>
        <w:rPr>
          <w:rFonts w:asciiTheme="majorHAnsi" w:eastAsiaTheme="minorHAnsi" w:hAnsiTheme="majorHAnsi" w:cstheme="majorHAnsi"/>
          <w:color w:val="595959" w:themeColor="text1" w:themeTint="A6"/>
          <w:lang w:val="es-ES_tradnl"/>
        </w:rPr>
      </w:pPr>
    </w:p>
    <w:p w14:paraId="21BCE190" w14:textId="77777777" w:rsidR="00F55B3A" w:rsidRPr="00BF6714" w:rsidRDefault="00F55B3A" w:rsidP="00F55B3A">
      <w:pPr>
        <w:jc w:val="both"/>
        <w:rPr>
          <w:rFonts w:asciiTheme="majorHAnsi" w:eastAsiaTheme="minorHAnsi" w:hAnsiTheme="majorHAnsi" w:cstheme="majorHAnsi"/>
          <w:color w:val="595959" w:themeColor="text1" w:themeTint="A6"/>
          <w:lang w:val="es-ES_tradnl"/>
        </w:rPr>
      </w:pPr>
    </w:p>
    <w:p w14:paraId="66261B0A" w14:textId="77777777" w:rsidR="00F55B3A" w:rsidRPr="00BF6714" w:rsidRDefault="00F55B3A" w:rsidP="00F55B3A">
      <w:p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 xml:space="preserve">Esta actividad se desarrolló en 19 etapas y/o procesos, iniciando </w:t>
      </w:r>
      <w:r w:rsidRPr="00BF6714">
        <w:rPr>
          <w:rFonts w:asciiTheme="majorHAnsi" w:eastAsiaTheme="minorHAnsi" w:hAnsiTheme="majorHAnsi" w:cstheme="majorHAnsi"/>
          <w:color w:val="595959" w:themeColor="text1" w:themeTint="A6"/>
        </w:rPr>
        <w:t xml:space="preserve">con la </w:t>
      </w:r>
      <w:r w:rsidRPr="00BF6714">
        <w:rPr>
          <w:rFonts w:asciiTheme="majorHAnsi" w:eastAsiaTheme="minorHAnsi" w:hAnsiTheme="majorHAnsi" w:cstheme="majorHAnsi"/>
          <w:b/>
          <w:bCs/>
          <w:color w:val="595959" w:themeColor="text1" w:themeTint="A6"/>
        </w:rPr>
        <w:t>notificación del plazo de presentación del informe</w:t>
      </w:r>
      <w:r w:rsidRPr="00BF6714">
        <w:rPr>
          <w:rFonts w:asciiTheme="majorHAnsi" w:eastAsiaTheme="minorHAnsi" w:hAnsiTheme="majorHAnsi" w:cstheme="majorHAnsi"/>
          <w:color w:val="595959" w:themeColor="text1" w:themeTint="A6"/>
        </w:rPr>
        <w:t xml:space="preserve"> referido en el mes de enero de 2022, posteriormente la</w:t>
      </w:r>
      <w:r w:rsidRPr="00BF6714">
        <w:rPr>
          <w:rFonts w:asciiTheme="majorHAnsi" w:eastAsiaTheme="minorHAnsi" w:hAnsiTheme="majorHAnsi" w:cstheme="majorHAnsi"/>
          <w:bCs/>
          <w:color w:val="595959" w:themeColor="text1" w:themeTint="A6"/>
        </w:rPr>
        <w:t xml:space="preserve"> recepción y revisión de los informes financieros anuales, presentados por las agrupaciones políticas estatales, sobre el origen y destino de los ingresos percibidos, y los gastos efectuados en el ejercicio anual 2021; así como de manera conjunta, se verificó que hubieran realizado actividad alguna durante el año calendario, para los efectos de lo dispuesto en el artículo 65 numeral 1, párrafo IV del Código Electoral del Estado de Jalisco, entendiéndose por actividades reconocidas de la Agrupación Política, las siguientes:</w:t>
      </w:r>
    </w:p>
    <w:p w14:paraId="5EE844A5"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0F9E4B01" w14:textId="77777777" w:rsidR="00F55B3A" w:rsidRPr="00BF6714" w:rsidRDefault="00F55B3A" w:rsidP="00F55B3A">
      <w:pPr>
        <w:numPr>
          <w:ilvl w:val="0"/>
          <w:numId w:val="18"/>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 xml:space="preserve">Actividades de educación y capacitación política </w:t>
      </w:r>
    </w:p>
    <w:p w14:paraId="46B02FC4" w14:textId="77777777" w:rsidR="00F55B3A" w:rsidRPr="00BF6714" w:rsidRDefault="00F55B3A" w:rsidP="00F55B3A">
      <w:pPr>
        <w:numPr>
          <w:ilvl w:val="0"/>
          <w:numId w:val="18"/>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Actividades de investigación socioeconómica y política.</w:t>
      </w:r>
    </w:p>
    <w:p w14:paraId="70255A33" w14:textId="77777777" w:rsidR="00F55B3A" w:rsidRPr="00BF6714" w:rsidRDefault="00F55B3A" w:rsidP="00F55B3A">
      <w:pPr>
        <w:numPr>
          <w:ilvl w:val="0"/>
          <w:numId w:val="18"/>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Tareas editoriales.</w:t>
      </w:r>
    </w:p>
    <w:p w14:paraId="64025B39"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49728DEC"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El procedimiento de presentación y revisión de los informes financieros</w:t>
      </w:r>
      <w:r w:rsidRPr="00BF6714">
        <w:rPr>
          <w:rFonts w:asciiTheme="majorHAnsi" w:eastAsiaTheme="minorHAnsi" w:hAnsiTheme="majorHAnsi" w:cstheme="majorHAnsi"/>
          <w:color w:val="595959" w:themeColor="text1" w:themeTint="A6"/>
        </w:rPr>
        <w:t xml:space="preserve"> de las </w:t>
      </w:r>
      <w:r w:rsidRPr="00BF6714">
        <w:rPr>
          <w:rFonts w:asciiTheme="majorHAnsi" w:eastAsiaTheme="minorHAnsi" w:hAnsiTheme="majorHAnsi" w:cstheme="majorHAnsi"/>
          <w:b/>
          <w:color w:val="595959" w:themeColor="text1" w:themeTint="A6"/>
        </w:rPr>
        <w:t>agrupaciones políticas</w:t>
      </w:r>
      <w:r w:rsidRPr="00BF6714">
        <w:rPr>
          <w:rFonts w:asciiTheme="majorHAnsi" w:eastAsiaTheme="minorHAnsi" w:hAnsiTheme="majorHAnsi" w:cstheme="majorHAnsi"/>
          <w:color w:val="595959" w:themeColor="text1" w:themeTint="A6"/>
        </w:rPr>
        <w:t xml:space="preserve"> </w:t>
      </w:r>
      <w:r w:rsidRPr="00BF6714">
        <w:rPr>
          <w:rFonts w:asciiTheme="majorHAnsi" w:eastAsiaTheme="minorHAnsi" w:hAnsiTheme="majorHAnsi" w:cstheme="majorHAnsi"/>
          <w:b/>
          <w:bCs/>
          <w:color w:val="595959" w:themeColor="text1" w:themeTint="A6"/>
        </w:rPr>
        <w:t>estatales</w:t>
      </w:r>
      <w:r w:rsidRPr="00BF6714">
        <w:rPr>
          <w:rFonts w:asciiTheme="majorHAnsi" w:eastAsiaTheme="minorHAnsi" w:hAnsiTheme="majorHAnsi" w:cstheme="majorHAnsi"/>
          <w:color w:val="595959" w:themeColor="text1" w:themeTint="A6"/>
        </w:rPr>
        <w:t xml:space="preserve"> observa en todo momento las formalidades esenciales del procedimiento administrativo otorgando las garantías de audiencia y de defensa, a efecto de que dichas agrupaciones políticas: </w:t>
      </w:r>
    </w:p>
    <w:p w14:paraId="4ABB6602"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2453B50" w14:textId="77777777" w:rsidR="00F55B3A" w:rsidRPr="00BF6714" w:rsidRDefault="00F55B3A" w:rsidP="00F55B3A">
      <w:pPr>
        <w:numPr>
          <w:ilvl w:val="0"/>
          <w:numId w:val="21"/>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Conocieran la existencia de errores u omisiones técnicas detectados durante la revisión; </w:t>
      </w:r>
    </w:p>
    <w:p w14:paraId="050124B6"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7EA19E2" w14:textId="77777777" w:rsidR="00F55B3A" w:rsidRPr="00BF6714" w:rsidRDefault="00F55B3A" w:rsidP="00F55B3A">
      <w:pPr>
        <w:numPr>
          <w:ilvl w:val="0"/>
          <w:numId w:val="21"/>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Expusieran lo que a su derecho convenga para aclarar y rectificar los errores u omisiones técnicas;</w:t>
      </w:r>
    </w:p>
    <w:p w14:paraId="0AEFBCAF"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2A26474A" w14:textId="77777777" w:rsidR="00F55B3A" w:rsidRPr="00BF6714" w:rsidRDefault="00F55B3A" w:rsidP="00F55B3A">
      <w:pPr>
        <w:numPr>
          <w:ilvl w:val="0"/>
          <w:numId w:val="21"/>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Comprobaran haber cumplido con su obligación legal consistente en realizar actividades reconocidas tales como: la educación y capacitación política, la investigación socioeconómica y política, así como tareas editoriales;</w:t>
      </w:r>
    </w:p>
    <w:p w14:paraId="1989A0D3"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4FEB884E" w14:textId="09F4C538" w:rsidR="00F55B3A" w:rsidRDefault="00F55B3A" w:rsidP="00F55B3A">
      <w:pPr>
        <w:numPr>
          <w:ilvl w:val="0"/>
          <w:numId w:val="21"/>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Aportarán información adicional, ofreciendo pruebas que respalden sus afirmaciones y presente alegatos.</w:t>
      </w:r>
    </w:p>
    <w:p w14:paraId="0E3EAE25" w14:textId="77777777" w:rsidR="008E1303" w:rsidRPr="00BF6714" w:rsidRDefault="008E1303" w:rsidP="008E1303">
      <w:pPr>
        <w:jc w:val="both"/>
        <w:rPr>
          <w:rFonts w:asciiTheme="majorHAnsi" w:eastAsiaTheme="minorHAnsi" w:hAnsiTheme="majorHAnsi" w:cstheme="majorHAnsi"/>
          <w:color w:val="595959" w:themeColor="text1" w:themeTint="A6"/>
        </w:rPr>
      </w:pPr>
    </w:p>
    <w:p w14:paraId="35FCF56C"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En esas condiciones, </w:t>
      </w:r>
      <w:r w:rsidRPr="00BF6714">
        <w:rPr>
          <w:rFonts w:asciiTheme="majorHAnsi" w:eastAsiaTheme="minorHAnsi" w:hAnsiTheme="majorHAnsi" w:cstheme="majorHAnsi"/>
          <w:b/>
          <w:bCs/>
          <w:color w:val="595959" w:themeColor="text1" w:themeTint="A6"/>
        </w:rPr>
        <w:t>el procedimiento</w:t>
      </w:r>
      <w:r w:rsidRPr="00BF6714">
        <w:rPr>
          <w:rFonts w:asciiTheme="majorHAnsi" w:eastAsiaTheme="minorHAnsi" w:hAnsiTheme="majorHAnsi" w:cstheme="majorHAnsi"/>
          <w:color w:val="595959" w:themeColor="text1" w:themeTint="A6"/>
        </w:rPr>
        <w:t xml:space="preserve"> para la presentación y revisión de los informes financieros del ejercicio anual 2021</w:t>
      </w:r>
      <w:r w:rsidRPr="00BF6714">
        <w:rPr>
          <w:rFonts w:asciiTheme="majorHAnsi" w:eastAsiaTheme="minorHAnsi" w:hAnsiTheme="majorHAnsi" w:cstheme="majorHAnsi"/>
          <w:bCs/>
          <w:color w:val="595959" w:themeColor="text1" w:themeTint="A6"/>
          <w:lang w:val="es-ES_tradnl"/>
        </w:rPr>
        <w:t xml:space="preserve">, </w:t>
      </w:r>
      <w:r w:rsidRPr="00BF6714">
        <w:rPr>
          <w:rFonts w:asciiTheme="majorHAnsi" w:eastAsiaTheme="minorHAnsi" w:hAnsiTheme="majorHAnsi" w:cstheme="majorHAnsi"/>
          <w:b/>
          <w:color w:val="595959" w:themeColor="text1" w:themeTint="A6"/>
          <w:lang w:val="es-ES_tradnl"/>
        </w:rPr>
        <w:t>se sujetó a los plazos</w:t>
      </w:r>
      <w:r w:rsidRPr="00BF6714">
        <w:rPr>
          <w:rFonts w:asciiTheme="majorHAnsi" w:eastAsiaTheme="minorHAnsi" w:hAnsiTheme="majorHAnsi" w:cstheme="majorHAnsi"/>
          <w:bCs/>
          <w:color w:val="595959" w:themeColor="text1" w:themeTint="A6"/>
          <w:lang w:val="es-ES_tradnl"/>
        </w:rPr>
        <w:t xml:space="preserve"> siguientes</w:t>
      </w:r>
      <w:r w:rsidRPr="00BF6714">
        <w:rPr>
          <w:rFonts w:asciiTheme="majorHAnsi" w:eastAsiaTheme="minorHAnsi" w:hAnsiTheme="majorHAnsi" w:cstheme="majorHAnsi"/>
          <w:color w:val="595959" w:themeColor="text1" w:themeTint="A6"/>
        </w:rPr>
        <w:t>:</w:t>
      </w:r>
    </w:p>
    <w:p w14:paraId="445FFA43"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110C7DD"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Durante el ejercicio dos mil veintidós;</w:t>
      </w:r>
    </w:p>
    <w:p w14:paraId="6BD035DC"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2DAF2B30" w14:textId="77777777" w:rsidR="00F55B3A" w:rsidRPr="00BF6714" w:rsidRDefault="00F55B3A" w:rsidP="00F55B3A">
      <w:pPr>
        <w:numPr>
          <w:ilvl w:val="0"/>
          <w:numId w:val="16"/>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Cs/>
          <w:color w:val="595959" w:themeColor="text1" w:themeTint="A6"/>
        </w:rPr>
        <w:t xml:space="preserve">De conformidad con lo establecido en el artículo 63, numeral 6 y el 28 del Reglamento de la materia, </w:t>
      </w:r>
      <w:r w:rsidRPr="00BF6714">
        <w:rPr>
          <w:rFonts w:asciiTheme="majorHAnsi" w:eastAsiaTheme="minorHAnsi" w:hAnsiTheme="majorHAnsi" w:cstheme="majorHAnsi"/>
          <w:b/>
          <w:bCs/>
          <w:color w:val="595959" w:themeColor="text1" w:themeTint="A6"/>
          <w:lang w:val="es-ES_tradnl"/>
        </w:rPr>
        <w:t xml:space="preserve">el plazo de 90 días hábiles para la </w:t>
      </w:r>
      <w:r w:rsidRPr="00BF6714">
        <w:rPr>
          <w:rFonts w:asciiTheme="majorHAnsi" w:eastAsiaTheme="minorHAnsi" w:hAnsiTheme="majorHAnsi" w:cstheme="majorHAnsi"/>
          <w:b/>
          <w:bCs/>
          <w:color w:val="595959" w:themeColor="text1" w:themeTint="A6"/>
        </w:rPr>
        <w:t>presentación</w:t>
      </w:r>
      <w:r w:rsidRPr="00BF6714">
        <w:rPr>
          <w:rFonts w:asciiTheme="majorHAnsi" w:eastAsiaTheme="minorHAnsi" w:hAnsiTheme="majorHAnsi" w:cstheme="majorHAnsi"/>
          <w:color w:val="595959" w:themeColor="text1" w:themeTint="A6"/>
        </w:rPr>
        <w:t xml:space="preserve"> de los informes financieros correspondiente al ejercicio anual dos mil veintiuno,</w:t>
      </w:r>
      <w:r w:rsidRPr="00BF6714">
        <w:rPr>
          <w:rFonts w:asciiTheme="majorHAnsi" w:eastAsiaTheme="minorHAnsi" w:hAnsiTheme="majorHAnsi" w:cstheme="majorHAnsi"/>
          <w:color w:val="595959" w:themeColor="text1" w:themeTint="A6"/>
          <w:lang w:val="es-ES_tradnl"/>
        </w:rPr>
        <w:t xml:space="preserve"> </w:t>
      </w:r>
      <w:r w:rsidRPr="00BF6714">
        <w:rPr>
          <w:rFonts w:asciiTheme="majorHAnsi" w:eastAsiaTheme="minorHAnsi" w:hAnsiTheme="majorHAnsi" w:cstheme="majorHAnsi"/>
          <w:color w:val="595959" w:themeColor="text1" w:themeTint="A6"/>
        </w:rPr>
        <w:t xml:space="preserve">sobre el origen y destino de sus recursos estuvo </w:t>
      </w:r>
      <w:r w:rsidRPr="00BF6714">
        <w:rPr>
          <w:rFonts w:asciiTheme="majorHAnsi" w:eastAsiaTheme="minorHAnsi" w:hAnsiTheme="majorHAnsi" w:cstheme="majorHAnsi"/>
          <w:color w:val="595959" w:themeColor="text1" w:themeTint="A6"/>
          <w:lang w:val="es-ES_tradnl"/>
        </w:rPr>
        <w:t xml:space="preserve">comprendido en el periodo de </w:t>
      </w:r>
      <w:r w:rsidRPr="00BF6714">
        <w:rPr>
          <w:rFonts w:asciiTheme="majorHAnsi" w:eastAsiaTheme="minorHAnsi" w:hAnsiTheme="majorHAnsi" w:cstheme="majorHAnsi"/>
          <w:b/>
          <w:bCs/>
          <w:color w:val="595959" w:themeColor="text1" w:themeTint="A6"/>
          <w:lang w:val="es-ES_tradnl"/>
        </w:rPr>
        <w:t>tres de enero al</w:t>
      </w:r>
      <w:r w:rsidRPr="00BF6714">
        <w:rPr>
          <w:rFonts w:asciiTheme="majorHAnsi" w:eastAsiaTheme="minorHAnsi" w:hAnsiTheme="majorHAnsi" w:cstheme="majorHAnsi"/>
          <w:color w:val="595959" w:themeColor="text1" w:themeTint="A6"/>
          <w:lang w:val="es-ES_tradnl"/>
        </w:rPr>
        <w:t xml:space="preserve"> </w:t>
      </w:r>
      <w:r w:rsidRPr="00BF6714">
        <w:rPr>
          <w:rFonts w:asciiTheme="majorHAnsi" w:eastAsiaTheme="minorHAnsi" w:hAnsiTheme="majorHAnsi" w:cstheme="majorHAnsi"/>
          <w:b/>
          <w:color w:val="595959" w:themeColor="text1" w:themeTint="A6"/>
        </w:rPr>
        <w:t>veinticinco de mayo</w:t>
      </w:r>
      <w:r w:rsidRPr="00BF6714">
        <w:rPr>
          <w:rFonts w:asciiTheme="majorHAnsi" w:eastAsiaTheme="minorHAnsi" w:hAnsiTheme="majorHAnsi" w:cstheme="majorHAnsi"/>
          <w:color w:val="595959" w:themeColor="text1" w:themeTint="A6"/>
        </w:rPr>
        <w:t>; mediante oficio, se informó a las Agrupaciones de dicho plazo.</w:t>
      </w:r>
    </w:p>
    <w:p w14:paraId="3418AA6D"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14EF735" w14:textId="48B0FB0D" w:rsidR="00F55B3A" w:rsidRPr="00BF6714" w:rsidRDefault="00F55B3A" w:rsidP="00F55B3A">
      <w:pPr>
        <w:numPr>
          <w:ilvl w:val="0"/>
          <w:numId w:val="16"/>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En ese sentido, se lleva a cabo la </w:t>
      </w:r>
      <w:r w:rsidRPr="00BF6714">
        <w:rPr>
          <w:rFonts w:asciiTheme="majorHAnsi" w:eastAsiaTheme="minorHAnsi" w:hAnsiTheme="majorHAnsi" w:cstheme="majorHAnsi"/>
          <w:b/>
          <w:bCs/>
          <w:color w:val="595959" w:themeColor="text1" w:themeTint="A6"/>
        </w:rPr>
        <w:t xml:space="preserve">Recepción los informes anuales 2021 de las Agrupaciones Políticas respecto del origen y destino de los ingresos que reciban por cualquier modalidad de financiamiento, </w:t>
      </w:r>
      <w:r w:rsidRPr="00BF6714">
        <w:rPr>
          <w:rFonts w:asciiTheme="majorHAnsi" w:eastAsiaTheme="minorHAnsi" w:hAnsiTheme="majorHAnsi" w:cstheme="majorHAnsi"/>
          <w:color w:val="595959" w:themeColor="text1" w:themeTint="A6"/>
        </w:rPr>
        <w:t>de la que siete de las ocho agrupaciones políticas presentaron sus informes dentro del periodo establecido, y una de ellas entregó su informe fuera del periodo determinado, como se muestra a continuación:</w:t>
      </w:r>
    </w:p>
    <w:p w14:paraId="1541F3F6" w14:textId="77777777" w:rsidR="00BF6714" w:rsidRPr="00BF6714" w:rsidRDefault="00BF6714" w:rsidP="00BF6714">
      <w:pPr>
        <w:jc w:val="both"/>
        <w:rPr>
          <w:rFonts w:asciiTheme="majorHAnsi" w:eastAsiaTheme="minorHAnsi" w:hAnsiTheme="majorHAnsi" w:cstheme="majorHAnsi"/>
          <w:color w:val="595959" w:themeColor="text1" w:themeTint="A6"/>
        </w:rPr>
      </w:pPr>
    </w:p>
    <w:tbl>
      <w:tblPr>
        <w:tblStyle w:val="Tablaconcuadrcula"/>
        <w:tblW w:w="0" w:type="auto"/>
        <w:tblInd w:w="27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568"/>
        <w:gridCol w:w="4423"/>
        <w:gridCol w:w="1446"/>
        <w:gridCol w:w="2052"/>
      </w:tblGrid>
      <w:tr w:rsidR="00F55B3A" w:rsidRPr="00BF6714" w14:paraId="55216813" w14:textId="77777777" w:rsidTr="001F1D58">
        <w:tc>
          <w:tcPr>
            <w:tcW w:w="568" w:type="dxa"/>
            <w:shd w:val="clear" w:color="auto" w:fill="auto"/>
            <w:vAlign w:val="center"/>
          </w:tcPr>
          <w:p w14:paraId="52CDA764"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No.</w:t>
            </w:r>
          </w:p>
        </w:tc>
        <w:tc>
          <w:tcPr>
            <w:tcW w:w="4423" w:type="dxa"/>
            <w:shd w:val="clear" w:color="auto" w:fill="auto"/>
            <w:vAlign w:val="center"/>
          </w:tcPr>
          <w:p w14:paraId="369B9267"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AGRUPACIÓN POLÍTICA</w:t>
            </w:r>
          </w:p>
        </w:tc>
        <w:tc>
          <w:tcPr>
            <w:tcW w:w="1446" w:type="dxa"/>
            <w:shd w:val="clear" w:color="auto" w:fill="auto"/>
            <w:vAlign w:val="center"/>
          </w:tcPr>
          <w:p w14:paraId="094C428D"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FOLIO RECEPCIÓN</w:t>
            </w:r>
          </w:p>
        </w:tc>
        <w:tc>
          <w:tcPr>
            <w:tcW w:w="2052" w:type="dxa"/>
            <w:shd w:val="clear" w:color="auto" w:fill="auto"/>
            <w:vAlign w:val="center"/>
          </w:tcPr>
          <w:p w14:paraId="4DA1D97D"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FECHA DE PRESENTACIÓN</w:t>
            </w:r>
          </w:p>
        </w:tc>
      </w:tr>
      <w:tr w:rsidR="00F55B3A" w:rsidRPr="00BF6714" w14:paraId="7B3CBDF7" w14:textId="77777777" w:rsidTr="001F1D58">
        <w:tc>
          <w:tcPr>
            <w:tcW w:w="568" w:type="dxa"/>
            <w:shd w:val="clear" w:color="auto" w:fill="auto"/>
            <w:vAlign w:val="center"/>
          </w:tcPr>
          <w:p w14:paraId="7DA28EAB"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4423" w:type="dxa"/>
            <w:shd w:val="clear" w:color="auto" w:fill="auto"/>
            <w:vAlign w:val="center"/>
          </w:tcPr>
          <w:p w14:paraId="60483A4B"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XALISCO DEMOCRÁTICO</w:t>
            </w:r>
          </w:p>
        </w:tc>
        <w:tc>
          <w:tcPr>
            <w:tcW w:w="1446" w:type="dxa"/>
            <w:shd w:val="clear" w:color="auto" w:fill="auto"/>
            <w:vAlign w:val="center"/>
          </w:tcPr>
          <w:p w14:paraId="4DF138F8"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0669</w:t>
            </w:r>
          </w:p>
        </w:tc>
        <w:tc>
          <w:tcPr>
            <w:tcW w:w="2052" w:type="dxa"/>
            <w:shd w:val="clear" w:color="auto" w:fill="auto"/>
            <w:vAlign w:val="center"/>
          </w:tcPr>
          <w:p w14:paraId="3A23673F"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18 mayo 2022</w:t>
            </w:r>
          </w:p>
        </w:tc>
      </w:tr>
      <w:tr w:rsidR="00F55B3A" w:rsidRPr="00BF6714" w14:paraId="646189E8" w14:textId="77777777" w:rsidTr="001F1D58">
        <w:tc>
          <w:tcPr>
            <w:tcW w:w="568" w:type="dxa"/>
            <w:shd w:val="clear" w:color="auto" w:fill="auto"/>
            <w:vAlign w:val="center"/>
          </w:tcPr>
          <w:p w14:paraId="6450A404"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w:t>
            </w:r>
          </w:p>
        </w:tc>
        <w:tc>
          <w:tcPr>
            <w:tcW w:w="4423" w:type="dxa"/>
            <w:shd w:val="clear" w:color="auto" w:fill="auto"/>
            <w:vAlign w:val="center"/>
          </w:tcPr>
          <w:p w14:paraId="04B10DE4"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JALISCO EN ACCIÓN</w:t>
            </w:r>
          </w:p>
        </w:tc>
        <w:tc>
          <w:tcPr>
            <w:tcW w:w="1446" w:type="dxa"/>
            <w:shd w:val="clear" w:color="auto" w:fill="auto"/>
            <w:vAlign w:val="center"/>
          </w:tcPr>
          <w:p w14:paraId="176E8E8A"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13137</w:t>
            </w:r>
          </w:p>
        </w:tc>
        <w:tc>
          <w:tcPr>
            <w:tcW w:w="2052" w:type="dxa"/>
            <w:shd w:val="clear" w:color="auto" w:fill="auto"/>
            <w:vAlign w:val="center"/>
          </w:tcPr>
          <w:p w14:paraId="075F0C2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11 mayo 2022</w:t>
            </w:r>
          </w:p>
        </w:tc>
      </w:tr>
      <w:tr w:rsidR="00F55B3A" w:rsidRPr="00BF6714" w14:paraId="3D89A0CD" w14:textId="77777777" w:rsidTr="001F1D58">
        <w:tc>
          <w:tcPr>
            <w:tcW w:w="568" w:type="dxa"/>
            <w:shd w:val="clear" w:color="auto" w:fill="auto"/>
            <w:vAlign w:val="center"/>
          </w:tcPr>
          <w:p w14:paraId="0CF47867"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c>
          <w:tcPr>
            <w:tcW w:w="4423" w:type="dxa"/>
            <w:shd w:val="clear" w:color="auto" w:fill="auto"/>
            <w:vAlign w:val="center"/>
          </w:tcPr>
          <w:p w14:paraId="19BBC93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INSTITUTO POLÍTICO EMPRESARIAL</w:t>
            </w:r>
          </w:p>
        </w:tc>
        <w:tc>
          <w:tcPr>
            <w:tcW w:w="1446" w:type="dxa"/>
            <w:shd w:val="clear" w:color="auto" w:fill="auto"/>
            <w:vAlign w:val="center"/>
          </w:tcPr>
          <w:p w14:paraId="5422BC29"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01084</w:t>
            </w:r>
          </w:p>
        </w:tc>
        <w:tc>
          <w:tcPr>
            <w:tcW w:w="2052" w:type="dxa"/>
            <w:shd w:val="clear" w:color="auto" w:fill="auto"/>
            <w:vAlign w:val="center"/>
          </w:tcPr>
          <w:p w14:paraId="53995CCA" w14:textId="047B59A1"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24 </w:t>
            </w:r>
            <w:r w:rsidR="00BF6714" w:rsidRPr="00BF6714">
              <w:rPr>
                <w:rFonts w:asciiTheme="majorHAnsi" w:eastAsiaTheme="minorHAnsi" w:hAnsiTheme="majorHAnsi" w:cstheme="majorHAnsi"/>
                <w:color w:val="595959" w:themeColor="text1" w:themeTint="A6"/>
              </w:rPr>
              <w:t>agosto</w:t>
            </w:r>
            <w:r w:rsidRPr="00BF6714">
              <w:rPr>
                <w:rFonts w:asciiTheme="majorHAnsi" w:eastAsiaTheme="minorHAnsi" w:hAnsiTheme="majorHAnsi" w:cstheme="majorHAnsi"/>
                <w:color w:val="595959" w:themeColor="text1" w:themeTint="A6"/>
              </w:rPr>
              <w:t xml:space="preserve"> 2022</w:t>
            </w:r>
          </w:p>
        </w:tc>
      </w:tr>
      <w:tr w:rsidR="00F55B3A" w:rsidRPr="00BF6714" w14:paraId="64B8F9D4" w14:textId="77777777" w:rsidTr="001F1D58">
        <w:tc>
          <w:tcPr>
            <w:tcW w:w="568" w:type="dxa"/>
            <w:shd w:val="clear" w:color="auto" w:fill="auto"/>
            <w:vAlign w:val="center"/>
          </w:tcPr>
          <w:p w14:paraId="63EAB622"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4</w:t>
            </w:r>
          </w:p>
        </w:tc>
        <w:tc>
          <w:tcPr>
            <w:tcW w:w="4423" w:type="dxa"/>
            <w:shd w:val="clear" w:color="auto" w:fill="auto"/>
            <w:vAlign w:val="center"/>
          </w:tcPr>
          <w:p w14:paraId="3E5A1224"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NUEVA POLÍTICA</w:t>
            </w:r>
          </w:p>
        </w:tc>
        <w:tc>
          <w:tcPr>
            <w:tcW w:w="1446" w:type="dxa"/>
            <w:shd w:val="clear" w:color="auto" w:fill="auto"/>
            <w:vAlign w:val="center"/>
          </w:tcPr>
          <w:p w14:paraId="2076B61D"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0634</w:t>
            </w:r>
          </w:p>
        </w:tc>
        <w:tc>
          <w:tcPr>
            <w:tcW w:w="2052" w:type="dxa"/>
            <w:shd w:val="clear" w:color="auto" w:fill="auto"/>
            <w:vAlign w:val="center"/>
          </w:tcPr>
          <w:p w14:paraId="05353182"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11 mayo 2022</w:t>
            </w:r>
          </w:p>
        </w:tc>
      </w:tr>
      <w:tr w:rsidR="00F55B3A" w:rsidRPr="00BF6714" w14:paraId="2BD0A1FC" w14:textId="77777777" w:rsidTr="001F1D58">
        <w:tc>
          <w:tcPr>
            <w:tcW w:w="568" w:type="dxa"/>
            <w:shd w:val="clear" w:color="auto" w:fill="auto"/>
            <w:vAlign w:val="center"/>
          </w:tcPr>
          <w:p w14:paraId="27551D4C"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5</w:t>
            </w:r>
          </w:p>
        </w:tc>
        <w:tc>
          <w:tcPr>
            <w:tcW w:w="4423" w:type="dxa"/>
            <w:shd w:val="clear" w:color="auto" w:fill="auto"/>
            <w:vAlign w:val="center"/>
          </w:tcPr>
          <w:p w14:paraId="0751B9F0"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DECIDAMOS</w:t>
            </w:r>
          </w:p>
        </w:tc>
        <w:tc>
          <w:tcPr>
            <w:tcW w:w="1446" w:type="dxa"/>
            <w:shd w:val="clear" w:color="auto" w:fill="auto"/>
            <w:vAlign w:val="center"/>
          </w:tcPr>
          <w:p w14:paraId="6556F10B"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0423</w:t>
            </w:r>
          </w:p>
        </w:tc>
        <w:tc>
          <w:tcPr>
            <w:tcW w:w="2052" w:type="dxa"/>
            <w:shd w:val="clear" w:color="auto" w:fill="auto"/>
            <w:vAlign w:val="center"/>
          </w:tcPr>
          <w:p w14:paraId="536A306D"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29 marzo 2022</w:t>
            </w:r>
          </w:p>
        </w:tc>
      </w:tr>
      <w:tr w:rsidR="00F55B3A" w:rsidRPr="00BF6714" w14:paraId="7C911C66" w14:textId="77777777" w:rsidTr="001F1D58">
        <w:tc>
          <w:tcPr>
            <w:tcW w:w="568" w:type="dxa"/>
            <w:shd w:val="clear" w:color="auto" w:fill="auto"/>
            <w:vAlign w:val="center"/>
          </w:tcPr>
          <w:p w14:paraId="7DE318F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6</w:t>
            </w:r>
          </w:p>
        </w:tc>
        <w:tc>
          <w:tcPr>
            <w:tcW w:w="4423" w:type="dxa"/>
            <w:shd w:val="clear" w:color="auto" w:fill="auto"/>
            <w:vAlign w:val="center"/>
          </w:tcPr>
          <w:p w14:paraId="0C417C19" w14:textId="77777777" w:rsidR="00F55B3A" w:rsidRPr="00BF6714" w:rsidRDefault="00F55B3A" w:rsidP="001F1D58">
            <w:pPr>
              <w:jc w:val="center"/>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
                <w:bCs/>
                <w:color w:val="595959" w:themeColor="text1" w:themeTint="A6"/>
              </w:rPr>
              <w:t>POR LA VIDA, LA ESPERANZA Y RENOVACIÓN DE MÉXICO</w:t>
            </w:r>
          </w:p>
        </w:tc>
        <w:tc>
          <w:tcPr>
            <w:tcW w:w="1446" w:type="dxa"/>
            <w:shd w:val="clear" w:color="auto" w:fill="auto"/>
            <w:vAlign w:val="center"/>
          </w:tcPr>
          <w:p w14:paraId="47427FC2"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0635</w:t>
            </w:r>
          </w:p>
        </w:tc>
        <w:tc>
          <w:tcPr>
            <w:tcW w:w="2052" w:type="dxa"/>
            <w:shd w:val="clear" w:color="auto" w:fill="auto"/>
            <w:vAlign w:val="center"/>
          </w:tcPr>
          <w:p w14:paraId="5D2C038D"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11 mayo 2022</w:t>
            </w:r>
          </w:p>
        </w:tc>
      </w:tr>
      <w:tr w:rsidR="00F55B3A" w:rsidRPr="00BF6714" w14:paraId="16F33EA6" w14:textId="77777777" w:rsidTr="001F1D58">
        <w:tc>
          <w:tcPr>
            <w:tcW w:w="568" w:type="dxa"/>
            <w:shd w:val="clear" w:color="auto" w:fill="auto"/>
            <w:vAlign w:val="center"/>
          </w:tcPr>
          <w:p w14:paraId="65FB6FA3"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7</w:t>
            </w:r>
          </w:p>
        </w:tc>
        <w:tc>
          <w:tcPr>
            <w:tcW w:w="4423" w:type="dxa"/>
            <w:shd w:val="clear" w:color="auto" w:fill="auto"/>
            <w:vAlign w:val="center"/>
          </w:tcPr>
          <w:p w14:paraId="79F6A058"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SOMOS PROGRESISTAS</w:t>
            </w:r>
          </w:p>
        </w:tc>
        <w:tc>
          <w:tcPr>
            <w:tcW w:w="1446" w:type="dxa"/>
            <w:shd w:val="clear" w:color="auto" w:fill="auto"/>
            <w:vAlign w:val="center"/>
          </w:tcPr>
          <w:p w14:paraId="057251E6"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0686</w:t>
            </w:r>
          </w:p>
        </w:tc>
        <w:tc>
          <w:tcPr>
            <w:tcW w:w="2052" w:type="dxa"/>
            <w:shd w:val="clear" w:color="auto" w:fill="auto"/>
            <w:vAlign w:val="center"/>
          </w:tcPr>
          <w:p w14:paraId="0DBC96D6"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20 mayo 2022</w:t>
            </w:r>
          </w:p>
        </w:tc>
      </w:tr>
      <w:tr w:rsidR="00F55B3A" w:rsidRPr="00BF6714" w14:paraId="69A33E6D" w14:textId="77777777" w:rsidTr="001F1D58">
        <w:tc>
          <w:tcPr>
            <w:tcW w:w="568" w:type="dxa"/>
            <w:shd w:val="clear" w:color="auto" w:fill="auto"/>
            <w:vAlign w:val="center"/>
          </w:tcPr>
          <w:p w14:paraId="0CB734E8"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8</w:t>
            </w:r>
          </w:p>
        </w:tc>
        <w:tc>
          <w:tcPr>
            <w:tcW w:w="4423" w:type="dxa"/>
            <w:shd w:val="clear" w:color="auto" w:fill="auto"/>
            <w:vAlign w:val="center"/>
          </w:tcPr>
          <w:p w14:paraId="6B757083"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AVANCEMOS</w:t>
            </w:r>
          </w:p>
        </w:tc>
        <w:tc>
          <w:tcPr>
            <w:tcW w:w="1446" w:type="dxa"/>
            <w:shd w:val="clear" w:color="auto" w:fill="auto"/>
            <w:vAlign w:val="center"/>
          </w:tcPr>
          <w:p w14:paraId="136A2F54"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0587</w:t>
            </w:r>
          </w:p>
        </w:tc>
        <w:tc>
          <w:tcPr>
            <w:tcW w:w="2052" w:type="dxa"/>
            <w:shd w:val="clear" w:color="auto" w:fill="auto"/>
            <w:vAlign w:val="center"/>
          </w:tcPr>
          <w:p w14:paraId="6BA665FB"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 mayo 2022</w:t>
            </w:r>
          </w:p>
        </w:tc>
      </w:tr>
    </w:tbl>
    <w:p w14:paraId="369EB955"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9423420" w14:textId="77777777" w:rsidR="00F55B3A" w:rsidRPr="00BF6714" w:rsidRDefault="00F55B3A" w:rsidP="00F55B3A">
      <w:pPr>
        <w:numPr>
          <w:ilvl w:val="0"/>
          <w:numId w:val="16"/>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Entre el </w:t>
      </w:r>
      <w:r w:rsidRPr="00BF6714">
        <w:rPr>
          <w:rFonts w:asciiTheme="majorHAnsi" w:eastAsiaTheme="minorHAnsi" w:hAnsiTheme="majorHAnsi" w:cstheme="majorHAnsi"/>
          <w:b/>
          <w:color w:val="595959" w:themeColor="text1" w:themeTint="A6"/>
          <w:lang w:val="es-ES_tradnl"/>
        </w:rPr>
        <w:t xml:space="preserve">veintiséis </w:t>
      </w:r>
      <w:r w:rsidRPr="00BF6714">
        <w:rPr>
          <w:rFonts w:asciiTheme="majorHAnsi" w:eastAsiaTheme="minorHAnsi" w:hAnsiTheme="majorHAnsi" w:cstheme="majorHAnsi"/>
          <w:color w:val="595959" w:themeColor="text1" w:themeTint="A6"/>
          <w:lang w:val="es-ES_tradnl"/>
        </w:rPr>
        <w:t xml:space="preserve">de </w:t>
      </w:r>
      <w:r w:rsidRPr="00BF6714">
        <w:rPr>
          <w:rFonts w:asciiTheme="majorHAnsi" w:eastAsiaTheme="minorHAnsi" w:hAnsiTheme="majorHAnsi" w:cstheme="majorHAnsi"/>
          <w:b/>
          <w:color w:val="595959" w:themeColor="text1" w:themeTint="A6"/>
          <w:lang w:val="es-ES_tradnl"/>
        </w:rPr>
        <w:t>mayo</w:t>
      </w:r>
      <w:r w:rsidRPr="00BF6714">
        <w:rPr>
          <w:rFonts w:asciiTheme="majorHAnsi" w:eastAsiaTheme="minorHAnsi" w:hAnsiTheme="majorHAnsi" w:cstheme="majorHAnsi"/>
          <w:color w:val="595959" w:themeColor="text1" w:themeTint="A6"/>
          <w:lang w:val="es-ES_tradnl"/>
        </w:rPr>
        <w:t xml:space="preserve"> y hasta el </w:t>
      </w:r>
      <w:r w:rsidRPr="00BF6714">
        <w:rPr>
          <w:rFonts w:asciiTheme="majorHAnsi" w:eastAsiaTheme="minorHAnsi" w:hAnsiTheme="majorHAnsi" w:cstheme="majorHAnsi"/>
          <w:b/>
          <w:bCs/>
          <w:color w:val="595959" w:themeColor="text1" w:themeTint="A6"/>
          <w:lang w:val="es-ES_tradnl"/>
        </w:rPr>
        <w:t>primero de septiembre</w:t>
      </w:r>
      <w:r w:rsidRPr="00BF6714">
        <w:rPr>
          <w:rFonts w:asciiTheme="majorHAnsi" w:eastAsiaTheme="minorHAnsi" w:hAnsiTheme="majorHAnsi" w:cstheme="majorHAnsi"/>
          <w:color w:val="595959" w:themeColor="text1" w:themeTint="A6"/>
        </w:rPr>
        <w:t xml:space="preserve">, la Unidad de Fiscalización desahogo el </w:t>
      </w:r>
      <w:r w:rsidRPr="00BF6714">
        <w:rPr>
          <w:rFonts w:asciiTheme="majorHAnsi" w:eastAsiaTheme="minorHAnsi" w:hAnsiTheme="majorHAnsi" w:cstheme="majorHAnsi"/>
          <w:b/>
          <w:bCs/>
          <w:color w:val="595959" w:themeColor="text1" w:themeTint="A6"/>
        </w:rPr>
        <w:t>procedimiento de revisión</w:t>
      </w:r>
      <w:r w:rsidRPr="00BF6714">
        <w:rPr>
          <w:rFonts w:asciiTheme="majorHAnsi" w:eastAsiaTheme="minorHAnsi" w:hAnsiTheme="majorHAnsi" w:cstheme="majorHAnsi"/>
          <w:color w:val="595959" w:themeColor="text1" w:themeTint="A6"/>
        </w:rPr>
        <w:t xml:space="preserve"> de los aludidos informes financieros, del cual es de advertir, se siguieron las respectivas formalidades, comprendiendo las etapas procesales siguientes: </w:t>
      </w:r>
    </w:p>
    <w:p w14:paraId="5BD69155"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1925553" w14:textId="77777777" w:rsidR="00F55B3A" w:rsidRPr="00BF6714" w:rsidRDefault="00F55B3A" w:rsidP="00F55B3A">
      <w:pPr>
        <w:numPr>
          <w:ilvl w:val="0"/>
          <w:numId w:val="17"/>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color w:val="595959" w:themeColor="text1" w:themeTint="A6"/>
        </w:rPr>
        <w:t>Errores u omisiones técnicas</w:t>
      </w:r>
      <w:r w:rsidRPr="00BF6714">
        <w:rPr>
          <w:rFonts w:asciiTheme="majorHAnsi" w:eastAsiaTheme="minorHAnsi" w:hAnsiTheme="majorHAnsi" w:cstheme="majorHAnsi"/>
          <w:color w:val="595959" w:themeColor="text1" w:themeTint="A6"/>
        </w:rPr>
        <w:t xml:space="preserve"> (</w:t>
      </w:r>
      <w:r w:rsidRPr="00BF6714">
        <w:rPr>
          <w:rFonts w:asciiTheme="majorHAnsi" w:eastAsiaTheme="minorHAnsi" w:hAnsiTheme="majorHAnsi" w:cstheme="majorHAnsi"/>
          <w:bCs/>
          <w:color w:val="595959" w:themeColor="text1" w:themeTint="A6"/>
        </w:rPr>
        <w:t xml:space="preserve">Localización de observaciones); y, </w:t>
      </w:r>
    </w:p>
    <w:p w14:paraId="75E03D1F"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695C4A6" w14:textId="77777777" w:rsidR="00F55B3A" w:rsidRPr="00BF6714" w:rsidRDefault="00F55B3A" w:rsidP="00F55B3A">
      <w:pPr>
        <w:numPr>
          <w:ilvl w:val="0"/>
          <w:numId w:val="17"/>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color w:val="595959" w:themeColor="text1" w:themeTint="A6"/>
        </w:rPr>
        <w:t>Aclaraciones o rectificaciones</w:t>
      </w:r>
      <w:r w:rsidRPr="00BF6714">
        <w:rPr>
          <w:rFonts w:asciiTheme="majorHAnsi" w:eastAsiaTheme="minorHAnsi" w:hAnsiTheme="majorHAnsi" w:cstheme="majorHAnsi"/>
          <w:bCs/>
          <w:color w:val="595959" w:themeColor="text1" w:themeTint="A6"/>
        </w:rPr>
        <w:t xml:space="preserve"> (garantía de audiencia y defensa).</w:t>
      </w:r>
    </w:p>
    <w:p w14:paraId="2AA5EDD8"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AA253A2"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 xml:space="preserve">Relación de errores u omisiones detectados durante la revisión. </w:t>
      </w:r>
    </w:p>
    <w:p w14:paraId="006F315E"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44C58983"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 xml:space="preserve">En esta </w:t>
      </w:r>
      <w:r w:rsidRPr="00BF6714">
        <w:rPr>
          <w:rFonts w:asciiTheme="majorHAnsi" w:eastAsiaTheme="minorHAnsi" w:hAnsiTheme="majorHAnsi" w:cstheme="majorHAnsi"/>
          <w:color w:val="595959" w:themeColor="text1" w:themeTint="A6"/>
        </w:rPr>
        <w:t xml:space="preserve">etapa del procedimiento de revisión de los informes se observan también, las </w:t>
      </w:r>
      <w:r w:rsidRPr="00BF6714">
        <w:rPr>
          <w:rFonts w:asciiTheme="majorHAnsi" w:eastAsiaTheme="minorHAnsi" w:hAnsiTheme="majorHAnsi" w:cstheme="majorHAnsi"/>
          <w:b/>
          <w:bCs/>
          <w:color w:val="595959" w:themeColor="text1" w:themeTint="A6"/>
        </w:rPr>
        <w:t>formalidades esenciales del procedimiento administrativo otorgando las garantías de audiencia y de defensa</w:t>
      </w:r>
      <w:r w:rsidRPr="00BF6714">
        <w:rPr>
          <w:rFonts w:asciiTheme="majorHAnsi" w:eastAsiaTheme="minorHAnsi" w:hAnsiTheme="majorHAnsi" w:cstheme="majorHAnsi"/>
          <w:color w:val="595959" w:themeColor="text1" w:themeTint="A6"/>
        </w:rPr>
        <w:t xml:space="preserve">, a efecto de que éstos: </w:t>
      </w:r>
    </w:p>
    <w:p w14:paraId="6939406E"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4699919"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1.-Conocieran la existencia de errores u omisiones técnicas detectados durante la revisión; </w:t>
      </w:r>
    </w:p>
    <w:p w14:paraId="72232574"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4960B705"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2.-Expusieran lo que a su derecho conviniera para aclarar y rectificar los errores u omisiones técnicas; </w:t>
      </w:r>
    </w:p>
    <w:p w14:paraId="1E5A199A"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0194FA2C"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3.-Aportarán información adicional, ofrecieran pruebas que respalden sus afirmaciones y presentarán alegatos; </w:t>
      </w:r>
    </w:p>
    <w:p w14:paraId="4B4E1990"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0E379045" w14:textId="77777777" w:rsidR="00F55B3A" w:rsidRPr="00BF6714" w:rsidRDefault="00F55B3A" w:rsidP="00F55B3A">
      <w:p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Con fecha veintisiete de julio, se emitió el</w:t>
      </w:r>
      <w:r w:rsidRPr="00BF6714">
        <w:rPr>
          <w:rFonts w:asciiTheme="majorHAnsi" w:eastAsiaTheme="minorHAnsi" w:hAnsiTheme="majorHAnsi" w:cstheme="majorHAnsi"/>
          <w:b/>
          <w:color w:val="595959" w:themeColor="text1" w:themeTint="A6"/>
        </w:rPr>
        <w:t xml:space="preserve"> informe de errores u omisiones técnicas</w:t>
      </w:r>
      <w:r w:rsidRPr="00BF6714">
        <w:rPr>
          <w:rFonts w:asciiTheme="majorHAnsi" w:eastAsiaTheme="minorHAnsi" w:hAnsiTheme="majorHAnsi" w:cstheme="majorHAnsi"/>
          <w:color w:val="595959" w:themeColor="text1" w:themeTint="A6"/>
        </w:rPr>
        <w:t xml:space="preserve"> detectados durante el procedimiento de revisión de cada uno de los informes presentados por dichas agrupaciones, según se desprende de la auditoría practicada con el fin de comprobar el origen y destino de los recursos financieros y con su obligación legal consistente en realizar actividades reconocidas tales como la educación y capacitación política, la investigación socioeconómica y política, así como tareas editoriales</w:t>
      </w:r>
      <w:r w:rsidRPr="00BF6714">
        <w:rPr>
          <w:rFonts w:asciiTheme="majorHAnsi" w:eastAsiaTheme="minorHAnsi" w:hAnsiTheme="majorHAnsi" w:cstheme="majorHAnsi"/>
          <w:bCs/>
          <w:color w:val="595959" w:themeColor="text1" w:themeTint="A6"/>
        </w:rPr>
        <w:t>.</w:t>
      </w:r>
    </w:p>
    <w:p w14:paraId="04A655AD"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7C318092"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La numeraria de errores u omisiones detectados fue:</w:t>
      </w:r>
    </w:p>
    <w:p w14:paraId="121E601F" w14:textId="77777777" w:rsidR="00F55B3A" w:rsidRPr="00BF6714" w:rsidRDefault="00F55B3A" w:rsidP="00F55B3A">
      <w:pPr>
        <w:jc w:val="both"/>
        <w:rPr>
          <w:rFonts w:asciiTheme="majorHAnsi" w:eastAsiaTheme="minorHAnsi" w:hAnsiTheme="majorHAnsi" w:cstheme="majorHAnsi"/>
          <w:color w:val="595959" w:themeColor="text1" w:themeTint="A6"/>
        </w:rPr>
      </w:pPr>
    </w:p>
    <w:tbl>
      <w:tblPr>
        <w:tblStyle w:val="Tablaconcuadrcula"/>
        <w:tblpPr w:leftFromText="141" w:rightFromText="141" w:vertAnchor="text" w:tblpXSpec="center" w:tblpY="1"/>
        <w:tblW w:w="749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947"/>
        <w:gridCol w:w="2551"/>
      </w:tblGrid>
      <w:tr w:rsidR="00F55B3A" w:rsidRPr="00BF6714" w14:paraId="579505C7" w14:textId="77777777" w:rsidTr="001F1D58">
        <w:trPr>
          <w:trHeight w:val="963"/>
        </w:trPr>
        <w:tc>
          <w:tcPr>
            <w:tcW w:w="4947" w:type="dxa"/>
            <w:vAlign w:val="center"/>
          </w:tcPr>
          <w:p w14:paraId="325A3B23"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AGRUPACIÓN</w:t>
            </w:r>
          </w:p>
          <w:p w14:paraId="4A9B7831"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POLÍTICA</w:t>
            </w:r>
          </w:p>
        </w:tc>
        <w:tc>
          <w:tcPr>
            <w:tcW w:w="2551" w:type="dxa"/>
            <w:vAlign w:val="center"/>
          </w:tcPr>
          <w:p w14:paraId="495EDEC5"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ERRORES U OMISIONES TÉCNICAS DETECTADAS (INFORME DE ERRORES U OMISIONES)</w:t>
            </w:r>
          </w:p>
        </w:tc>
      </w:tr>
      <w:tr w:rsidR="00F55B3A" w:rsidRPr="00BF6714" w14:paraId="5D8527A5" w14:textId="77777777" w:rsidTr="001F1D58">
        <w:trPr>
          <w:trHeight w:val="349"/>
        </w:trPr>
        <w:tc>
          <w:tcPr>
            <w:tcW w:w="4947" w:type="dxa"/>
            <w:vAlign w:val="center"/>
          </w:tcPr>
          <w:p w14:paraId="0B0B97CF"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XALISCO DEMOCRÁTICO</w:t>
            </w:r>
          </w:p>
        </w:tc>
        <w:tc>
          <w:tcPr>
            <w:tcW w:w="2551" w:type="dxa"/>
            <w:vAlign w:val="center"/>
          </w:tcPr>
          <w:p w14:paraId="56CBA4FB"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r>
      <w:tr w:rsidR="00F55B3A" w:rsidRPr="00BF6714" w14:paraId="6434D02C" w14:textId="77777777" w:rsidTr="001F1D58">
        <w:trPr>
          <w:trHeight w:val="181"/>
        </w:trPr>
        <w:tc>
          <w:tcPr>
            <w:tcW w:w="4947" w:type="dxa"/>
            <w:vAlign w:val="center"/>
          </w:tcPr>
          <w:p w14:paraId="584EC573"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JALISCO EN ACCIÓN</w:t>
            </w:r>
          </w:p>
        </w:tc>
        <w:tc>
          <w:tcPr>
            <w:tcW w:w="2551" w:type="dxa"/>
            <w:vAlign w:val="center"/>
          </w:tcPr>
          <w:p w14:paraId="60F9A4D1"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r>
      <w:tr w:rsidR="00F55B3A" w:rsidRPr="00BF6714" w14:paraId="11DAB6D6" w14:textId="77777777" w:rsidTr="001F1D58">
        <w:trPr>
          <w:trHeight w:val="270"/>
        </w:trPr>
        <w:tc>
          <w:tcPr>
            <w:tcW w:w="4947" w:type="dxa"/>
            <w:vAlign w:val="center"/>
          </w:tcPr>
          <w:p w14:paraId="5923178D"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INSTITUTO POLÍTICO EMPRESARIAL</w:t>
            </w:r>
          </w:p>
        </w:tc>
        <w:tc>
          <w:tcPr>
            <w:tcW w:w="2551" w:type="dxa"/>
            <w:vAlign w:val="center"/>
          </w:tcPr>
          <w:p w14:paraId="324B67D2"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r>
      <w:tr w:rsidR="00F55B3A" w:rsidRPr="00BF6714" w14:paraId="6C5D6436" w14:textId="77777777" w:rsidTr="001F1D58">
        <w:trPr>
          <w:trHeight w:val="276"/>
        </w:trPr>
        <w:tc>
          <w:tcPr>
            <w:tcW w:w="4947" w:type="dxa"/>
            <w:vAlign w:val="center"/>
          </w:tcPr>
          <w:p w14:paraId="0EA4F787"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NUEVA POLÍTICA</w:t>
            </w:r>
          </w:p>
        </w:tc>
        <w:tc>
          <w:tcPr>
            <w:tcW w:w="2551" w:type="dxa"/>
            <w:vAlign w:val="center"/>
          </w:tcPr>
          <w:p w14:paraId="69B8A9F7"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r>
      <w:tr w:rsidR="00F55B3A" w:rsidRPr="00BF6714" w14:paraId="4F33235D" w14:textId="77777777" w:rsidTr="001F1D58">
        <w:trPr>
          <w:trHeight w:val="267"/>
        </w:trPr>
        <w:tc>
          <w:tcPr>
            <w:tcW w:w="4947" w:type="dxa"/>
            <w:vAlign w:val="center"/>
          </w:tcPr>
          <w:p w14:paraId="55DA52A5" w14:textId="74B2C6FC"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DECIDAMOS</w:t>
            </w:r>
          </w:p>
        </w:tc>
        <w:tc>
          <w:tcPr>
            <w:tcW w:w="2551" w:type="dxa"/>
            <w:vAlign w:val="center"/>
          </w:tcPr>
          <w:p w14:paraId="33A1547E"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4</w:t>
            </w:r>
          </w:p>
        </w:tc>
      </w:tr>
      <w:tr w:rsidR="00F55B3A" w:rsidRPr="00BF6714" w14:paraId="5AE50539" w14:textId="77777777" w:rsidTr="001F1D58">
        <w:trPr>
          <w:trHeight w:val="566"/>
        </w:trPr>
        <w:tc>
          <w:tcPr>
            <w:tcW w:w="4947" w:type="dxa"/>
            <w:vAlign w:val="center"/>
          </w:tcPr>
          <w:p w14:paraId="77E08C76"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POR LA VIDA, LA ESPERANZA Y RENOVACIÓN DE MÉXICO</w:t>
            </w:r>
          </w:p>
        </w:tc>
        <w:tc>
          <w:tcPr>
            <w:tcW w:w="2551" w:type="dxa"/>
            <w:vAlign w:val="center"/>
          </w:tcPr>
          <w:p w14:paraId="7C79775C"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r>
      <w:tr w:rsidR="00F55B3A" w:rsidRPr="00BF6714" w14:paraId="60CC3E3C" w14:textId="77777777" w:rsidTr="001F1D58">
        <w:trPr>
          <w:trHeight w:val="266"/>
        </w:trPr>
        <w:tc>
          <w:tcPr>
            <w:tcW w:w="4947" w:type="dxa"/>
            <w:vAlign w:val="center"/>
          </w:tcPr>
          <w:p w14:paraId="1F063ED7"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SOMOS PROGRESISTAS</w:t>
            </w:r>
          </w:p>
        </w:tc>
        <w:tc>
          <w:tcPr>
            <w:tcW w:w="2551" w:type="dxa"/>
            <w:vAlign w:val="center"/>
          </w:tcPr>
          <w:p w14:paraId="4DA57D7F"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281EC004" w14:textId="77777777" w:rsidTr="001F1D58">
        <w:trPr>
          <w:trHeight w:val="286"/>
        </w:trPr>
        <w:tc>
          <w:tcPr>
            <w:tcW w:w="4947" w:type="dxa"/>
            <w:vAlign w:val="center"/>
          </w:tcPr>
          <w:p w14:paraId="167C807B"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AVANCEMOS</w:t>
            </w:r>
          </w:p>
        </w:tc>
        <w:tc>
          <w:tcPr>
            <w:tcW w:w="2551" w:type="dxa"/>
            <w:vAlign w:val="center"/>
          </w:tcPr>
          <w:p w14:paraId="4159ABC0"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w:t>
            </w:r>
          </w:p>
        </w:tc>
      </w:tr>
      <w:tr w:rsidR="00F55B3A" w:rsidRPr="00BF6714" w14:paraId="0CCBE068" w14:textId="77777777" w:rsidTr="001F1D58">
        <w:trPr>
          <w:trHeight w:val="384"/>
        </w:trPr>
        <w:tc>
          <w:tcPr>
            <w:tcW w:w="4947" w:type="dxa"/>
            <w:vAlign w:val="center"/>
          </w:tcPr>
          <w:p w14:paraId="3EB91612"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S  U  M  A  :</w:t>
            </w:r>
          </w:p>
        </w:tc>
        <w:tc>
          <w:tcPr>
            <w:tcW w:w="2551" w:type="dxa"/>
            <w:vAlign w:val="center"/>
          </w:tcPr>
          <w:p w14:paraId="5D90885B"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15</w:t>
            </w:r>
          </w:p>
        </w:tc>
      </w:tr>
    </w:tbl>
    <w:p w14:paraId="046CA4FD" w14:textId="77777777" w:rsidR="00F55B3A" w:rsidRPr="00BF6714" w:rsidRDefault="00F55B3A" w:rsidP="00F55B3A">
      <w:p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br/>
      </w:r>
    </w:p>
    <w:p w14:paraId="57024205"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Cs/>
          <w:color w:val="595959" w:themeColor="text1" w:themeTint="A6"/>
        </w:rPr>
        <w:t xml:space="preserve"> </w:t>
      </w:r>
    </w:p>
    <w:p w14:paraId="3C2D7FB8"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0FFB2284"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1D846B54"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7CFDDE1A"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220D8D3F"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2F9BC388"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03F3712F" w14:textId="77777777" w:rsidR="00291437" w:rsidRDefault="00291437" w:rsidP="00F55B3A">
      <w:pPr>
        <w:jc w:val="both"/>
        <w:rPr>
          <w:rFonts w:asciiTheme="majorHAnsi" w:eastAsiaTheme="minorHAnsi" w:hAnsiTheme="majorHAnsi" w:cstheme="majorHAnsi"/>
          <w:bCs/>
          <w:color w:val="595959" w:themeColor="text1" w:themeTint="A6"/>
        </w:rPr>
      </w:pPr>
    </w:p>
    <w:p w14:paraId="2D49D046" w14:textId="77777777" w:rsidR="00291437" w:rsidRDefault="00291437" w:rsidP="00F55B3A">
      <w:pPr>
        <w:jc w:val="both"/>
        <w:rPr>
          <w:rFonts w:asciiTheme="majorHAnsi" w:eastAsiaTheme="minorHAnsi" w:hAnsiTheme="majorHAnsi" w:cstheme="majorHAnsi"/>
          <w:bCs/>
          <w:color w:val="595959" w:themeColor="text1" w:themeTint="A6"/>
        </w:rPr>
      </w:pPr>
    </w:p>
    <w:p w14:paraId="03C7C9C0" w14:textId="77777777" w:rsidR="00291437" w:rsidRDefault="00291437" w:rsidP="00F55B3A">
      <w:pPr>
        <w:jc w:val="both"/>
        <w:rPr>
          <w:rFonts w:asciiTheme="majorHAnsi" w:eastAsiaTheme="minorHAnsi" w:hAnsiTheme="majorHAnsi" w:cstheme="majorHAnsi"/>
          <w:bCs/>
          <w:color w:val="595959" w:themeColor="text1" w:themeTint="A6"/>
        </w:rPr>
      </w:pPr>
    </w:p>
    <w:p w14:paraId="229386B2" w14:textId="77777777" w:rsidR="00291437" w:rsidRDefault="00291437" w:rsidP="00F55B3A">
      <w:pPr>
        <w:jc w:val="both"/>
        <w:rPr>
          <w:rFonts w:asciiTheme="majorHAnsi" w:eastAsiaTheme="minorHAnsi" w:hAnsiTheme="majorHAnsi" w:cstheme="majorHAnsi"/>
          <w:bCs/>
          <w:color w:val="595959" w:themeColor="text1" w:themeTint="A6"/>
        </w:rPr>
      </w:pPr>
    </w:p>
    <w:p w14:paraId="10A31A22" w14:textId="77777777" w:rsidR="00291437" w:rsidRDefault="00291437" w:rsidP="00F55B3A">
      <w:pPr>
        <w:jc w:val="both"/>
        <w:rPr>
          <w:rFonts w:asciiTheme="majorHAnsi" w:eastAsiaTheme="minorHAnsi" w:hAnsiTheme="majorHAnsi" w:cstheme="majorHAnsi"/>
          <w:bCs/>
          <w:color w:val="595959" w:themeColor="text1" w:themeTint="A6"/>
        </w:rPr>
      </w:pPr>
    </w:p>
    <w:p w14:paraId="5C2E380E" w14:textId="77777777" w:rsidR="00291437" w:rsidRDefault="00291437" w:rsidP="00F55B3A">
      <w:pPr>
        <w:jc w:val="both"/>
        <w:rPr>
          <w:rFonts w:asciiTheme="majorHAnsi" w:eastAsiaTheme="minorHAnsi" w:hAnsiTheme="majorHAnsi" w:cstheme="majorHAnsi"/>
          <w:bCs/>
          <w:color w:val="595959" w:themeColor="text1" w:themeTint="A6"/>
        </w:rPr>
      </w:pPr>
    </w:p>
    <w:p w14:paraId="742969A5" w14:textId="77777777" w:rsidR="00291437" w:rsidRDefault="00291437" w:rsidP="00F55B3A">
      <w:pPr>
        <w:jc w:val="both"/>
        <w:rPr>
          <w:rFonts w:asciiTheme="majorHAnsi" w:eastAsiaTheme="minorHAnsi" w:hAnsiTheme="majorHAnsi" w:cstheme="majorHAnsi"/>
          <w:bCs/>
          <w:color w:val="595959" w:themeColor="text1" w:themeTint="A6"/>
        </w:rPr>
      </w:pPr>
    </w:p>
    <w:p w14:paraId="6D4D9767" w14:textId="77777777" w:rsidR="00FB6E9B" w:rsidRDefault="00FB6E9B" w:rsidP="00F55B3A">
      <w:pPr>
        <w:jc w:val="both"/>
        <w:rPr>
          <w:rFonts w:asciiTheme="majorHAnsi" w:eastAsiaTheme="minorHAnsi" w:hAnsiTheme="majorHAnsi" w:cstheme="majorHAnsi"/>
          <w:bCs/>
          <w:color w:val="595959" w:themeColor="text1" w:themeTint="A6"/>
        </w:rPr>
      </w:pPr>
    </w:p>
    <w:p w14:paraId="0CAB97EE" w14:textId="0A9757B5"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Cs/>
          <w:color w:val="595959" w:themeColor="text1" w:themeTint="A6"/>
        </w:rPr>
        <w:t xml:space="preserve">De conformidad con lo establecido en los artículos 29 y 30 del Reglamento de la materia, las agrupaciones políticas </w:t>
      </w:r>
      <w:r w:rsidRPr="00BF6714">
        <w:rPr>
          <w:rFonts w:asciiTheme="majorHAnsi" w:eastAsiaTheme="minorHAnsi" w:hAnsiTheme="majorHAnsi" w:cstheme="majorHAnsi"/>
          <w:color w:val="595959" w:themeColor="text1" w:themeTint="A6"/>
        </w:rPr>
        <w:t xml:space="preserve">en un plazo de </w:t>
      </w:r>
      <w:r w:rsidRPr="00BF6714">
        <w:rPr>
          <w:rFonts w:asciiTheme="majorHAnsi" w:eastAsiaTheme="minorHAnsi" w:hAnsiTheme="majorHAnsi" w:cstheme="majorHAnsi"/>
          <w:b/>
          <w:bCs/>
          <w:color w:val="595959" w:themeColor="text1" w:themeTint="A6"/>
        </w:rPr>
        <w:t>diez</w:t>
      </w:r>
      <w:r w:rsidRPr="00BF6714">
        <w:rPr>
          <w:rFonts w:asciiTheme="majorHAnsi" w:eastAsiaTheme="minorHAnsi" w:hAnsiTheme="majorHAnsi" w:cstheme="majorHAnsi"/>
          <w:b/>
          <w:color w:val="595959" w:themeColor="text1" w:themeTint="A6"/>
        </w:rPr>
        <w:t xml:space="preserve"> días</w:t>
      </w:r>
      <w:r w:rsidRPr="00BF6714">
        <w:rPr>
          <w:rFonts w:asciiTheme="majorHAnsi" w:eastAsiaTheme="minorHAnsi" w:hAnsiTheme="majorHAnsi" w:cstheme="majorHAnsi"/>
          <w:color w:val="595959" w:themeColor="text1" w:themeTint="A6"/>
        </w:rPr>
        <w:t xml:space="preserve"> hábiles contados a partir del día siguiente en que se les notificó dicho</w:t>
      </w:r>
      <w:r w:rsidRPr="00BF6714">
        <w:rPr>
          <w:rFonts w:asciiTheme="majorHAnsi" w:eastAsiaTheme="minorHAnsi" w:hAnsiTheme="majorHAnsi" w:cstheme="majorHAnsi"/>
          <w:b/>
          <w:color w:val="595959" w:themeColor="text1" w:themeTint="A6"/>
        </w:rPr>
        <w:t xml:space="preserve"> informe, presentaron las aclaraciones</w:t>
      </w:r>
      <w:r w:rsidRPr="00BF6714">
        <w:rPr>
          <w:rFonts w:asciiTheme="majorHAnsi" w:eastAsiaTheme="minorHAnsi" w:hAnsiTheme="majorHAnsi" w:cstheme="majorHAnsi"/>
          <w:bCs/>
          <w:color w:val="595959" w:themeColor="text1" w:themeTint="A6"/>
        </w:rPr>
        <w:t xml:space="preserve"> o rectificaciones a los errores u omisiones técnicas detectadas, con lo que se obtuvo el resultado que se muestra a continuación:  </w:t>
      </w:r>
    </w:p>
    <w:p w14:paraId="2DF03E55"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color w:val="595959" w:themeColor="text1" w:themeTint="A6"/>
        </w:rPr>
        <w:t xml:space="preserve">   </w:t>
      </w:r>
    </w:p>
    <w:p w14:paraId="7494178C"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La numeraria de errores u omisiones subsanadas fue:</w:t>
      </w:r>
    </w:p>
    <w:p w14:paraId="70583970" w14:textId="77777777" w:rsidR="00F55B3A" w:rsidRPr="00BF6714" w:rsidRDefault="00F55B3A" w:rsidP="00F55B3A">
      <w:pPr>
        <w:jc w:val="both"/>
        <w:rPr>
          <w:rFonts w:asciiTheme="majorHAnsi" w:eastAsiaTheme="minorHAnsi" w:hAnsiTheme="majorHAnsi" w:cstheme="majorHAnsi"/>
          <w:color w:val="595959" w:themeColor="text1" w:themeTint="A6"/>
        </w:rPr>
      </w:pPr>
    </w:p>
    <w:tbl>
      <w:tblPr>
        <w:tblStyle w:val="Tablaconcuadrcula"/>
        <w:tblW w:w="921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111"/>
        <w:gridCol w:w="1843"/>
        <w:gridCol w:w="1701"/>
        <w:gridCol w:w="1559"/>
      </w:tblGrid>
      <w:tr w:rsidR="00F55B3A" w:rsidRPr="00BF6714" w14:paraId="3AA45CE6" w14:textId="77777777" w:rsidTr="001F1D58">
        <w:trPr>
          <w:trHeight w:val="411"/>
        </w:trPr>
        <w:tc>
          <w:tcPr>
            <w:tcW w:w="4111" w:type="dxa"/>
            <w:vMerge w:val="restart"/>
            <w:vAlign w:val="center"/>
          </w:tcPr>
          <w:p w14:paraId="03A066F7" w14:textId="77777777" w:rsidR="00F55B3A" w:rsidRPr="00BF6714" w:rsidRDefault="00F55B3A" w:rsidP="001F1D58">
            <w:pPr>
              <w:jc w:val="center"/>
              <w:rPr>
                <w:rFonts w:asciiTheme="majorHAnsi" w:eastAsiaTheme="minorHAnsi" w:hAnsiTheme="majorHAnsi" w:cstheme="majorHAnsi"/>
                <w:b/>
                <w:color w:val="595959" w:themeColor="text1" w:themeTint="A6"/>
              </w:rPr>
            </w:pPr>
            <w:bookmarkStart w:id="80" w:name="_Hlk130761125"/>
            <w:r w:rsidRPr="00BF6714">
              <w:rPr>
                <w:rFonts w:asciiTheme="majorHAnsi" w:eastAsiaTheme="minorHAnsi" w:hAnsiTheme="majorHAnsi" w:cstheme="majorHAnsi"/>
                <w:b/>
                <w:color w:val="595959" w:themeColor="text1" w:themeTint="A6"/>
              </w:rPr>
              <w:t>AGRUPACIÓN</w:t>
            </w:r>
          </w:p>
          <w:p w14:paraId="3B9ACD26"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POLÍTICA</w:t>
            </w:r>
          </w:p>
        </w:tc>
        <w:tc>
          <w:tcPr>
            <w:tcW w:w="5103" w:type="dxa"/>
            <w:gridSpan w:val="3"/>
            <w:vAlign w:val="center"/>
          </w:tcPr>
          <w:p w14:paraId="3CBD0638" w14:textId="1C442DE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ERRORES U OMISIONES TÉCNICAS DETECTADAS</w:t>
            </w:r>
          </w:p>
        </w:tc>
      </w:tr>
      <w:tr w:rsidR="00F55B3A" w:rsidRPr="00BF6714" w14:paraId="2C7B4F9B" w14:textId="77777777" w:rsidTr="001F1D58">
        <w:trPr>
          <w:trHeight w:val="846"/>
        </w:trPr>
        <w:tc>
          <w:tcPr>
            <w:tcW w:w="4111" w:type="dxa"/>
            <w:vMerge/>
            <w:vAlign w:val="center"/>
          </w:tcPr>
          <w:p w14:paraId="4E8CB321" w14:textId="77777777" w:rsidR="00F55B3A" w:rsidRPr="00BF6714" w:rsidRDefault="00F55B3A" w:rsidP="001F1D58">
            <w:pPr>
              <w:jc w:val="center"/>
              <w:rPr>
                <w:rFonts w:asciiTheme="majorHAnsi" w:eastAsiaTheme="minorHAnsi" w:hAnsiTheme="majorHAnsi" w:cstheme="majorHAnsi"/>
                <w:b/>
                <w:color w:val="595959" w:themeColor="text1" w:themeTint="A6"/>
              </w:rPr>
            </w:pPr>
          </w:p>
        </w:tc>
        <w:tc>
          <w:tcPr>
            <w:tcW w:w="1843" w:type="dxa"/>
            <w:vAlign w:val="center"/>
          </w:tcPr>
          <w:p w14:paraId="06C0CF16"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INFORME DE ERRORES U OMISIONES</w:t>
            </w:r>
          </w:p>
        </w:tc>
        <w:tc>
          <w:tcPr>
            <w:tcW w:w="1701" w:type="dxa"/>
            <w:vAlign w:val="center"/>
          </w:tcPr>
          <w:p w14:paraId="2DD52728"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SUBSANADAS</w:t>
            </w:r>
          </w:p>
        </w:tc>
        <w:tc>
          <w:tcPr>
            <w:tcW w:w="1559" w:type="dxa"/>
            <w:vAlign w:val="center"/>
          </w:tcPr>
          <w:p w14:paraId="654BEACB"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INFORME PARA DICTAMEN</w:t>
            </w:r>
          </w:p>
        </w:tc>
      </w:tr>
      <w:tr w:rsidR="00F55B3A" w:rsidRPr="00BF6714" w14:paraId="14C15A04" w14:textId="77777777" w:rsidTr="001F1D58">
        <w:trPr>
          <w:trHeight w:val="349"/>
        </w:trPr>
        <w:tc>
          <w:tcPr>
            <w:tcW w:w="4111" w:type="dxa"/>
            <w:vAlign w:val="center"/>
          </w:tcPr>
          <w:p w14:paraId="11A9A954"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XALISCO DEMOCRÁTICO</w:t>
            </w:r>
          </w:p>
        </w:tc>
        <w:tc>
          <w:tcPr>
            <w:tcW w:w="1843" w:type="dxa"/>
            <w:vAlign w:val="center"/>
          </w:tcPr>
          <w:p w14:paraId="34D1C1F3"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1701" w:type="dxa"/>
            <w:vAlign w:val="center"/>
          </w:tcPr>
          <w:p w14:paraId="6E0A5739"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1559" w:type="dxa"/>
            <w:vAlign w:val="center"/>
          </w:tcPr>
          <w:p w14:paraId="1DC11EA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4E79C2D4" w14:textId="77777777" w:rsidTr="001F1D58">
        <w:trPr>
          <w:trHeight w:val="416"/>
        </w:trPr>
        <w:tc>
          <w:tcPr>
            <w:tcW w:w="4111" w:type="dxa"/>
            <w:vAlign w:val="center"/>
          </w:tcPr>
          <w:p w14:paraId="58A6F629"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JALISCO EN ACCIÓN</w:t>
            </w:r>
          </w:p>
        </w:tc>
        <w:tc>
          <w:tcPr>
            <w:tcW w:w="1843" w:type="dxa"/>
            <w:vAlign w:val="center"/>
          </w:tcPr>
          <w:p w14:paraId="183E7144"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c>
          <w:tcPr>
            <w:tcW w:w="1701" w:type="dxa"/>
            <w:vAlign w:val="center"/>
          </w:tcPr>
          <w:p w14:paraId="2E8C0689"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c>
          <w:tcPr>
            <w:tcW w:w="1559" w:type="dxa"/>
            <w:vAlign w:val="center"/>
          </w:tcPr>
          <w:p w14:paraId="4CE37E86"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604BAB69" w14:textId="77777777" w:rsidTr="001F1D58">
        <w:trPr>
          <w:trHeight w:val="408"/>
        </w:trPr>
        <w:tc>
          <w:tcPr>
            <w:tcW w:w="4111" w:type="dxa"/>
            <w:vAlign w:val="center"/>
          </w:tcPr>
          <w:p w14:paraId="30342B4A"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INSTITUTO POLÍTICO EMPRESARIAL</w:t>
            </w:r>
          </w:p>
        </w:tc>
        <w:tc>
          <w:tcPr>
            <w:tcW w:w="1843" w:type="dxa"/>
            <w:vAlign w:val="center"/>
          </w:tcPr>
          <w:p w14:paraId="5C6D7B6A"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c>
          <w:tcPr>
            <w:tcW w:w="1701" w:type="dxa"/>
            <w:vAlign w:val="center"/>
          </w:tcPr>
          <w:p w14:paraId="6F2480EC"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w:t>
            </w:r>
          </w:p>
        </w:tc>
        <w:tc>
          <w:tcPr>
            <w:tcW w:w="1559" w:type="dxa"/>
            <w:vAlign w:val="center"/>
          </w:tcPr>
          <w:p w14:paraId="6672E1C2"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r>
      <w:tr w:rsidR="00F55B3A" w:rsidRPr="00BF6714" w14:paraId="24FC8260" w14:textId="77777777" w:rsidTr="001F1D58">
        <w:trPr>
          <w:trHeight w:val="429"/>
        </w:trPr>
        <w:tc>
          <w:tcPr>
            <w:tcW w:w="4111" w:type="dxa"/>
            <w:vAlign w:val="center"/>
          </w:tcPr>
          <w:p w14:paraId="51FBD67A"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NUEVA POLÍTICA</w:t>
            </w:r>
          </w:p>
        </w:tc>
        <w:tc>
          <w:tcPr>
            <w:tcW w:w="1843" w:type="dxa"/>
            <w:vAlign w:val="center"/>
          </w:tcPr>
          <w:p w14:paraId="455FDF69"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1701" w:type="dxa"/>
            <w:vAlign w:val="center"/>
          </w:tcPr>
          <w:p w14:paraId="0A0A97DD"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1559" w:type="dxa"/>
            <w:vAlign w:val="center"/>
          </w:tcPr>
          <w:p w14:paraId="5370AF28"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661C3C1A" w14:textId="77777777" w:rsidTr="001F1D58">
        <w:trPr>
          <w:trHeight w:val="549"/>
        </w:trPr>
        <w:tc>
          <w:tcPr>
            <w:tcW w:w="4111" w:type="dxa"/>
            <w:vAlign w:val="center"/>
          </w:tcPr>
          <w:p w14:paraId="0622657C" w14:textId="7EA1B63B"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DECIDAMOS</w:t>
            </w:r>
          </w:p>
        </w:tc>
        <w:tc>
          <w:tcPr>
            <w:tcW w:w="1843" w:type="dxa"/>
            <w:vAlign w:val="center"/>
          </w:tcPr>
          <w:p w14:paraId="709BF9E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4</w:t>
            </w:r>
          </w:p>
        </w:tc>
        <w:tc>
          <w:tcPr>
            <w:tcW w:w="1701" w:type="dxa"/>
            <w:vAlign w:val="center"/>
          </w:tcPr>
          <w:p w14:paraId="2ACEBAB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4</w:t>
            </w:r>
          </w:p>
        </w:tc>
        <w:tc>
          <w:tcPr>
            <w:tcW w:w="1559" w:type="dxa"/>
            <w:vAlign w:val="center"/>
          </w:tcPr>
          <w:p w14:paraId="57DD769D"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4926FED7" w14:textId="77777777" w:rsidTr="001F1D58">
        <w:trPr>
          <w:trHeight w:val="566"/>
        </w:trPr>
        <w:tc>
          <w:tcPr>
            <w:tcW w:w="4111" w:type="dxa"/>
            <w:vAlign w:val="center"/>
          </w:tcPr>
          <w:p w14:paraId="643A8DD4"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POR LA VIDA, LA ESPERANZA Y RENOVACIÓN DE MÉXICO</w:t>
            </w:r>
          </w:p>
        </w:tc>
        <w:tc>
          <w:tcPr>
            <w:tcW w:w="1843" w:type="dxa"/>
            <w:vAlign w:val="center"/>
          </w:tcPr>
          <w:p w14:paraId="355FFCCC"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1701" w:type="dxa"/>
            <w:vAlign w:val="center"/>
          </w:tcPr>
          <w:p w14:paraId="3E71DE79"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1</w:t>
            </w:r>
          </w:p>
        </w:tc>
        <w:tc>
          <w:tcPr>
            <w:tcW w:w="1559" w:type="dxa"/>
            <w:vAlign w:val="center"/>
          </w:tcPr>
          <w:p w14:paraId="3170A2EC"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46C24186" w14:textId="77777777" w:rsidTr="001F1D58">
        <w:trPr>
          <w:trHeight w:val="388"/>
        </w:trPr>
        <w:tc>
          <w:tcPr>
            <w:tcW w:w="4111" w:type="dxa"/>
            <w:vAlign w:val="center"/>
          </w:tcPr>
          <w:p w14:paraId="780B6667"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SOMOS PROGRESISTAS</w:t>
            </w:r>
          </w:p>
        </w:tc>
        <w:tc>
          <w:tcPr>
            <w:tcW w:w="1843" w:type="dxa"/>
            <w:vAlign w:val="center"/>
          </w:tcPr>
          <w:p w14:paraId="686477A0"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c>
          <w:tcPr>
            <w:tcW w:w="1701" w:type="dxa"/>
            <w:vAlign w:val="center"/>
          </w:tcPr>
          <w:p w14:paraId="714E18DA"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c>
          <w:tcPr>
            <w:tcW w:w="1559" w:type="dxa"/>
            <w:vAlign w:val="center"/>
          </w:tcPr>
          <w:p w14:paraId="5C1C5A54"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0B575055" w14:textId="77777777" w:rsidTr="001F1D58">
        <w:trPr>
          <w:trHeight w:val="415"/>
        </w:trPr>
        <w:tc>
          <w:tcPr>
            <w:tcW w:w="4111" w:type="dxa"/>
            <w:vAlign w:val="center"/>
          </w:tcPr>
          <w:p w14:paraId="255898EF"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AVANCEMOS</w:t>
            </w:r>
          </w:p>
        </w:tc>
        <w:tc>
          <w:tcPr>
            <w:tcW w:w="1843" w:type="dxa"/>
            <w:vAlign w:val="center"/>
          </w:tcPr>
          <w:p w14:paraId="52EFC7D7"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w:t>
            </w:r>
          </w:p>
        </w:tc>
        <w:tc>
          <w:tcPr>
            <w:tcW w:w="1701" w:type="dxa"/>
            <w:vAlign w:val="center"/>
          </w:tcPr>
          <w:p w14:paraId="53D253BA"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w:t>
            </w:r>
          </w:p>
        </w:tc>
        <w:tc>
          <w:tcPr>
            <w:tcW w:w="1559" w:type="dxa"/>
            <w:vAlign w:val="center"/>
          </w:tcPr>
          <w:p w14:paraId="46E2F17E"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w:t>
            </w:r>
          </w:p>
        </w:tc>
      </w:tr>
      <w:tr w:rsidR="00F55B3A" w:rsidRPr="00BF6714" w14:paraId="4F5865B7" w14:textId="77777777" w:rsidTr="001F1D58">
        <w:trPr>
          <w:trHeight w:val="384"/>
        </w:trPr>
        <w:tc>
          <w:tcPr>
            <w:tcW w:w="4111" w:type="dxa"/>
            <w:vAlign w:val="center"/>
          </w:tcPr>
          <w:p w14:paraId="2FB19363"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S U M A :</w:t>
            </w:r>
          </w:p>
        </w:tc>
        <w:tc>
          <w:tcPr>
            <w:tcW w:w="1843" w:type="dxa"/>
            <w:vAlign w:val="center"/>
          </w:tcPr>
          <w:p w14:paraId="4A7013E2"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15</w:t>
            </w:r>
          </w:p>
        </w:tc>
        <w:tc>
          <w:tcPr>
            <w:tcW w:w="1701" w:type="dxa"/>
            <w:vAlign w:val="center"/>
          </w:tcPr>
          <w:p w14:paraId="48B7938D"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15</w:t>
            </w:r>
          </w:p>
        </w:tc>
        <w:tc>
          <w:tcPr>
            <w:tcW w:w="1559" w:type="dxa"/>
            <w:vAlign w:val="center"/>
          </w:tcPr>
          <w:p w14:paraId="45A468E1"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1</w:t>
            </w:r>
          </w:p>
        </w:tc>
      </w:tr>
    </w:tbl>
    <w:bookmarkEnd w:id="80"/>
    <w:p w14:paraId="0D42FF7D"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*Se observa por omitir presentar el informe anual, subsana dicha omisión generándose una nueva observación por la presentación extemporánea del informe.</w:t>
      </w:r>
    </w:p>
    <w:p w14:paraId="5E50285D"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44295C57" w14:textId="6BDF81FE" w:rsidR="00F55B3A"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En esas condiciones, el tres de octubre de dos mil veintidós, </w:t>
      </w:r>
      <w:r w:rsidRPr="00BF6714">
        <w:rPr>
          <w:rFonts w:asciiTheme="majorHAnsi" w:eastAsiaTheme="minorHAnsi" w:hAnsiTheme="majorHAnsi" w:cstheme="majorHAnsi"/>
          <w:b/>
          <w:bCs/>
          <w:color w:val="595959" w:themeColor="text1" w:themeTint="A6"/>
        </w:rPr>
        <w:t>la Unidad de Fiscalización emitió los</w:t>
      </w:r>
      <w:r w:rsidRPr="00BF6714">
        <w:rPr>
          <w:rFonts w:asciiTheme="majorHAnsi" w:eastAsiaTheme="minorHAnsi" w:hAnsiTheme="majorHAnsi" w:cstheme="majorHAnsi"/>
          <w:color w:val="595959" w:themeColor="text1" w:themeTint="A6"/>
        </w:rPr>
        <w:t xml:space="preserve"> </w:t>
      </w:r>
      <w:r w:rsidRPr="00BF6714">
        <w:rPr>
          <w:rFonts w:asciiTheme="majorHAnsi" w:eastAsiaTheme="minorHAnsi" w:hAnsiTheme="majorHAnsi" w:cstheme="majorHAnsi"/>
          <w:b/>
          <w:bCs/>
          <w:color w:val="595959" w:themeColor="text1" w:themeTint="A6"/>
        </w:rPr>
        <w:t>dictámenes consolidados</w:t>
      </w:r>
      <w:r w:rsidRPr="00BF6714">
        <w:rPr>
          <w:rFonts w:asciiTheme="majorHAnsi" w:eastAsiaTheme="minorHAnsi" w:hAnsiTheme="majorHAnsi" w:cstheme="majorHAnsi"/>
          <w:color w:val="595959" w:themeColor="text1" w:themeTint="A6"/>
        </w:rPr>
        <w:t xml:space="preserve"> respectivos, mismos que fueron presentados al Consejo General a través de la Secretaría Ejecutiva los cuales, arrojan entre otros, estos resultados:</w:t>
      </w:r>
    </w:p>
    <w:p w14:paraId="01C8464F" w14:textId="77777777" w:rsidR="00F55B3A" w:rsidRPr="00BF6714" w:rsidRDefault="00F55B3A" w:rsidP="00417D41">
      <w:pPr>
        <w:rPr>
          <w:rFonts w:asciiTheme="majorHAnsi" w:eastAsiaTheme="minorHAnsi" w:hAnsiTheme="majorHAnsi" w:cstheme="majorHAnsi"/>
          <w:color w:val="595959" w:themeColor="text1" w:themeTint="A6"/>
        </w:rPr>
      </w:pPr>
    </w:p>
    <w:tbl>
      <w:tblPr>
        <w:tblStyle w:val="Tablaconcuadrcula"/>
        <w:tblW w:w="8916"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936"/>
        <w:gridCol w:w="2428"/>
        <w:gridCol w:w="2552"/>
      </w:tblGrid>
      <w:tr w:rsidR="00F55B3A" w:rsidRPr="00BF6714" w14:paraId="03CA05CA" w14:textId="77777777" w:rsidTr="001F1D58">
        <w:tc>
          <w:tcPr>
            <w:tcW w:w="3936" w:type="dxa"/>
            <w:vMerge w:val="restart"/>
            <w:vAlign w:val="center"/>
          </w:tcPr>
          <w:p w14:paraId="7B3DE9DC"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AGRUPACIÓN</w:t>
            </w:r>
          </w:p>
          <w:p w14:paraId="1141A0BA"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POLÍTICA</w:t>
            </w:r>
          </w:p>
        </w:tc>
        <w:tc>
          <w:tcPr>
            <w:tcW w:w="4980" w:type="dxa"/>
            <w:gridSpan w:val="2"/>
            <w:vAlign w:val="center"/>
          </w:tcPr>
          <w:p w14:paraId="5EDFDE0C"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INFORMES ANUALES 2021</w:t>
            </w:r>
          </w:p>
          <w:p w14:paraId="4D565364"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INGRESOS Y EGRESOS DICTAMINADOS</w:t>
            </w:r>
          </w:p>
        </w:tc>
      </w:tr>
      <w:tr w:rsidR="00F55B3A" w:rsidRPr="00BF6714" w14:paraId="3A390B3D" w14:textId="77777777" w:rsidTr="001F1D58">
        <w:trPr>
          <w:trHeight w:val="407"/>
        </w:trPr>
        <w:tc>
          <w:tcPr>
            <w:tcW w:w="3936" w:type="dxa"/>
            <w:vMerge/>
            <w:vAlign w:val="center"/>
          </w:tcPr>
          <w:p w14:paraId="784CBD6B" w14:textId="77777777" w:rsidR="00F55B3A" w:rsidRPr="00BF6714" w:rsidRDefault="00F55B3A" w:rsidP="001F1D58">
            <w:pPr>
              <w:jc w:val="center"/>
              <w:rPr>
                <w:rFonts w:asciiTheme="majorHAnsi" w:eastAsiaTheme="minorHAnsi" w:hAnsiTheme="majorHAnsi" w:cstheme="majorHAnsi"/>
                <w:b/>
                <w:color w:val="595959" w:themeColor="text1" w:themeTint="A6"/>
              </w:rPr>
            </w:pPr>
          </w:p>
        </w:tc>
        <w:tc>
          <w:tcPr>
            <w:tcW w:w="2428" w:type="dxa"/>
            <w:vAlign w:val="center"/>
          </w:tcPr>
          <w:p w14:paraId="330BA410"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TOTAL DE INGRESOS</w:t>
            </w:r>
          </w:p>
        </w:tc>
        <w:tc>
          <w:tcPr>
            <w:tcW w:w="2552" w:type="dxa"/>
            <w:vAlign w:val="center"/>
          </w:tcPr>
          <w:p w14:paraId="60A1CCC2"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TOTAL EGRESOS</w:t>
            </w:r>
          </w:p>
        </w:tc>
      </w:tr>
      <w:tr w:rsidR="00F55B3A" w:rsidRPr="00BF6714" w14:paraId="685D7F37" w14:textId="77777777" w:rsidTr="001F1D58">
        <w:trPr>
          <w:trHeight w:val="301"/>
        </w:trPr>
        <w:tc>
          <w:tcPr>
            <w:tcW w:w="3936" w:type="dxa"/>
            <w:vAlign w:val="center"/>
          </w:tcPr>
          <w:p w14:paraId="3970F80E"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XALISCO DEMOCRÁTICO</w:t>
            </w:r>
          </w:p>
        </w:tc>
        <w:tc>
          <w:tcPr>
            <w:tcW w:w="2428" w:type="dxa"/>
            <w:vAlign w:val="center"/>
          </w:tcPr>
          <w:p w14:paraId="3DE90335" w14:textId="5D565483"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$0.00</w:t>
            </w:r>
          </w:p>
        </w:tc>
        <w:tc>
          <w:tcPr>
            <w:tcW w:w="2552" w:type="dxa"/>
            <w:vAlign w:val="center"/>
          </w:tcPr>
          <w:p w14:paraId="2F2CE517" w14:textId="7AF1D9DE"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$0.00</w:t>
            </w:r>
          </w:p>
        </w:tc>
      </w:tr>
      <w:tr w:rsidR="00F55B3A" w:rsidRPr="00BF6714" w14:paraId="143D597C" w14:textId="77777777" w:rsidTr="001F1D58">
        <w:trPr>
          <w:trHeight w:val="287"/>
        </w:trPr>
        <w:tc>
          <w:tcPr>
            <w:tcW w:w="3936" w:type="dxa"/>
            <w:vAlign w:val="center"/>
          </w:tcPr>
          <w:p w14:paraId="65E65558"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JALISCO EN ACCIÓN</w:t>
            </w:r>
          </w:p>
        </w:tc>
        <w:tc>
          <w:tcPr>
            <w:tcW w:w="2428" w:type="dxa"/>
            <w:vAlign w:val="center"/>
          </w:tcPr>
          <w:p w14:paraId="5064EE2E" w14:textId="55A54C82"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$50.00</w:t>
            </w:r>
          </w:p>
        </w:tc>
        <w:tc>
          <w:tcPr>
            <w:tcW w:w="2552" w:type="dxa"/>
            <w:vAlign w:val="center"/>
          </w:tcPr>
          <w:p w14:paraId="4B12330D" w14:textId="42199F44"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$50.00</w:t>
            </w:r>
          </w:p>
        </w:tc>
      </w:tr>
      <w:tr w:rsidR="00F55B3A" w:rsidRPr="00BF6714" w14:paraId="18A6ED6A" w14:textId="77777777" w:rsidTr="001F1D58">
        <w:trPr>
          <w:trHeight w:val="419"/>
        </w:trPr>
        <w:tc>
          <w:tcPr>
            <w:tcW w:w="3936" w:type="dxa"/>
            <w:vAlign w:val="center"/>
          </w:tcPr>
          <w:p w14:paraId="109EA2C5"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INSTITUTO POLÍTICO EMPRESARIAL</w:t>
            </w:r>
          </w:p>
        </w:tc>
        <w:tc>
          <w:tcPr>
            <w:tcW w:w="2428" w:type="dxa"/>
            <w:vAlign w:val="center"/>
          </w:tcPr>
          <w:p w14:paraId="30D7264D" w14:textId="4E43CD44"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$25,000.00</w:t>
            </w:r>
          </w:p>
        </w:tc>
        <w:tc>
          <w:tcPr>
            <w:tcW w:w="2552" w:type="dxa"/>
            <w:vAlign w:val="center"/>
          </w:tcPr>
          <w:p w14:paraId="48E51D6E" w14:textId="50D69115"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$25,000.00</w:t>
            </w:r>
          </w:p>
        </w:tc>
      </w:tr>
      <w:tr w:rsidR="00F55B3A" w:rsidRPr="00BF6714" w14:paraId="68D8BC03" w14:textId="77777777" w:rsidTr="001F1D58">
        <w:trPr>
          <w:trHeight w:val="369"/>
        </w:trPr>
        <w:tc>
          <w:tcPr>
            <w:tcW w:w="3936" w:type="dxa"/>
            <w:vAlign w:val="center"/>
          </w:tcPr>
          <w:p w14:paraId="56EEB6ED"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NUEVA POLÍTICA</w:t>
            </w:r>
          </w:p>
        </w:tc>
        <w:tc>
          <w:tcPr>
            <w:tcW w:w="2428" w:type="dxa"/>
            <w:vAlign w:val="center"/>
          </w:tcPr>
          <w:p w14:paraId="1EEC7D83" w14:textId="635B2616"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$8,000.00</w:t>
            </w:r>
          </w:p>
        </w:tc>
        <w:tc>
          <w:tcPr>
            <w:tcW w:w="2552" w:type="dxa"/>
            <w:vAlign w:val="center"/>
          </w:tcPr>
          <w:p w14:paraId="7197D524" w14:textId="0193911A"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$8,000.00</w:t>
            </w:r>
          </w:p>
        </w:tc>
      </w:tr>
      <w:tr w:rsidR="00F55B3A" w:rsidRPr="00BF6714" w14:paraId="189A8656" w14:textId="77777777" w:rsidTr="001F1D58">
        <w:trPr>
          <w:trHeight w:val="417"/>
        </w:trPr>
        <w:tc>
          <w:tcPr>
            <w:tcW w:w="3936" w:type="dxa"/>
            <w:vAlign w:val="center"/>
          </w:tcPr>
          <w:p w14:paraId="5DB1BBB2" w14:textId="15323909"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DECIDAMOS</w:t>
            </w:r>
          </w:p>
        </w:tc>
        <w:tc>
          <w:tcPr>
            <w:tcW w:w="2428" w:type="dxa"/>
            <w:vAlign w:val="center"/>
          </w:tcPr>
          <w:p w14:paraId="067A7821" w14:textId="47B1957A"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$7,000.00</w:t>
            </w:r>
          </w:p>
        </w:tc>
        <w:tc>
          <w:tcPr>
            <w:tcW w:w="2552" w:type="dxa"/>
            <w:vAlign w:val="center"/>
          </w:tcPr>
          <w:p w14:paraId="235F4303" w14:textId="272A930E"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$7,000.00</w:t>
            </w:r>
          </w:p>
        </w:tc>
      </w:tr>
      <w:tr w:rsidR="00F55B3A" w:rsidRPr="00BF6714" w14:paraId="792256FD" w14:textId="77777777" w:rsidTr="001F1D58">
        <w:trPr>
          <w:trHeight w:val="569"/>
        </w:trPr>
        <w:tc>
          <w:tcPr>
            <w:tcW w:w="3936" w:type="dxa"/>
            <w:vAlign w:val="center"/>
          </w:tcPr>
          <w:p w14:paraId="7B204637"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POR LA VIDA, LA ESPERANZA Y RENOVACIÓN DE MÉXICO</w:t>
            </w:r>
          </w:p>
        </w:tc>
        <w:tc>
          <w:tcPr>
            <w:tcW w:w="2428" w:type="dxa"/>
            <w:vAlign w:val="center"/>
          </w:tcPr>
          <w:p w14:paraId="203295EE" w14:textId="034DE3FA"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$97,735.58</w:t>
            </w:r>
          </w:p>
        </w:tc>
        <w:tc>
          <w:tcPr>
            <w:tcW w:w="2552" w:type="dxa"/>
            <w:vAlign w:val="center"/>
          </w:tcPr>
          <w:p w14:paraId="4FAE9F4E" w14:textId="5E2F911C"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$97,735.58</w:t>
            </w:r>
          </w:p>
        </w:tc>
      </w:tr>
      <w:tr w:rsidR="00F55B3A" w:rsidRPr="00BF6714" w14:paraId="19170AAB" w14:textId="77777777" w:rsidTr="001F1D58">
        <w:trPr>
          <w:trHeight w:val="403"/>
        </w:trPr>
        <w:tc>
          <w:tcPr>
            <w:tcW w:w="3936" w:type="dxa"/>
            <w:vAlign w:val="center"/>
          </w:tcPr>
          <w:p w14:paraId="35701814"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SOMOS PROGRESISTAS</w:t>
            </w:r>
          </w:p>
        </w:tc>
        <w:tc>
          <w:tcPr>
            <w:tcW w:w="2428" w:type="dxa"/>
            <w:vAlign w:val="center"/>
          </w:tcPr>
          <w:p w14:paraId="28588DF6" w14:textId="3B9A0C2B"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$272,137.22</w:t>
            </w:r>
          </w:p>
        </w:tc>
        <w:tc>
          <w:tcPr>
            <w:tcW w:w="2552" w:type="dxa"/>
            <w:vAlign w:val="center"/>
          </w:tcPr>
          <w:p w14:paraId="684ACFE9"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$272,137.22</w:t>
            </w:r>
          </w:p>
        </w:tc>
      </w:tr>
      <w:tr w:rsidR="00F55B3A" w:rsidRPr="00BF6714" w14:paraId="47FE9D65" w14:textId="77777777" w:rsidTr="001F1D58">
        <w:trPr>
          <w:trHeight w:val="352"/>
        </w:trPr>
        <w:tc>
          <w:tcPr>
            <w:tcW w:w="3936" w:type="dxa"/>
            <w:vAlign w:val="center"/>
          </w:tcPr>
          <w:p w14:paraId="2401009D"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AVANCEMOS</w:t>
            </w:r>
          </w:p>
        </w:tc>
        <w:tc>
          <w:tcPr>
            <w:tcW w:w="2428" w:type="dxa"/>
            <w:vAlign w:val="center"/>
          </w:tcPr>
          <w:p w14:paraId="55814D3E" w14:textId="4557D67A"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$3,500.00</w:t>
            </w:r>
          </w:p>
        </w:tc>
        <w:tc>
          <w:tcPr>
            <w:tcW w:w="2552" w:type="dxa"/>
            <w:vAlign w:val="center"/>
          </w:tcPr>
          <w:p w14:paraId="5C7D24EE" w14:textId="0763AD9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$3,500.00</w:t>
            </w:r>
          </w:p>
        </w:tc>
      </w:tr>
      <w:tr w:rsidR="00F55B3A" w:rsidRPr="00BF6714" w14:paraId="486745ED" w14:textId="77777777" w:rsidTr="001F1D58">
        <w:trPr>
          <w:trHeight w:val="479"/>
        </w:trPr>
        <w:tc>
          <w:tcPr>
            <w:tcW w:w="3936" w:type="dxa"/>
            <w:vAlign w:val="center"/>
          </w:tcPr>
          <w:p w14:paraId="0DE90ADB"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S U M A :</w:t>
            </w:r>
          </w:p>
        </w:tc>
        <w:tc>
          <w:tcPr>
            <w:tcW w:w="2428" w:type="dxa"/>
            <w:vAlign w:val="center"/>
          </w:tcPr>
          <w:p w14:paraId="40521AE5" w14:textId="16073188" w:rsidR="00F55B3A" w:rsidRPr="00BF6714" w:rsidRDefault="00F55B3A" w:rsidP="001F1D58">
            <w:pPr>
              <w:jc w:val="center"/>
              <w:rPr>
                <w:rFonts w:asciiTheme="majorHAnsi" w:eastAsiaTheme="minorHAnsi" w:hAnsiTheme="majorHAnsi" w:cstheme="majorHAnsi"/>
                <w:b/>
                <w:color w:val="595959" w:themeColor="text1" w:themeTint="A6"/>
              </w:rPr>
            </w:pPr>
          </w:p>
          <w:p w14:paraId="28DEAAE5" w14:textId="2D03E04F"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$413,422.80</w:t>
            </w:r>
          </w:p>
        </w:tc>
        <w:tc>
          <w:tcPr>
            <w:tcW w:w="2552" w:type="dxa"/>
            <w:vAlign w:val="center"/>
          </w:tcPr>
          <w:p w14:paraId="014ED5A8" w14:textId="08C10F7E"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$413,422.80</w:t>
            </w:r>
          </w:p>
        </w:tc>
      </w:tr>
    </w:tbl>
    <w:p w14:paraId="3CF28245" w14:textId="1577E99F" w:rsidR="00F55B3A" w:rsidRPr="00417D41" w:rsidRDefault="00F55B3A" w:rsidP="00F55B3A">
      <w:pPr>
        <w:jc w:val="both"/>
        <w:rPr>
          <w:rFonts w:asciiTheme="majorHAnsi" w:eastAsiaTheme="minorHAnsi" w:hAnsiTheme="majorHAnsi" w:cstheme="majorHAnsi"/>
          <w:color w:val="595959" w:themeColor="text1" w:themeTint="A6"/>
          <w:sz w:val="20"/>
          <w:szCs w:val="20"/>
        </w:rPr>
      </w:pPr>
      <w:r w:rsidRPr="00417D41">
        <w:rPr>
          <w:rFonts w:asciiTheme="majorHAnsi" w:eastAsiaTheme="minorHAnsi" w:hAnsiTheme="majorHAnsi" w:cstheme="majorHAnsi"/>
          <w:color w:val="595959" w:themeColor="text1" w:themeTint="A6"/>
          <w:sz w:val="20"/>
          <w:szCs w:val="20"/>
          <w:u w:val="single"/>
        </w:rPr>
        <w:t>Nota:</w:t>
      </w:r>
      <w:r w:rsidRPr="00417D41">
        <w:rPr>
          <w:rFonts w:asciiTheme="majorHAnsi" w:eastAsiaTheme="minorHAnsi" w:hAnsiTheme="majorHAnsi" w:cstheme="majorHAnsi"/>
          <w:color w:val="595959" w:themeColor="text1" w:themeTint="A6"/>
          <w:sz w:val="20"/>
          <w:szCs w:val="20"/>
        </w:rPr>
        <w:t xml:space="preserve"> las cifras dictaminadas al 31 de diciembre de </w:t>
      </w:r>
      <w:r w:rsidR="00417D41" w:rsidRPr="00417D41">
        <w:rPr>
          <w:rFonts w:asciiTheme="majorHAnsi" w:eastAsiaTheme="minorHAnsi" w:hAnsiTheme="majorHAnsi" w:cstheme="majorHAnsi"/>
          <w:color w:val="595959" w:themeColor="text1" w:themeTint="A6"/>
          <w:sz w:val="20"/>
          <w:szCs w:val="20"/>
        </w:rPr>
        <w:t>2021</w:t>
      </w:r>
      <w:r w:rsidRPr="00417D41">
        <w:rPr>
          <w:rFonts w:asciiTheme="majorHAnsi" w:eastAsiaTheme="minorHAnsi" w:hAnsiTheme="majorHAnsi" w:cstheme="majorHAnsi"/>
          <w:color w:val="595959" w:themeColor="text1" w:themeTint="A6"/>
          <w:sz w:val="20"/>
          <w:szCs w:val="20"/>
        </w:rPr>
        <w:t xml:space="preserve"> proceden del informe financiero que las agrupaciones políticas presentaron, los cuales, se colocaron en el apartado IV. INFORME ANUAL SOBRE EL ORIGEN Y DESTINO DE LOS RECURSOS, del dictamen consolidado respectivo.</w:t>
      </w:r>
    </w:p>
    <w:p w14:paraId="3E7C68F5"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45D35B51" w14:textId="77777777" w:rsidR="00F55B3A" w:rsidRPr="00BF6714" w:rsidRDefault="00F55B3A" w:rsidP="00F55B3A">
      <w:p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color w:val="595959" w:themeColor="text1" w:themeTint="A6"/>
        </w:rPr>
        <w:t xml:space="preserve">Una vez que la Unidad de Fiscalización </w:t>
      </w:r>
      <w:r w:rsidRPr="00BF6714">
        <w:rPr>
          <w:rFonts w:asciiTheme="majorHAnsi" w:eastAsiaTheme="minorHAnsi" w:hAnsiTheme="majorHAnsi" w:cstheme="majorHAnsi"/>
          <w:b/>
          <w:bCs/>
          <w:color w:val="595959" w:themeColor="text1" w:themeTint="A6"/>
        </w:rPr>
        <w:t>concluyo el procedimiento de revisión</w:t>
      </w:r>
      <w:r w:rsidRPr="00BF6714">
        <w:rPr>
          <w:rFonts w:asciiTheme="majorHAnsi" w:eastAsiaTheme="minorHAnsi" w:hAnsiTheme="majorHAnsi" w:cstheme="majorHAnsi"/>
          <w:color w:val="595959" w:themeColor="text1" w:themeTint="A6"/>
        </w:rPr>
        <w:t xml:space="preserve"> de los Informes Anuales sobre el Origen y Destino de los Recursos que Recibieron por Cualquier Modalidad correspondiente al ejercicio 2021, presentados por las Agrupaciones Políticas Estatales, del resultado y las </w:t>
      </w:r>
      <w:r w:rsidRPr="00BF6714">
        <w:rPr>
          <w:rFonts w:asciiTheme="majorHAnsi" w:eastAsiaTheme="minorHAnsi" w:hAnsiTheme="majorHAnsi" w:cstheme="majorHAnsi"/>
          <w:b/>
          <w:bCs/>
          <w:color w:val="595959" w:themeColor="text1" w:themeTint="A6"/>
        </w:rPr>
        <w:t>conclusiones de la revisión hechas a los informes presentados por las Agrupaciones políticas</w:t>
      </w:r>
      <w:r w:rsidRPr="00BF6714">
        <w:rPr>
          <w:rFonts w:asciiTheme="majorHAnsi" w:eastAsiaTheme="minorHAnsi" w:hAnsiTheme="majorHAnsi" w:cstheme="majorHAnsi"/>
          <w:color w:val="595959" w:themeColor="text1" w:themeTint="A6"/>
        </w:rPr>
        <w:t xml:space="preserve">, se advierte que la agrupación </w:t>
      </w:r>
      <w:r w:rsidRPr="00BF6714">
        <w:rPr>
          <w:rFonts w:asciiTheme="majorHAnsi" w:eastAsiaTheme="minorHAnsi" w:hAnsiTheme="majorHAnsi" w:cstheme="majorHAnsi"/>
          <w:b/>
          <w:bCs/>
          <w:color w:val="595959" w:themeColor="text1" w:themeTint="A6"/>
        </w:rPr>
        <w:t>“</w:t>
      </w:r>
      <w:r w:rsidRPr="00BF6714">
        <w:rPr>
          <w:rFonts w:asciiTheme="majorHAnsi" w:eastAsiaTheme="minorHAnsi" w:hAnsiTheme="majorHAnsi" w:cstheme="majorHAnsi"/>
          <w:color w:val="595959" w:themeColor="text1" w:themeTint="A6"/>
        </w:rPr>
        <w:t>INSTITUTO POLÍTICO EMPRESARIAL “,  incurrió en una i</w:t>
      </w:r>
      <w:r w:rsidRPr="00BF6714">
        <w:rPr>
          <w:rFonts w:asciiTheme="majorHAnsi" w:eastAsiaTheme="minorHAnsi" w:hAnsiTheme="majorHAnsi" w:cstheme="majorHAnsi"/>
          <w:b/>
          <w:bCs/>
          <w:color w:val="595959" w:themeColor="text1" w:themeTint="A6"/>
        </w:rPr>
        <w:t>rregularidad susceptible de sanción.</w:t>
      </w:r>
    </w:p>
    <w:p w14:paraId="586303DF"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69986CDB"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Por lo anterior, de conformidad con lo establecido en el artículo 31 párrafo 5 del Reglamento General de Fiscalización del Instituto Electoral y de Participación Ciudadana del Estado de Jalisco, junto con el dictamen consolidado, la Unidad de Fiscalización presenta</w:t>
      </w:r>
      <w:r w:rsidRPr="00BF6714">
        <w:rPr>
          <w:rFonts w:asciiTheme="majorHAnsi" w:eastAsiaTheme="minorHAnsi" w:hAnsiTheme="majorHAnsi" w:cstheme="majorHAnsi"/>
          <w:b/>
          <w:bCs/>
          <w:color w:val="595959" w:themeColor="text1" w:themeTint="A6"/>
        </w:rPr>
        <w:t xml:space="preserve"> proyecto de resolución</w:t>
      </w:r>
      <w:r w:rsidRPr="00BF6714">
        <w:rPr>
          <w:rFonts w:asciiTheme="majorHAnsi" w:eastAsiaTheme="minorHAnsi" w:hAnsiTheme="majorHAnsi" w:cstheme="majorHAnsi"/>
          <w:color w:val="595959" w:themeColor="text1" w:themeTint="A6"/>
        </w:rPr>
        <w:t xml:space="preserve"> mediante el cual se pone a consideración propuesta de sanción respecto de la irregularidad en que incurrió, derivada de la Revisión al Informe anual presentado por </w:t>
      </w:r>
      <w:r w:rsidRPr="00BF6714">
        <w:rPr>
          <w:rFonts w:asciiTheme="majorHAnsi" w:eastAsiaTheme="minorHAnsi" w:hAnsiTheme="majorHAnsi" w:cstheme="majorHAnsi"/>
          <w:b/>
          <w:bCs/>
          <w:color w:val="595959" w:themeColor="text1" w:themeTint="A6"/>
        </w:rPr>
        <w:t xml:space="preserve">la Agrupación </w:t>
      </w:r>
      <w:r w:rsidRPr="00BF6714">
        <w:rPr>
          <w:rFonts w:asciiTheme="majorHAnsi" w:eastAsiaTheme="minorHAnsi" w:hAnsiTheme="majorHAnsi" w:cstheme="majorHAnsi"/>
          <w:color w:val="595959" w:themeColor="text1" w:themeTint="A6"/>
        </w:rPr>
        <w:t>Política “INSTITUTO POLÍTICO EMPRESARIAL “.</w:t>
      </w:r>
    </w:p>
    <w:p w14:paraId="17950E83"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B8AFA6F" w14:textId="77777777" w:rsidR="00F55B3A" w:rsidRPr="00BF6714" w:rsidRDefault="00F55B3A" w:rsidP="00F55B3A">
      <w:pPr>
        <w:numPr>
          <w:ilvl w:val="1"/>
          <w:numId w:val="20"/>
        </w:numPr>
        <w:ind w:left="709"/>
        <w:jc w:val="both"/>
        <w:rPr>
          <w:rFonts w:asciiTheme="majorHAnsi" w:eastAsiaTheme="minorHAnsi" w:hAnsiTheme="majorHAnsi" w:cstheme="majorHAnsi"/>
          <w:b/>
          <w:bCs/>
          <w:color w:val="595959" w:themeColor="text1" w:themeTint="A6"/>
          <w:lang w:val="pt-BR"/>
        </w:rPr>
      </w:pPr>
      <w:r w:rsidRPr="00BF6714">
        <w:rPr>
          <w:rFonts w:asciiTheme="majorHAnsi" w:eastAsiaTheme="minorHAnsi" w:hAnsiTheme="majorHAnsi" w:cstheme="majorHAnsi"/>
          <w:b/>
          <w:bCs/>
          <w:color w:val="595959" w:themeColor="text1" w:themeTint="A6"/>
        </w:rPr>
        <w:t>ORIENTACIÓN, ASESORÍA Y CAPACITACIÓN A LAS AGRUPACIONES POLÍTICAS, Y OTRAS ACTIVIDADES.</w:t>
      </w:r>
    </w:p>
    <w:p w14:paraId="7DB66995" w14:textId="77777777" w:rsidR="00F55B3A" w:rsidRPr="00BF6714" w:rsidRDefault="00F55B3A" w:rsidP="00F55B3A">
      <w:pPr>
        <w:jc w:val="both"/>
        <w:rPr>
          <w:rFonts w:asciiTheme="majorHAnsi" w:eastAsiaTheme="minorHAnsi" w:hAnsiTheme="majorHAnsi" w:cstheme="majorHAnsi"/>
          <w:b/>
          <w:bCs/>
          <w:color w:val="595959" w:themeColor="text1" w:themeTint="A6"/>
          <w:lang w:val="pt-BR"/>
        </w:rPr>
      </w:pPr>
    </w:p>
    <w:p w14:paraId="59FD8398"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color w:val="595959" w:themeColor="text1" w:themeTint="A6"/>
        </w:rPr>
        <w:t>Cursos de Capacitación.</w:t>
      </w:r>
    </w:p>
    <w:p w14:paraId="6DAE51D5"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3863CA2"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Durante el mes de </w:t>
      </w:r>
      <w:r w:rsidRPr="00BF6714">
        <w:rPr>
          <w:rFonts w:asciiTheme="majorHAnsi" w:eastAsiaTheme="minorHAnsi" w:hAnsiTheme="majorHAnsi" w:cstheme="majorHAnsi"/>
          <w:b/>
          <w:bCs/>
          <w:color w:val="595959" w:themeColor="text1" w:themeTint="A6"/>
        </w:rPr>
        <w:t>febrero y marzo del ejercicio 2022, fueron impartidos cursos</w:t>
      </w:r>
      <w:r w:rsidRPr="00BF6714">
        <w:rPr>
          <w:rFonts w:asciiTheme="majorHAnsi" w:eastAsiaTheme="minorHAnsi" w:hAnsiTheme="majorHAnsi" w:cstheme="majorHAnsi"/>
          <w:color w:val="595959" w:themeColor="text1" w:themeTint="A6"/>
        </w:rPr>
        <w:t xml:space="preserve"> de Capacitación, en materia de fiscalización a solicitud de las agrupaciones políticas estatales registradas ante este Instituto, “Somos Progresistas” y “Avancemos”.</w:t>
      </w:r>
    </w:p>
    <w:p w14:paraId="5FD0EE30"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6D4E9162"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Así mismo, de </w:t>
      </w:r>
      <w:r w:rsidRPr="00BF6714">
        <w:rPr>
          <w:rFonts w:asciiTheme="majorHAnsi" w:eastAsiaTheme="minorHAnsi" w:hAnsiTheme="majorHAnsi" w:cstheme="majorHAnsi"/>
          <w:b/>
          <w:bCs/>
          <w:color w:val="595959" w:themeColor="text1" w:themeTint="A6"/>
        </w:rPr>
        <w:t>manera permanente se brindó capacitación, asesoría y apoyo a todas las Agrupaciones estatales</w:t>
      </w:r>
      <w:r w:rsidRPr="00BF6714">
        <w:rPr>
          <w:rFonts w:asciiTheme="majorHAnsi" w:eastAsiaTheme="minorHAnsi" w:hAnsiTheme="majorHAnsi" w:cstheme="majorHAnsi"/>
          <w:color w:val="595959" w:themeColor="text1" w:themeTint="A6"/>
        </w:rPr>
        <w:t>, en referencia a los temas que se detallan:</w:t>
      </w:r>
    </w:p>
    <w:p w14:paraId="7A2C56A8"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2056731"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Integración y presentación de Informes Anuales del ejercicio 2021;</w:t>
      </w:r>
    </w:p>
    <w:p w14:paraId="74547586"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Aspectos varios relativos a la comprobación de la realización de actividades reconocidas;</w:t>
      </w:r>
    </w:p>
    <w:p w14:paraId="672D94C2"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Respecto de los </w:t>
      </w:r>
      <w:r w:rsidRPr="00BF6714">
        <w:rPr>
          <w:rFonts w:asciiTheme="majorHAnsi" w:eastAsiaTheme="minorHAnsi" w:hAnsiTheme="majorHAnsi" w:cstheme="majorHAnsi"/>
          <w:bCs/>
          <w:color w:val="595959" w:themeColor="text1" w:themeTint="A6"/>
        </w:rPr>
        <w:t>errores u omisiones técnicas detectadas, señalados en el informe de errores u omisiones notificado; y</w:t>
      </w:r>
    </w:p>
    <w:p w14:paraId="5AB0B2B6"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Cs/>
          <w:color w:val="595959" w:themeColor="text1" w:themeTint="A6"/>
        </w:rPr>
        <w:t xml:space="preserve">Actividades políticas, </w:t>
      </w:r>
      <w:r w:rsidRPr="00BF6714">
        <w:rPr>
          <w:rFonts w:asciiTheme="majorHAnsi" w:eastAsiaTheme="minorHAnsi" w:hAnsiTheme="majorHAnsi" w:cstheme="majorHAnsi"/>
          <w:color w:val="595959" w:themeColor="text1" w:themeTint="A6"/>
        </w:rPr>
        <w:t>respecto de su obligación legal consistente en realizar actividades reconocidas tales como la educación y capacitación política, la investigación socioeconómica y política, así como tareas editoriales</w:t>
      </w:r>
      <w:r w:rsidRPr="00BF6714">
        <w:rPr>
          <w:rFonts w:asciiTheme="majorHAnsi" w:eastAsiaTheme="minorHAnsi" w:hAnsiTheme="majorHAnsi" w:cstheme="majorHAnsi"/>
          <w:bCs/>
          <w:color w:val="595959" w:themeColor="text1" w:themeTint="A6"/>
        </w:rPr>
        <w:t>.</w:t>
      </w:r>
    </w:p>
    <w:p w14:paraId="47C4E0F6"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66F705F8"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Consultas vía telefónica</w:t>
      </w:r>
      <w:r w:rsidRPr="00BF6714">
        <w:rPr>
          <w:rFonts w:asciiTheme="majorHAnsi" w:eastAsiaTheme="minorHAnsi" w:hAnsiTheme="majorHAnsi" w:cstheme="majorHAnsi"/>
          <w:color w:val="595959" w:themeColor="text1" w:themeTint="A6"/>
        </w:rPr>
        <w:t>.</w:t>
      </w:r>
    </w:p>
    <w:p w14:paraId="2DACFBAC"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603FC3A2"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Durante el periodo que se informa, el personal de la Unidad de Fiscalización atendió satisfactoriamente las consultas que formularon vía telefónica los funcionarios de las agrupaciones políticas estatales, respecto de sus obligaciones y de la presentación y revisión de sus informes anuales con el objeto de cumplir oportunamente sus obligaciones en materia de fiscalización, y de la presentación y revisión de sus informes mensuales. </w:t>
      </w:r>
    </w:p>
    <w:p w14:paraId="09410901"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F03151A"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Consultas personalizadas en la Unidad de Fiscalización</w:t>
      </w:r>
      <w:r w:rsidRPr="00BF6714">
        <w:rPr>
          <w:rFonts w:asciiTheme="majorHAnsi" w:eastAsiaTheme="minorHAnsi" w:hAnsiTheme="majorHAnsi" w:cstheme="majorHAnsi"/>
          <w:color w:val="595959" w:themeColor="text1" w:themeTint="A6"/>
        </w:rPr>
        <w:t>.</w:t>
      </w:r>
    </w:p>
    <w:p w14:paraId="544D4097"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2B3B8E6"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Durante el periodo que se informa, el personal de la Unidad de Fiscalización atendió satisfactoriamente las consultas que formularon de manera personal y directa los funcionarios de las agrupaciones políticas estatales, con el objeto de cumplir oportunamente sus obligaciones en la materia. </w:t>
      </w:r>
    </w:p>
    <w:p w14:paraId="33C91371"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43FB9F41"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Difusión de las actividades de la Unidad de Fiscalización.</w:t>
      </w:r>
    </w:p>
    <w:p w14:paraId="27196C36"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559272A" w14:textId="7D8B5E94" w:rsidR="00F55B3A"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El principal medio de difusión de las actividades de la Unidad de Fiscalización es el portal de internet del Instituto Electoral, sitió en el que se publican y divulga la información que conforme a la normatividad de la materia, es obligatoria: </w:t>
      </w:r>
    </w:p>
    <w:p w14:paraId="66B840EF" w14:textId="77777777" w:rsidR="00BF6714" w:rsidRPr="00BF6714" w:rsidRDefault="00BF6714" w:rsidP="00F55B3A">
      <w:pPr>
        <w:jc w:val="both"/>
        <w:rPr>
          <w:rFonts w:asciiTheme="majorHAnsi" w:eastAsiaTheme="minorHAnsi" w:hAnsiTheme="majorHAnsi" w:cstheme="majorHAnsi"/>
          <w:color w:val="595959" w:themeColor="text1" w:themeTint="A6"/>
        </w:rPr>
      </w:pPr>
    </w:p>
    <w:p w14:paraId="18403E0B"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Informes Anuales sobre el Origen y Destino de los Recursos que Recibieron por Cualquier Modalidad;</w:t>
      </w:r>
    </w:p>
    <w:p w14:paraId="7398DFEB"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Dictámenes Consolidados respecto de la revisión de los informes referidos; </w:t>
      </w:r>
    </w:p>
    <w:p w14:paraId="4AD335DA"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Resoluciones respectivas; y</w:t>
      </w:r>
    </w:p>
    <w:p w14:paraId="23C5D339" w14:textId="77777777" w:rsidR="00F55B3A" w:rsidRPr="00BF6714" w:rsidRDefault="00F55B3A" w:rsidP="00F55B3A">
      <w:pPr>
        <w:numPr>
          <w:ilvl w:val="0"/>
          <w:numId w:val="22"/>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Reglamentos de la materia, lineamientos, formatos, manuales, etc.</w:t>
      </w:r>
    </w:p>
    <w:p w14:paraId="7745022D"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 </w:t>
      </w:r>
    </w:p>
    <w:p w14:paraId="2D717BB3"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Publicación de los informes anuales de las Agrupaciones Políticas Estatales.</w:t>
      </w:r>
    </w:p>
    <w:p w14:paraId="75A34589"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0B481A84" w14:textId="77777777" w:rsidR="00F55B3A" w:rsidRPr="00BF6714" w:rsidRDefault="00F55B3A" w:rsidP="00F55B3A">
      <w:pPr>
        <w:numPr>
          <w:ilvl w:val="1"/>
          <w:numId w:val="20"/>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ACTIVIDADES INTERNAS Y DE FORTALEZA INTERINSTITUCIONAL.</w:t>
      </w:r>
    </w:p>
    <w:p w14:paraId="682DECFA" w14:textId="77777777" w:rsidR="00F55B3A" w:rsidRPr="00BF6714" w:rsidRDefault="00F55B3A" w:rsidP="00F55B3A">
      <w:pPr>
        <w:jc w:val="both"/>
        <w:rPr>
          <w:rFonts w:asciiTheme="majorHAnsi" w:eastAsiaTheme="minorHAnsi" w:hAnsiTheme="majorHAnsi" w:cstheme="majorHAnsi"/>
          <w:b/>
          <w:bCs/>
          <w:color w:val="595959" w:themeColor="text1" w:themeTint="A6"/>
        </w:rPr>
      </w:pPr>
    </w:p>
    <w:p w14:paraId="44E92769"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Las actividades que se realizaron sobre este programa fueron:</w:t>
      </w:r>
    </w:p>
    <w:p w14:paraId="3F99B2E6"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0670ED89"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La </w:t>
      </w:r>
      <w:r w:rsidRPr="00BF6714">
        <w:rPr>
          <w:rFonts w:asciiTheme="majorHAnsi" w:eastAsiaTheme="minorHAnsi" w:hAnsiTheme="majorHAnsi" w:cstheme="majorHAnsi"/>
          <w:b/>
          <w:bCs/>
          <w:color w:val="595959" w:themeColor="text1" w:themeTint="A6"/>
        </w:rPr>
        <w:t>ejecución de un programa de trabajo</w:t>
      </w:r>
      <w:r w:rsidRPr="00BF6714">
        <w:rPr>
          <w:rFonts w:asciiTheme="majorHAnsi" w:eastAsiaTheme="minorHAnsi" w:hAnsiTheme="majorHAnsi" w:cstheme="majorHAnsi"/>
          <w:color w:val="595959" w:themeColor="text1" w:themeTint="A6"/>
        </w:rPr>
        <w:t xml:space="preserve"> </w:t>
      </w:r>
      <w:r w:rsidRPr="00BF6714">
        <w:rPr>
          <w:rFonts w:asciiTheme="majorHAnsi" w:eastAsiaTheme="minorHAnsi" w:hAnsiTheme="majorHAnsi" w:cstheme="majorHAnsi"/>
          <w:b/>
          <w:bCs/>
          <w:color w:val="595959" w:themeColor="text1" w:themeTint="A6"/>
        </w:rPr>
        <w:t>simplificado</w:t>
      </w:r>
      <w:r w:rsidRPr="00BF6714">
        <w:rPr>
          <w:rFonts w:asciiTheme="majorHAnsi" w:eastAsiaTheme="minorHAnsi" w:hAnsiTheme="majorHAnsi" w:cstheme="majorHAnsi"/>
          <w:color w:val="595959" w:themeColor="text1" w:themeTint="A6"/>
        </w:rPr>
        <w:t xml:space="preserve">, buscando la desconcentración y mejoramiento, a efecto de alcanzar la mejora continua de las acciones internas, el despacho eficiente de los asuntos administrativos y los recursos de la Unidad de Fiscalización, así como la generación responsable de la información pública y su expedita difusión. </w:t>
      </w:r>
    </w:p>
    <w:p w14:paraId="35555B4A"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269BFA67"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Se aplicó con pleno respeto a la autonomía del Instituto, los mecanismos de </w:t>
      </w:r>
      <w:r w:rsidRPr="00BF6714">
        <w:rPr>
          <w:rFonts w:asciiTheme="majorHAnsi" w:eastAsiaTheme="minorHAnsi" w:hAnsiTheme="majorHAnsi" w:cstheme="majorHAnsi"/>
          <w:b/>
          <w:bCs/>
          <w:color w:val="595959" w:themeColor="text1" w:themeTint="A6"/>
        </w:rPr>
        <w:t>coordinación con las dependencias, entidades e instancias con las que las necesidades del servicio y sus programas específicos obligaron a relacionarse</w:t>
      </w:r>
      <w:r w:rsidRPr="00BF6714">
        <w:rPr>
          <w:rFonts w:asciiTheme="majorHAnsi" w:eastAsiaTheme="minorHAnsi" w:hAnsiTheme="majorHAnsi" w:cstheme="majorHAnsi"/>
          <w:color w:val="595959" w:themeColor="text1" w:themeTint="A6"/>
        </w:rPr>
        <w:t xml:space="preserve">, sobre todo en apoyo y colaboración con la persona interventora, respecto de gestiones, consultas y trámites relativos al Procedimiento de liquidación del Otrora Partido Político Local “SOMOS”. </w:t>
      </w:r>
    </w:p>
    <w:p w14:paraId="48E21710"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249B8BE5"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Durante el periodo que se informa, el personal adscrito a la Unidad de Fiscalización mantuvo una relación institucional acorde a los objetivos del subprograma, esto es, respetando la autonomía de las áreas con las que las necesidades del servicio y sus programas específicos obligaron a relacionarse. </w:t>
      </w:r>
    </w:p>
    <w:p w14:paraId="7E5283D0"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E97C889"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Se </w:t>
      </w:r>
      <w:r w:rsidRPr="00BF6714">
        <w:rPr>
          <w:rFonts w:asciiTheme="majorHAnsi" w:eastAsiaTheme="minorHAnsi" w:hAnsiTheme="majorHAnsi" w:cstheme="majorHAnsi"/>
          <w:b/>
          <w:bCs/>
          <w:color w:val="595959" w:themeColor="text1" w:themeTint="A6"/>
        </w:rPr>
        <w:t>elaboró el proyecto de presupuesto del ejercicio 2023</w:t>
      </w:r>
      <w:r w:rsidRPr="00BF6714">
        <w:rPr>
          <w:rFonts w:asciiTheme="majorHAnsi" w:eastAsiaTheme="minorHAnsi" w:hAnsiTheme="majorHAnsi" w:cstheme="majorHAnsi"/>
          <w:color w:val="595959" w:themeColor="text1" w:themeTint="A6"/>
        </w:rPr>
        <w:t xml:space="preserve"> de la Unidad de Fiscalización.</w:t>
      </w:r>
    </w:p>
    <w:p w14:paraId="5FF500EA"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5310658"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La Unidad de Fiscalización formuló oportunamente su ante proyecto de presupuesto aplicable para el ejercicio 2023. </w:t>
      </w:r>
    </w:p>
    <w:p w14:paraId="54CD490A"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6277F420"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Actualización del personal</w:t>
      </w:r>
      <w:r w:rsidRPr="00BF6714">
        <w:rPr>
          <w:rFonts w:asciiTheme="majorHAnsi" w:eastAsiaTheme="minorHAnsi" w:hAnsiTheme="majorHAnsi" w:cstheme="majorHAnsi"/>
          <w:color w:val="595959" w:themeColor="text1" w:themeTint="A6"/>
        </w:rPr>
        <w:t xml:space="preserve"> en temas relacionados con reformas fiscales, analizar, contemplar y aplicar reformas fiscales, normas de información financiera y de la materia y adecuación en la normatividad correspondiente; revisión y análisis de la normatividad federal de fiscalización de agrupaciones políticas y partidos políticos, así como en liquidación de partidos políticos estatales; análisis, revisión y actualización para posibles propuestas de reforma al reglamento y los lineamientos de las materias antes mencionadas. </w:t>
      </w:r>
    </w:p>
    <w:p w14:paraId="2EDD5441"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7BF61947"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Sobre el particular, el personal adscrito a la Unidad mantiene de manera permanente mesas de estudio para el análisis, seguimiento y comprensión de las reformas en materia fiscal, financiera y de fiscalización en materia electoral, además de las posibles reformas o actualización de Normas de Información Financiera.</w:t>
      </w:r>
    </w:p>
    <w:p w14:paraId="2B34A691"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DE6C033"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La Unidad </w:t>
      </w:r>
      <w:r w:rsidRPr="00BF6714">
        <w:rPr>
          <w:rFonts w:asciiTheme="majorHAnsi" w:eastAsiaTheme="minorHAnsi" w:hAnsiTheme="majorHAnsi" w:cstheme="majorHAnsi"/>
          <w:b/>
          <w:bCs/>
          <w:color w:val="595959" w:themeColor="text1" w:themeTint="A6"/>
        </w:rPr>
        <w:t>coadyuvó</w:t>
      </w:r>
      <w:r w:rsidRPr="00BF6714">
        <w:rPr>
          <w:rFonts w:asciiTheme="majorHAnsi" w:eastAsiaTheme="minorHAnsi" w:hAnsiTheme="majorHAnsi" w:cstheme="majorHAnsi"/>
          <w:color w:val="595959" w:themeColor="text1" w:themeTint="A6"/>
        </w:rPr>
        <w:t xml:space="preserve"> con la Unidad de Transparencia del Instituto Electoral en la </w:t>
      </w:r>
      <w:r w:rsidRPr="00BF6714">
        <w:rPr>
          <w:rFonts w:asciiTheme="majorHAnsi" w:eastAsiaTheme="minorHAnsi" w:hAnsiTheme="majorHAnsi" w:cstheme="majorHAnsi"/>
          <w:b/>
          <w:bCs/>
          <w:color w:val="595959" w:themeColor="text1" w:themeTint="A6"/>
        </w:rPr>
        <w:t>atención oportuna de solicitudes de información</w:t>
      </w:r>
      <w:r w:rsidRPr="00BF6714">
        <w:rPr>
          <w:rFonts w:asciiTheme="majorHAnsi" w:eastAsiaTheme="minorHAnsi" w:hAnsiTheme="majorHAnsi" w:cstheme="majorHAnsi"/>
          <w:color w:val="595959" w:themeColor="text1" w:themeTint="A6"/>
        </w:rPr>
        <w:t xml:space="preserve"> que le correspondieron. </w:t>
      </w:r>
    </w:p>
    <w:p w14:paraId="38682EDB"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0FDA6898" w14:textId="26BA623D" w:rsidR="00F55B3A"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Las solicitudes de información recibidas versaron sobre:</w:t>
      </w:r>
    </w:p>
    <w:p w14:paraId="48EB4B50" w14:textId="77777777" w:rsidR="00F55B3A" w:rsidRPr="00BF6714" w:rsidRDefault="00F55B3A" w:rsidP="00F55B3A">
      <w:pPr>
        <w:numPr>
          <w:ilvl w:val="0"/>
          <w:numId w:val="15"/>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Relacionada con las obligaciones en materia de transparencia del otrora Partido político local “SOMOS”.</w:t>
      </w:r>
    </w:p>
    <w:p w14:paraId="05B50978" w14:textId="77777777" w:rsidR="00F55B3A" w:rsidRPr="00BF6714" w:rsidRDefault="00F55B3A" w:rsidP="00F55B3A">
      <w:pPr>
        <w:numPr>
          <w:ilvl w:val="0"/>
          <w:numId w:val="15"/>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Las finanzas y procedimientos de fiscalización de las Agrupaciones políticas.</w:t>
      </w:r>
    </w:p>
    <w:p w14:paraId="0D38E610" w14:textId="77777777" w:rsidR="00F55B3A" w:rsidRPr="00BF6714" w:rsidRDefault="00F55B3A" w:rsidP="00F55B3A">
      <w:pPr>
        <w:numPr>
          <w:ilvl w:val="0"/>
          <w:numId w:val="15"/>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Las finanzas y procedimientos de fiscalización de las Organizaciones de Ciudadanos que se conformaron como partidos políticos locales.</w:t>
      </w:r>
    </w:p>
    <w:p w14:paraId="5ADEA065" w14:textId="77777777" w:rsidR="00F55B3A" w:rsidRPr="00BF6714" w:rsidRDefault="00F55B3A" w:rsidP="00F55B3A">
      <w:pPr>
        <w:numPr>
          <w:ilvl w:val="0"/>
          <w:numId w:val="15"/>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Procedimiento de liquidación del Otrora Partido Político Local “SOMOS”.</w:t>
      </w:r>
    </w:p>
    <w:p w14:paraId="29BC1F74"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01DC422B" w14:textId="77777777" w:rsidR="00F55B3A" w:rsidRPr="00BF6714" w:rsidRDefault="00F55B3A" w:rsidP="00F55B3A">
      <w:pPr>
        <w:numPr>
          <w:ilvl w:val="1"/>
          <w:numId w:val="20"/>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ENLACE ENTRE LA UNIDAD TÉCNICA DE FISCALIZACIÓN DEL INE Y LOS COMITÉS DIRECTIVOS ESTATALES DE LOS PARTIDOS POLÍTICOS EN JALISCO.</w:t>
      </w:r>
    </w:p>
    <w:p w14:paraId="7D6ECA06"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79E3211E" w14:textId="01445B6C" w:rsidR="00F55B3A"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Las actividades relativas a este programa que se llevaron a </w:t>
      </w:r>
      <w:r w:rsidR="00BF6714" w:rsidRPr="00BF6714">
        <w:rPr>
          <w:rFonts w:asciiTheme="majorHAnsi" w:eastAsiaTheme="minorHAnsi" w:hAnsiTheme="majorHAnsi" w:cstheme="majorHAnsi"/>
          <w:color w:val="595959" w:themeColor="text1" w:themeTint="A6"/>
        </w:rPr>
        <w:t>cabo</w:t>
      </w:r>
      <w:r w:rsidRPr="00BF6714">
        <w:rPr>
          <w:rFonts w:asciiTheme="majorHAnsi" w:eastAsiaTheme="minorHAnsi" w:hAnsiTheme="majorHAnsi" w:cstheme="majorHAnsi"/>
          <w:color w:val="595959" w:themeColor="text1" w:themeTint="A6"/>
        </w:rPr>
        <w:t xml:space="preserve"> fueron:</w:t>
      </w:r>
    </w:p>
    <w:p w14:paraId="3673E5B9" w14:textId="77777777" w:rsidR="008E1303" w:rsidRPr="00BF6714" w:rsidRDefault="008E1303" w:rsidP="00F55B3A">
      <w:pPr>
        <w:jc w:val="both"/>
        <w:rPr>
          <w:rFonts w:asciiTheme="majorHAnsi" w:eastAsiaTheme="minorHAnsi" w:hAnsiTheme="majorHAnsi" w:cstheme="majorHAnsi"/>
          <w:color w:val="595959" w:themeColor="text1" w:themeTint="A6"/>
        </w:rPr>
      </w:pPr>
    </w:p>
    <w:p w14:paraId="0931AE8F"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Mantener un </w:t>
      </w:r>
      <w:r w:rsidRPr="00BF6714">
        <w:rPr>
          <w:rFonts w:asciiTheme="majorHAnsi" w:eastAsiaTheme="minorHAnsi" w:hAnsiTheme="majorHAnsi" w:cstheme="majorHAnsi"/>
          <w:b/>
          <w:bCs/>
          <w:color w:val="595959" w:themeColor="text1" w:themeTint="A6"/>
        </w:rPr>
        <w:t>enlace de apoyo, asesoría y capacitación entre la Unidad Técnica de Fiscalización del INE y los Comités Directivos Estatales</w:t>
      </w:r>
      <w:r w:rsidRPr="00BF6714">
        <w:rPr>
          <w:rFonts w:asciiTheme="majorHAnsi" w:eastAsiaTheme="minorHAnsi" w:hAnsiTheme="majorHAnsi" w:cstheme="majorHAnsi"/>
          <w:color w:val="595959" w:themeColor="text1" w:themeTint="A6"/>
        </w:rPr>
        <w:t xml:space="preserve"> de los Partidos Políticos, con la finalidad de brindarles de apoyo y elementos para el cumplimiento de sus obligaciones en materia de Fiscalización, respecto del ejercicio de sus recursos y la difusión de sus prerrogativas, así como la coordinación, cooperación y colaboración permanente.</w:t>
      </w:r>
    </w:p>
    <w:p w14:paraId="52024CDC"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D4B7481"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color w:val="595959" w:themeColor="text1" w:themeTint="A6"/>
        </w:rPr>
        <w:t>Solicitudes de información por parte del Instituto Nacional Electoral.</w:t>
      </w:r>
    </w:p>
    <w:p w14:paraId="12C157E0"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E54EC24"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La Unidad Técnica de Fiscalización del INE, realizó diversas solicitudes de información entre otras; Financiamiento Público aprobado, límites de financiamiento privado, información relativa a candidaturas de la elección extraordinaria de San Pedro Tlaquepaque, información relativa a esclarecer los procedimientos de quejas en materia de financiamiento, etc.</w:t>
      </w:r>
    </w:p>
    <w:p w14:paraId="3AF3EAA9"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A7E171B"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Durante el ejercicio 2022, </w:t>
      </w:r>
      <w:r w:rsidRPr="00BF6714">
        <w:rPr>
          <w:rFonts w:asciiTheme="majorHAnsi" w:eastAsiaTheme="minorHAnsi" w:hAnsiTheme="majorHAnsi" w:cstheme="majorHAnsi"/>
          <w:b/>
          <w:bCs/>
          <w:color w:val="595959" w:themeColor="text1" w:themeTint="A6"/>
        </w:rPr>
        <w:t>personal de los Comités Directivos Estatales de los Partidos Políticos</w:t>
      </w:r>
      <w:r w:rsidRPr="00BF6714">
        <w:rPr>
          <w:rFonts w:asciiTheme="majorHAnsi" w:eastAsiaTheme="minorHAnsi" w:hAnsiTheme="majorHAnsi" w:cstheme="majorHAnsi"/>
          <w:color w:val="595959" w:themeColor="text1" w:themeTint="A6"/>
        </w:rPr>
        <w:t xml:space="preserve"> en su mayoría del área administrativa, se acercaron a la Unidad de Fiscalización de este Instituto Electoral, </w:t>
      </w:r>
      <w:r w:rsidRPr="00BF6714">
        <w:rPr>
          <w:rFonts w:asciiTheme="majorHAnsi" w:eastAsiaTheme="minorHAnsi" w:hAnsiTheme="majorHAnsi" w:cstheme="majorHAnsi"/>
          <w:b/>
          <w:bCs/>
          <w:color w:val="595959" w:themeColor="text1" w:themeTint="A6"/>
        </w:rPr>
        <w:t>para realizar consultas y solicitar diversa información</w:t>
      </w:r>
      <w:r w:rsidRPr="00BF6714">
        <w:rPr>
          <w:rFonts w:asciiTheme="majorHAnsi" w:eastAsiaTheme="minorHAnsi" w:hAnsiTheme="majorHAnsi" w:cstheme="majorHAnsi"/>
          <w:color w:val="595959" w:themeColor="text1" w:themeTint="A6"/>
        </w:rPr>
        <w:t>, relativa a:</w:t>
      </w:r>
    </w:p>
    <w:p w14:paraId="12494C1D"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20F9BE31" w14:textId="77777777" w:rsidR="00F55B3A" w:rsidRPr="00BF6714" w:rsidRDefault="00F55B3A" w:rsidP="00F55B3A">
      <w:pPr>
        <w:numPr>
          <w:ilvl w:val="0"/>
          <w:numId w:val="19"/>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Financiamiento Público Ordinario aprobado;</w:t>
      </w:r>
    </w:p>
    <w:p w14:paraId="2802267C" w14:textId="77777777" w:rsidR="00F55B3A" w:rsidRPr="00BF6714" w:rsidRDefault="00F55B3A" w:rsidP="00F55B3A">
      <w:pPr>
        <w:numPr>
          <w:ilvl w:val="0"/>
          <w:numId w:val="19"/>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Límites de financiamiento privado del ejercicio; y</w:t>
      </w:r>
    </w:p>
    <w:p w14:paraId="758B1DDD" w14:textId="77777777" w:rsidR="00F55B3A" w:rsidRPr="00BF6714" w:rsidRDefault="00F55B3A" w:rsidP="00F55B3A">
      <w:pPr>
        <w:numPr>
          <w:ilvl w:val="0"/>
          <w:numId w:val="19"/>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Consultas varias en materia de fiscalización a Partidos Políticos; al respecto se les brindo el apoyo y asesoría en la medida de nuestras atribuciones.</w:t>
      </w:r>
    </w:p>
    <w:p w14:paraId="750597AD"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7298B35E" w14:textId="77777777" w:rsidR="00F55B3A" w:rsidRPr="00BF6714" w:rsidRDefault="00F55B3A" w:rsidP="00F55B3A">
      <w:pPr>
        <w:numPr>
          <w:ilvl w:val="2"/>
          <w:numId w:val="20"/>
        </w:num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Se Gestionó con la Coordinación Operativa de la Unidad Técnica de Fiscalización</w:t>
      </w:r>
      <w:r w:rsidRPr="00BF6714">
        <w:rPr>
          <w:rFonts w:asciiTheme="majorHAnsi" w:eastAsiaTheme="minorHAnsi" w:hAnsiTheme="majorHAnsi" w:cstheme="majorHAnsi"/>
          <w:color w:val="595959" w:themeColor="text1" w:themeTint="A6"/>
        </w:rPr>
        <w:t xml:space="preserve"> del INE, a fin de que facilitara </w:t>
      </w:r>
      <w:r w:rsidRPr="00BF6714">
        <w:rPr>
          <w:rFonts w:asciiTheme="majorHAnsi" w:eastAsiaTheme="minorHAnsi" w:hAnsiTheme="majorHAnsi" w:cstheme="majorHAnsi"/>
          <w:b/>
          <w:bCs/>
          <w:color w:val="595959" w:themeColor="text1" w:themeTint="A6"/>
        </w:rPr>
        <w:t>una serie de cursos de capacitación</w:t>
      </w:r>
      <w:r w:rsidRPr="00BF6714">
        <w:rPr>
          <w:rFonts w:asciiTheme="majorHAnsi" w:eastAsiaTheme="minorHAnsi" w:hAnsiTheme="majorHAnsi" w:cstheme="majorHAnsi"/>
          <w:color w:val="595959" w:themeColor="text1" w:themeTint="A6"/>
        </w:rPr>
        <w:t xml:space="preserve"> en materia de fiscalización dirigidos a los Comités Directivos Estatales de los partidos políticos y al personal del IEPC.</w:t>
      </w:r>
    </w:p>
    <w:p w14:paraId="67261029"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3A46EE34" w14:textId="7E421423"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Al respecto, la Unidad Técnica de Fiscalización del INE, </w:t>
      </w:r>
      <w:r w:rsidRPr="00BF6714">
        <w:rPr>
          <w:rFonts w:asciiTheme="majorHAnsi" w:eastAsiaTheme="minorHAnsi" w:hAnsiTheme="majorHAnsi" w:cstheme="majorHAnsi"/>
          <w:b/>
          <w:bCs/>
          <w:color w:val="595959" w:themeColor="text1" w:themeTint="A6"/>
        </w:rPr>
        <w:t>en atención a dicha solicitud, programo e impartió, exclusivo para los comités directivos estatales de Jalisco, una serie de cursos de capacitación en formato virtual</w:t>
      </w:r>
      <w:r w:rsidRPr="00BF6714">
        <w:rPr>
          <w:rFonts w:asciiTheme="majorHAnsi" w:eastAsiaTheme="minorHAnsi" w:hAnsiTheme="majorHAnsi" w:cstheme="majorHAnsi"/>
          <w:color w:val="595959" w:themeColor="text1" w:themeTint="A6"/>
        </w:rPr>
        <w:t>, relativos a “Proceso Ordinario” dirigidos a los integrantes de los Comités Directivos Estatales en Jalisco de los partidos políticos</w:t>
      </w:r>
      <w:r w:rsidRPr="00BF6714">
        <w:rPr>
          <w:rFonts w:asciiTheme="majorHAnsi" w:eastAsiaTheme="minorHAnsi" w:hAnsiTheme="majorHAnsi" w:cstheme="majorHAnsi"/>
          <w:b/>
          <w:color w:val="595959" w:themeColor="text1" w:themeTint="A6"/>
        </w:rPr>
        <w:t>,</w:t>
      </w:r>
      <w:r w:rsidRPr="00BF6714">
        <w:rPr>
          <w:rFonts w:asciiTheme="majorHAnsi" w:eastAsiaTheme="minorHAnsi" w:hAnsiTheme="majorHAnsi" w:cstheme="majorHAnsi"/>
          <w:color w:val="595959" w:themeColor="text1" w:themeTint="A6"/>
        </w:rPr>
        <w:t xml:space="preserve"> abordando los apartados que se enumeran a continuación:</w:t>
      </w:r>
    </w:p>
    <w:p w14:paraId="480B71C2" w14:textId="77777777" w:rsidR="00F55B3A" w:rsidRPr="00BF6714" w:rsidRDefault="00F55B3A" w:rsidP="00F55B3A">
      <w:pPr>
        <w:jc w:val="both"/>
        <w:rPr>
          <w:rFonts w:asciiTheme="majorHAnsi" w:eastAsiaTheme="minorHAnsi" w:hAnsiTheme="majorHAnsi" w:cstheme="majorHAnsi"/>
          <w:color w:val="595959" w:themeColor="text1" w:themeTint="A6"/>
        </w:rPr>
      </w:pPr>
    </w:p>
    <w:tbl>
      <w:tblPr>
        <w:tblStyle w:val="Tablaconcuadrcula"/>
        <w:tblW w:w="8199" w:type="dxa"/>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709"/>
        <w:gridCol w:w="2031"/>
        <w:gridCol w:w="1275"/>
        <w:gridCol w:w="4184"/>
      </w:tblGrid>
      <w:tr w:rsidR="00F55B3A" w:rsidRPr="00BF6714" w14:paraId="58492DC1" w14:textId="77777777" w:rsidTr="001F1D58">
        <w:trPr>
          <w:trHeight w:val="407"/>
          <w:jc w:val="center"/>
        </w:trPr>
        <w:tc>
          <w:tcPr>
            <w:tcW w:w="709" w:type="dxa"/>
            <w:vAlign w:val="center"/>
          </w:tcPr>
          <w:p w14:paraId="4E2D1DA7"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No</w:t>
            </w:r>
          </w:p>
        </w:tc>
        <w:tc>
          <w:tcPr>
            <w:tcW w:w="2031" w:type="dxa"/>
            <w:vAlign w:val="center"/>
          </w:tcPr>
          <w:p w14:paraId="33D76490"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T E M A</w:t>
            </w:r>
          </w:p>
        </w:tc>
        <w:tc>
          <w:tcPr>
            <w:tcW w:w="1275" w:type="dxa"/>
            <w:vAlign w:val="center"/>
          </w:tcPr>
          <w:p w14:paraId="6939BA6F"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FECHA</w:t>
            </w:r>
          </w:p>
        </w:tc>
        <w:tc>
          <w:tcPr>
            <w:tcW w:w="4184" w:type="dxa"/>
            <w:vAlign w:val="center"/>
          </w:tcPr>
          <w:p w14:paraId="66B21129" w14:textId="77777777" w:rsidR="00F55B3A" w:rsidRPr="00BF6714" w:rsidRDefault="00F55B3A" w:rsidP="001F1D58">
            <w:pPr>
              <w:jc w:val="center"/>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color w:val="595959" w:themeColor="text1" w:themeTint="A6"/>
              </w:rPr>
              <w:t>DESCRIPCIÓN</w:t>
            </w:r>
          </w:p>
        </w:tc>
      </w:tr>
      <w:tr w:rsidR="00F55B3A" w:rsidRPr="00BF6714" w14:paraId="6DC890AC" w14:textId="77777777" w:rsidTr="001F1D58">
        <w:trPr>
          <w:trHeight w:val="460"/>
          <w:jc w:val="center"/>
        </w:trPr>
        <w:tc>
          <w:tcPr>
            <w:tcW w:w="709" w:type="dxa"/>
            <w:vAlign w:val="center"/>
          </w:tcPr>
          <w:p w14:paraId="0A6D397B"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1</w:t>
            </w:r>
          </w:p>
        </w:tc>
        <w:tc>
          <w:tcPr>
            <w:tcW w:w="2031" w:type="dxa"/>
            <w:vAlign w:val="center"/>
          </w:tcPr>
          <w:p w14:paraId="1B42DA89"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color w:val="595959" w:themeColor="text1" w:themeTint="A6"/>
              </w:rPr>
              <w:t>Programa Anual de Trabajo</w:t>
            </w:r>
          </w:p>
        </w:tc>
        <w:tc>
          <w:tcPr>
            <w:tcW w:w="1275" w:type="dxa"/>
            <w:vAlign w:val="center"/>
          </w:tcPr>
          <w:p w14:paraId="6EC66BBF" w14:textId="05E3DD2B"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22 de noviembre</w:t>
            </w:r>
          </w:p>
        </w:tc>
        <w:tc>
          <w:tcPr>
            <w:tcW w:w="4184" w:type="dxa"/>
            <w:vAlign w:val="center"/>
          </w:tcPr>
          <w:p w14:paraId="4D205E25"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Identificar los elementos que integran la estructura de los Programas Anuales de Trabajo del Gasto programado, así como sensibilizar sobre los aspectos a evaluar en las visitas de verificación del Gasto programado</w:t>
            </w:r>
          </w:p>
        </w:tc>
      </w:tr>
      <w:tr w:rsidR="00F55B3A" w:rsidRPr="00BF6714" w14:paraId="1C9EF813" w14:textId="77777777" w:rsidTr="001F1D58">
        <w:trPr>
          <w:trHeight w:val="415"/>
          <w:jc w:val="center"/>
        </w:trPr>
        <w:tc>
          <w:tcPr>
            <w:tcW w:w="709" w:type="dxa"/>
            <w:vAlign w:val="center"/>
          </w:tcPr>
          <w:p w14:paraId="42631184"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2</w:t>
            </w:r>
          </w:p>
        </w:tc>
        <w:tc>
          <w:tcPr>
            <w:tcW w:w="2031" w:type="dxa"/>
            <w:vAlign w:val="center"/>
          </w:tcPr>
          <w:p w14:paraId="6DA3D8AE"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color w:val="595959" w:themeColor="text1" w:themeTint="A6"/>
              </w:rPr>
              <w:t>Auditoria</w:t>
            </w:r>
          </w:p>
        </w:tc>
        <w:tc>
          <w:tcPr>
            <w:tcW w:w="1275" w:type="dxa"/>
            <w:vAlign w:val="center"/>
          </w:tcPr>
          <w:p w14:paraId="41BC8259" w14:textId="07047634"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22 de noviembre</w:t>
            </w:r>
          </w:p>
        </w:tc>
        <w:tc>
          <w:tcPr>
            <w:tcW w:w="4184" w:type="dxa"/>
            <w:vAlign w:val="center"/>
          </w:tcPr>
          <w:p w14:paraId="77E162FA"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Dar a conocer principales aspectos de ingresos y gastos para cumplir con la obligación de la presentación de informes</w:t>
            </w:r>
          </w:p>
        </w:tc>
      </w:tr>
      <w:tr w:rsidR="00F55B3A" w:rsidRPr="00BF6714" w14:paraId="256FC674" w14:textId="77777777" w:rsidTr="001F1D58">
        <w:trPr>
          <w:trHeight w:val="415"/>
          <w:jc w:val="center"/>
        </w:trPr>
        <w:tc>
          <w:tcPr>
            <w:tcW w:w="709" w:type="dxa"/>
            <w:vAlign w:val="center"/>
          </w:tcPr>
          <w:p w14:paraId="199FB012"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3</w:t>
            </w:r>
          </w:p>
        </w:tc>
        <w:tc>
          <w:tcPr>
            <w:tcW w:w="2031" w:type="dxa"/>
            <w:vAlign w:val="center"/>
          </w:tcPr>
          <w:p w14:paraId="1E325ABD" w14:textId="77777777" w:rsidR="00F55B3A" w:rsidRPr="00BF6714" w:rsidRDefault="00F55B3A" w:rsidP="001F1D58">
            <w:pPr>
              <w:jc w:val="center"/>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color w:val="595959" w:themeColor="text1" w:themeTint="A6"/>
              </w:rPr>
              <w:t>Sistema Integral de Fiscalización</w:t>
            </w:r>
          </w:p>
        </w:tc>
        <w:tc>
          <w:tcPr>
            <w:tcW w:w="1275" w:type="dxa"/>
            <w:vAlign w:val="center"/>
          </w:tcPr>
          <w:p w14:paraId="0CCFC0FB" w14:textId="553E040B"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23 de noviembre</w:t>
            </w:r>
          </w:p>
        </w:tc>
        <w:tc>
          <w:tcPr>
            <w:tcW w:w="4184" w:type="dxa"/>
            <w:vAlign w:val="center"/>
          </w:tcPr>
          <w:p w14:paraId="192B1921" w14:textId="77777777" w:rsidR="00F55B3A" w:rsidRPr="00BF6714" w:rsidRDefault="00F55B3A" w:rsidP="001F1D58">
            <w:pPr>
              <w:jc w:val="center"/>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Que el personal de los partidos conozca la correcta operación del Sistema Integral de Fiscalización (SIF)</w:t>
            </w:r>
          </w:p>
        </w:tc>
      </w:tr>
    </w:tbl>
    <w:p w14:paraId="1502FDD1"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2ECFF85E" w14:textId="77777777" w:rsidR="00F55B3A" w:rsidRPr="00BF6714" w:rsidRDefault="00F55B3A" w:rsidP="00F55B3A">
      <w:pPr>
        <w:numPr>
          <w:ilvl w:val="2"/>
          <w:numId w:val="20"/>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 xml:space="preserve">Se </w:t>
      </w:r>
      <w:r w:rsidRPr="00BF6714">
        <w:rPr>
          <w:rFonts w:asciiTheme="majorHAnsi" w:eastAsiaTheme="minorHAnsi" w:hAnsiTheme="majorHAnsi" w:cstheme="majorHAnsi"/>
          <w:b/>
          <w:color w:val="595959" w:themeColor="text1" w:themeTint="A6"/>
        </w:rPr>
        <w:t>coadyuvó con la Unidad Técnica de Fiscalización del INE, con la logística de difusión e información</w:t>
      </w:r>
      <w:r w:rsidRPr="00BF6714">
        <w:rPr>
          <w:rFonts w:asciiTheme="majorHAnsi" w:eastAsiaTheme="minorHAnsi" w:hAnsiTheme="majorHAnsi" w:cstheme="majorHAnsi"/>
          <w:bCs/>
          <w:color w:val="595959" w:themeColor="text1" w:themeTint="A6"/>
        </w:rPr>
        <w:t xml:space="preserve"> a los Comités Directivos Estatales de los Partidos en el estado de Jalisco, para darles información de la impartición de cursos de capacitación antes señalados:</w:t>
      </w:r>
    </w:p>
    <w:p w14:paraId="7B7805E3"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4686CA34" w14:textId="77777777" w:rsidR="00F55B3A" w:rsidRPr="00BF6714" w:rsidRDefault="00F55B3A" w:rsidP="00F55B3A">
      <w:pPr>
        <w:numPr>
          <w:ilvl w:val="0"/>
          <w:numId w:val="22"/>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Mediante oficio, se informó de manera previa a los comités directivos estatales de partidos políticos de la realización de los cursos de capacitación y de las fechas de celebración;</w:t>
      </w:r>
    </w:p>
    <w:p w14:paraId="3C0806BB" w14:textId="77777777" w:rsidR="00F55B3A" w:rsidRPr="00BF6714" w:rsidRDefault="00F55B3A" w:rsidP="00F55B3A">
      <w:pPr>
        <w:numPr>
          <w:ilvl w:val="0"/>
          <w:numId w:val="22"/>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Una vez que nos proporcionaron los enlaces de los cursos, se remitieron a los titulares de las áreas administrativas y representantes de los partidos políticos;</w:t>
      </w:r>
    </w:p>
    <w:p w14:paraId="1AF7059C" w14:textId="77777777" w:rsidR="00F55B3A" w:rsidRPr="00BF6714" w:rsidRDefault="00F55B3A" w:rsidP="00F55B3A">
      <w:pPr>
        <w:numPr>
          <w:ilvl w:val="0"/>
          <w:numId w:val="22"/>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 xml:space="preserve">Durante la celebración de los cursos se estuvo auxiliando al personal de Comités Directivos Estatales de los Partidos en el estado de Jalisco, para su ingreso a la plataforma por la que se impartieron los cursos; </w:t>
      </w:r>
    </w:p>
    <w:p w14:paraId="1A770A5E" w14:textId="1869B288" w:rsidR="00F55B3A" w:rsidRPr="00BF6714" w:rsidRDefault="00F55B3A" w:rsidP="00F55B3A">
      <w:pPr>
        <w:numPr>
          <w:ilvl w:val="0"/>
          <w:numId w:val="22"/>
        </w:numPr>
        <w:jc w:val="both"/>
        <w:rPr>
          <w:rFonts w:asciiTheme="majorHAnsi" w:eastAsiaTheme="minorHAnsi" w:hAnsiTheme="majorHAnsi" w:cstheme="majorHAnsi"/>
          <w:bCs/>
          <w:color w:val="595959" w:themeColor="text1" w:themeTint="A6"/>
        </w:rPr>
      </w:pPr>
      <w:r w:rsidRPr="00BF6714">
        <w:rPr>
          <w:rFonts w:asciiTheme="majorHAnsi" w:eastAsiaTheme="minorHAnsi" w:hAnsiTheme="majorHAnsi" w:cstheme="majorHAnsi"/>
          <w:bCs/>
          <w:color w:val="595959" w:themeColor="text1" w:themeTint="A6"/>
        </w:rPr>
        <w:t xml:space="preserve">Gestión con la Unidad Técnica de Fiscalización del INE, de solicitud del material presentado durante los cursos “Fiscalización del proceso ordinario y Sistema Integral de Fiscalización” y “Gasto Programado”. </w:t>
      </w:r>
    </w:p>
    <w:p w14:paraId="63D58420" w14:textId="77777777" w:rsidR="00F55B3A" w:rsidRPr="00BF6714" w:rsidRDefault="00F55B3A" w:rsidP="00F55B3A">
      <w:pPr>
        <w:jc w:val="both"/>
        <w:rPr>
          <w:rFonts w:asciiTheme="majorHAnsi" w:eastAsiaTheme="minorHAnsi" w:hAnsiTheme="majorHAnsi" w:cstheme="majorHAnsi"/>
          <w:bCs/>
          <w:color w:val="595959" w:themeColor="text1" w:themeTint="A6"/>
        </w:rPr>
      </w:pPr>
    </w:p>
    <w:p w14:paraId="113AA083" w14:textId="29F2D643" w:rsidR="00F55B3A" w:rsidRDefault="00F55B3A" w:rsidP="00F55B3A">
      <w:pPr>
        <w:numPr>
          <w:ilvl w:val="1"/>
          <w:numId w:val="20"/>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SUPERVISIÓN DEL PROCEDIMIENTO DE LIQUIDACIÓN DEL OTRORA PARTIDO POLÍTICO LOCAL “SOMOS”.</w:t>
      </w:r>
    </w:p>
    <w:p w14:paraId="2B29F121" w14:textId="77777777" w:rsidR="00291437" w:rsidRPr="00BF6714" w:rsidRDefault="00291437" w:rsidP="00291437">
      <w:pPr>
        <w:ind w:left="1146"/>
        <w:jc w:val="both"/>
        <w:rPr>
          <w:rFonts w:asciiTheme="majorHAnsi" w:eastAsiaTheme="minorHAnsi" w:hAnsiTheme="majorHAnsi" w:cstheme="majorHAnsi"/>
          <w:b/>
          <w:bCs/>
          <w:color w:val="595959" w:themeColor="text1" w:themeTint="A6"/>
        </w:rPr>
      </w:pPr>
    </w:p>
    <w:p w14:paraId="112C6FC0" w14:textId="36C85435"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La Unidad de Fiscalización en coordinación con la Secretaría Ejecutiva, coadyuvo con el Consejo General del Instituto en la supervisión, atención y seguimiento del Procedimiento de Liquidación del patrimonio adquirido por el Partido Político Estatal “Somos”</w:t>
      </w:r>
      <w:r w:rsidRPr="00BF6714">
        <w:rPr>
          <w:rFonts w:asciiTheme="majorHAnsi" w:eastAsiaTheme="minorHAnsi" w:hAnsiTheme="majorHAnsi" w:cstheme="majorHAnsi"/>
          <w:color w:val="595959" w:themeColor="text1" w:themeTint="A6"/>
        </w:rPr>
        <w:t>, quien incurrió en el supuesto de perdida de registro legal en el estado, al no obtener al menos el 3% de la votación valida emitida derivada del cómputo estatal de la elección ordinaria.</w:t>
      </w:r>
    </w:p>
    <w:p w14:paraId="3E534547"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70C7C807" w14:textId="1B958E56"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El presente </w:t>
      </w:r>
      <w:r w:rsidRPr="00BF6714">
        <w:rPr>
          <w:rFonts w:asciiTheme="majorHAnsi" w:eastAsiaTheme="minorHAnsi" w:hAnsiTheme="majorHAnsi" w:cstheme="majorHAnsi"/>
          <w:b/>
          <w:bCs/>
          <w:color w:val="595959" w:themeColor="text1" w:themeTint="A6"/>
        </w:rPr>
        <w:t>apartado resume las actividades ejecutadas por la Unidad de Fiscalización</w:t>
      </w:r>
      <w:r w:rsidRPr="00BF6714">
        <w:rPr>
          <w:rFonts w:asciiTheme="majorHAnsi" w:eastAsiaTheme="minorHAnsi" w:hAnsiTheme="majorHAnsi" w:cstheme="majorHAnsi"/>
          <w:color w:val="595959" w:themeColor="text1" w:themeTint="A6"/>
        </w:rPr>
        <w:t xml:space="preserve"> en coordinación con la Secretaria Ejecutiva, relativas a la supervisión y vigilancia de la actuación de la persona interventora y de los actos realizados por el otrora partido político local “SOMOS”, con relación a la administración de los recursos dentro del procedimiento de liquidación por la pérdida de registro, esto de conformidad con lo establecido en los Lineamientos para llevar a cabo el Procedimiento de Liquidación del Patrimonio adquirido por los Partidos Políticos Estatales que pierdan su registro local ante el Instituto Electoral y de Participación Ciudadana del Estado de Jalisco; artículo 380 bis, numeral 4, del Reglamento de Fiscalización; así como el Titulo Decimo, Capítulo I de la Ley General de Partidos Políticos.</w:t>
      </w:r>
    </w:p>
    <w:p w14:paraId="53822F0A"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3B51A5FC" w14:textId="44537C82"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Como parte de estas actividades, se realizó la revisión de los informes mensuales</w:t>
      </w:r>
      <w:r w:rsidRPr="00BF6714">
        <w:rPr>
          <w:rFonts w:asciiTheme="majorHAnsi" w:eastAsiaTheme="minorHAnsi" w:hAnsiTheme="majorHAnsi" w:cstheme="majorHAnsi"/>
          <w:color w:val="595959" w:themeColor="text1" w:themeTint="A6"/>
        </w:rPr>
        <w:t xml:space="preserve"> que presentó el Interventor, atendiendo además, las consultas formuladas tanto por la persona interventora, como por la dirigencia del otrora partido político local “SOMOS”, elaboración de oficios, escritos y gestiones pertinentes, seguimiento a diversos trámites, atención a solicitudes, consultas y requerimientos.</w:t>
      </w:r>
    </w:p>
    <w:p w14:paraId="51DC53F4"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46598EB0"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 xml:space="preserve">Por lo anterior, se presentan </w:t>
      </w:r>
      <w:r w:rsidRPr="00BF6714">
        <w:rPr>
          <w:rFonts w:asciiTheme="majorHAnsi" w:eastAsiaTheme="minorHAnsi" w:hAnsiTheme="majorHAnsi" w:cstheme="majorHAnsi"/>
          <w:b/>
          <w:bCs/>
          <w:color w:val="595959" w:themeColor="text1" w:themeTint="A6"/>
        </w:rPr>
        <w:t>las actividades más relevantes</w:t>
      </w:r>
      <w:r w:rsidRPr="00BF6714">
        <w:rPr>
          <w:rFonts w:asciiTheme="majorHAnsi" w:eastAsiaTheme="minorHAnsi" w:hAnsiTheme="majorHAnsi" w:cstheme="majorHAnsi"/>
          <w:color w:val="595959" w:themeColor="text1" w:themeTint="A6"/>
        </w:rPr>
        <w:t xml:space="preserve"> dentro del procedimiento de liquidación del extinto partido político, así como los resultados obtenidos en dicha revisión.</w:t>
      </w:r>
    </w:p>
    <w:p w14:paraId="74C3BD1E" w14:textId="0C8D917C"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b/>
          <w:bCs/>
          <w:color w:val="595959" w:themeColor="text1" w:themeTint="A6"/>
        </w:rPr>
        <w:t>Actividades realizadas por la Unidad de Fiscalización</w:t>
      </w:r>
      <w:r w:rsidRPr="00BF6714">
        <w:rPr>
          <w:rFonts w:asciiTheme="majorHAnsi" w:eastAsiaTheme="minorHAnsi" w:hAnsiTheme="majorHAnsi" w:cstheme="majorHAnsi"/>
          <w:color w:val="595959" w:themeColor="text1" w:themeTint="A6"/>
        </w:rPr>
        <w:t>:</w:t>
      </w:r>
    </w:p>
    <w:p w14:paraId="2E12ED5B"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143B172C" w14:textId="77777777" w:rsidR="00F55B3A" w:rsidRPr="00BF6714" w:rsidRDefault="00F55B3A" w:rsidP="00F55B3A">
      <w:pPr>
        <w:numPr>
          <w:ilvl w:val="2"/>
          <w:numId w:val="20"/>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Seguimiento y acompañamiento en las diversas actividades relativas al procedimiento de liquidación.</w:t>
      </w:r>
    </w:p>
    <w:p w14:paraId="39F49C6C" w14:textId="77777777" w:rsidR="00F55B3A" w:rsidRPr="00BF6714" w:rsidRDefault="00F55B3A" w:rsidP="00F55B3A">
      <w:pPr>
        <w:jc w:val="both"/>
        <w:rPr>
          <w:rFonts w:asciiTheme="majorHAnsi" w:eastAsiaTheme="minorHAnsi" w:hAnsiTheme="majorHAnsi" w:cstheme="majorHAnsi"/>
          <w:b/>
          <w:bCs/>
          <w:color w:val="595959" w:themeColor="text1" w:themeTint="A6"/>
        </w:rPr>
      </w:pPr>
    </w:p>
    <w:p w14:paraId="78219FDE" w14:textId="77777777" w:rsidR="00F55B3A" w:rsidRPr="00BF6714" w:rsidRDefault="00F55B3A" w:rsidP="00F55B3A">
      <w:pPr>
        <w:numPr>
          <w:ilvl w:val="2"/>
          <w:numId w:val="20"/>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Asesoría y apoyo a la persona interventora en diversos trámites y gestiones, relativos y/o vinculados con el procedimiento de liquidación.</w:t>
      </w:r>
    </w:p>
    <w:p w14:paraId="3CFEF02D" w14:textId="77777777" w:rsidR="00F55B3A" w:rsidRPr="00BF6714" w:rsidRDefault="00F55B3A" w:rsidP="00F55B3A">
      <w:pPr>
        <w:jc w:val="both"/>
        <w:rPr>
          <w:rFonts w:asciiTheme="majorHAnsi" w:eastAsiaTheme="minorHAnsi" w:hAnsiTheme="majorHAnsi" w:cstheme="majorHAnsi"/>
          <w:b/>
          <w:bCs/>
          <w:color w:val="595959" w:themeColor="text1" w:themeTint="A6"/>
        </w:rPr>
      </w:pPr>
    </w:p>
    <w:p w14:paraId="1B50B0D0" w14:textId="77777777" w:rsidR="00F55B3A" w:rsidRPr="00BF6714" w:rsidRDefault="00F55B3A" w:rsidP="00F55B3A">
      <w:pPr>
        <w:numPr>
          <w:ilvl w:val="2"/>
          <w:numId w:val="20"/>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Revisión de los informes mensuales presentados por el Interventor designado:</w:t>
      </w:r>
    </w:p>
    <w:p w14:paraId="019BD377"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520C1CAC" w14:textId="7271DE41"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El Interventor presentó diecisiete informes mensuales, durante el periodo comprendido del mes de agosto de dos mil veintiuno y hasta el mes de diciembre de 2022. (</w:t>
      </w:r>
      <w:r w:rsidR="00BF6714" w:rsidRPr="00BF6714">
        <w:rPr>
          <w:rFonts w:asciiTheme="majorHAnsi" w:eastAsiaTheme="minorHAnsi" w:hAnsiTheme="majorHAnsi" w:cstheme="majorHAnsi"/>
          <w:color w:val="595959" w:themeColor="text1" w:themeTint="A6"/>
        </w:rPr>
        <w:t>agosto</w:t>
      </w:r>
      <w:r w:rsidRPr="00BF6714">
        <w:rPr>
          <w:rFonts w:asciiTheme="majorHAnsi" w:eastAsiaTheme="minorHAnsi" w:hAnsiTheme="majorHAnsi" w:cstheme="majorHAnsi"/>
          <w:color w:val="595959" w:themeColor="text1" w:themeTint="A6"/>
        </w:rPr>
        <w:t xml:space="preserve"> de 2021 a </w:t>
      </w:r>
      <w:r w:rsidR="00571353" w:rsidRPr="00BF6714">
        <w:rPr>
          <w:rFonts w:asciiTheme="majorHAnsi" w:eastAsiaTheme="minorHAnsi" w:hAnsiTheme="majorHAnsi" w:cstheme="majorHAnsi"/>
          <w:color w:val="595959" w:themeColor="text1" w:themeTint="A6"/>
        </w:rPr>
        <w:t>junio</w:t>
      </w:r>
      <w:r w:rsidRPr="00BF6714">
        <w:rPr>
          <w:rFonts w:asciiTheme="majorHAnsi" w:eastAsiaTheme="minorHAnsi" w:hAnsiTheme="majorHAnsi" w:cstheme="majorHAnsi"/>
          <w:color w:val="595959" w:themeColor="text1" w:themeTint="A6"/>
        </w:rPr>
        <w:t xml:space="preserve"> 2022 etapa de prevención; julio a Diciembre 2022, en etapa de liquidación).</w:t>
      </w:r>
    </w:p>
    <w:p w14:paraId="35B4E547" w14:textId="77777777" w:rsidR="00F55B3A" w:rsidRPr="00BF6714" w:rsidRDefault="00F55B3A" w:rsidP="00F55B3A">
      <w:pPr>
        <w:jc w:val="both"/>
        <w:rPr>
          <w:rFonts w:asciiTheme="majorHAnsi" w:eastAsiaTheme="minorHAnsi" w:hAnsiTheme="majorHAnsi" w:cstheme="majorHAnsi"/>
          <w:b/>
          <w:bCs/>
          <w:color w:val="595959" w:themeColor="text1" w:themeTint="A6"/>
        </w:rPr>
      </w:pPr>
    </w:p>
    <w:p w14:paraId="77CC9E38" w14:textId="77777777" w:rsidR="00F55B3A" w:rsidRPr="00BF6714" w:rsidRDefault="00F55B3A" w:rsidP="00F55B3A">
      <w:pPr>
        <w:numPr>
          <w:ilvl w:val="0"/>
          <w:numId w:val="25"/>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Proceso de revisión de cada informe presentado:</w:t>
      </w:r>
    </w:p>
    <w:p w14:paraId="7FDECAD8"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2118AE17"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Análisis y verificación de la información y de requisitos mínimos que deben contener los informes.</w:t>
      </w:r>
    </w:p>
    <w:p w14:paraId="4ADB784E"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Actualización y seguimiento de las actividades reportadas en el informe anterior;</w:t>
      </w:r>
    </w:p>
    <w:p w14:paraId="60A31AE8"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Información de movimientos contables y estados financieros;</w:t>
      </w:r>
    </w:p>
    <w:p w14:paraId="6C4C1690"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Relación del total de las Cuentas Bancarias;</w:t>
      </w:r>
    </w:p>
    <w:p w14:paraId="3E0A7BD0"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Reporte y registro de gastos efectuados (en su caso, documentación, revisión y autorización del Interventor);</w:t>
      </w:r>
    </w:p>
    <w:p w14:paraId="333CAAD0"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Inventario y relación de Bienes;</w:t>
      </w:r>
    </w:p>
    <w:p w14:paraId="3971B5A5"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Relación e integración de Activo Fijo para remate;</w:t>
      </w:r>
    </w:p>
    <w:p w14:paraId="5A524ABD"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Revisión, registro e integración de Multas y Sanciones.</w:t>
      </w:r>
    </w:p>
    <w:p w14:paraId="220A1FA9"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Relación y seguimiento de asuntos legales, cadena impugnativa, conflicto interno, etc.;</w:t>
      </w:r>
    </w:p>
    <w:p w14:paraId="796D588E"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Relación de Obligaciones Fiscales pendientes de pago;</w:t>
      </w:r>
    </w:p>
    <w:p w14:paraId="72EB2855" w14:textId="77777777" w:rsidR="00F55B3A" w:rsidRPr="00BF6714" w:rsidRDefault="00F55B3A" w:rsidP="00F55B3A">
      <w:pPr>
        <w:numPr>
          <w:ilvl w:val="0"/>
          <w:numId w:val="23"/>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Relación de Acreedores reconocidos a la fecha;</w:t>
      </w:r>
    </w:p>
    <w:p w14:paraId="74460C83" w14:textId="4021A7EE" w:rsidR="00F55B3A" w:rsidRPr="00291437" w:rsidRDefault="00F55B3A" w:rsidP="00F55B3A">
      <w:pPr>
        <w:numPr>
          <w:ilvl w:val="0"/>
          <w:numId w:val="23"/>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Cs/>
          <w:color w:val="595959" w:themeColor="text1" w:themeTint="A6"/>
        </w:rPr>
        <w:t xml:space="preserve">Integración del expediente respectivo del proceso de liquidación. </w:t>
      </w:r>
    </w:p>
    <w:p w14:paraId="03144D71" w14:textId="77777777" w:rsidR="00291437" w:rsidRPr="00417D41" w:rsidRDefault="00291437" w:rsidP="00291437">
      <w:pPr>
        <w:ind w:left="1420"/>
        <w:jc w:val="both"/>
        <w:rPr>
          <w:rFonts w:asciiTheme="majorHAnsi" w:eastAsiaTheme="minorHAnsi" w:hAnsiTheme="majorHAnsi" w:cstheme="majorHAnsi"/>
          <w:b/>
          <w:bCs/>
          <w:color w:val="595959" w:themeColor="text1" w:themeTint="A6"/>
        </w:rPr>
      </w:pPr>
    </w:p>
    <w:p w14:paraId="41856090" w14:textId="5B48FCF1" w:rsidR="00F55B3A" w:rsidRPr="00BF6714" w:rsidRDefault="00F55B3A" w:rsidP="00F55B3A">
      <w:pPr>
        <w:numPr>
          <w:ilvl w:val="0"/>
          <w:numId w:val="25"/>
        </w:numPr>
        <w:jc w:val="both"/>
        <w:rPr>
          <w:rFonts w:asciiTheme="majorHAnsi" w:eastAsiaTheme="minorHAnsi" w:hAnsiTheme="majorHAnsi" w:cstheme="majorHAnsi"/>
          <w:b/>
          <w:bCs/>
          <w:color w:val="595959" w:themeColor="text1" w:themeTint="A6"/>
        </w:rPr>
      </w:pPr>
      <w:r w:rsidRPr="00BF6714">
        <w:rPr>
          <w:rFonts w:asciiTheme="majorHAnsi" w:eastAsiaTheme="minorHAnsi" w:hAnsiTheme="majorHAnsi" w:cstheme="majorHAnsi"/>
          <w:b/>
          <w:bCs/>
          <w:color w:val="595959" w:themeColor="text1" w:themeTint="A6"/>
        </w:rPr>
        <w:t xml:space="preserve"> Análisis de la información contenida en los informes.</w:t>
      </w:r>
    </w:p>
    <w:p w14:paraId="1A1C8471" w14:textId="77777777" w:rsidR="00F55B3A" w:rsidRPr="00BF6714" w:rsidRDefault="00F55B3A" w:rsidP="00F55B3A">
      <w:pPr>
        <w:ind w:left="1060"/>
        <w:jc w:val="both"/>
        <w:rPr>
          <w:rFonts w:asciiTheme="majorHAnsi" w:eastAsiaTheme="minorHAnsi" w:hAnsiTheme="majorHAnsi" w:cstheme="majorHAnsi"/>
          <w:b/>
          <w:bCs/>
          <w:color w:val="595959" w:themeColor="text1" w:themeTint="A6"/>
        </w:rPr>
      </w:pPr>
    </w:p>
    <w:p w14:paraId="34D64BFB" w14:textId="77777777"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Una vez que se presenta el informe, se procede a realizar la revisión y análisis del mismo, tomando como punto de partida la información presentada con anterioridad y sustentando con la documentación comprobatoria presentada. Esto a fin de mantener un seguimiento oportuno y eficaz del procedimiento de liquidación.</w:t>
      </w:r>
    </w:p>
    <w:p w14:paraId="1C2DA398" w14:textId="77777777" w:rsidR="00F55B3A" w:rsidRPr="00BF6714" w:rsidRDefault="00F55B3A" w:rsidP="00F55B3A">
      <w:pPr>
        <w:jc w:val="both"/>
        <w:rPr>
          <w:rFonts w:asciiTheme="majorHAnsi" w:eastAsiaTheme="minorHAnsi" w:hAnsiTheme="majorHAnsi" w:cstheme="majorHAnsi"/>
          <w:color w:val="595959" w:themeColor="text1" w:themeTint="A6"/>
        </w:rPr>
      </w:pPr>
    </w:p>
    <w:p w14:paraId="1DE9B5AB" w14:textId="77777777" w:rsidR="00F55B3A" w:rsidRPr="00BF6714" w:rsidRDefault="00F55B3A" w:rsidP="00F55B3A">
      <w:pPr>
        <w:numPr>
          <w:ilvl w:val="2"/>
          <w:numId w:val="20"/>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b/>
          <w:bCs/>
          <w:color w:val="595959" w:themeColor="text1" w:themeTint="A6"/>
        </w:rPr>
        <w:t>Atención y elaboración de proyectos de oficio, gestiones, solicitudes de información, consultas y requerimientos</w:t>
      </w:r>
      <w:r w:rsidRPr="00BF6714">
        <w:rPr>
          <w:rFonts w:asciiTheme="majorHAnsi" w:eastAsiaTheme="minorHAnsi" w:hAnsiTheme="majorHAnsi" w:cstheme="majorHAnsi"/>
          <w:color w:val="595959" w:themeColor="text1" w:themeTint="A6"/>
        </w:rPr>
        <w:t xml:space="preserve"> relativos al proceso de liquidación:</w:t>
      </w:r>
    </w:p>
    <w:p w14:paraId="29EB247C"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3CE367D6" w14:textId="5311A330" w:rsidR="00F55B3A" w:rsidRPr="00BF6714" w:rsidRDefault="00F55B3A" w:rsidP="00F55B3A">
      <w:pPr>
        <w:numPr>
          <w:ilvl w:val="0"/>
          <w:numId w:val="24"/>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 xml:space="preserve">Diversas solicitudes de apoyo de la Unidad Técnica de Fiscalización del INE, relativas a consultar a la Comisión Bancaria y de Valores respecto de las cuentas bancarias </w:t>
      </w:r>
      <w:proofErr w:type="spellStart"/>
      <w:r w:rsidRPr="00BF6714">
        <w:rPr>
          <w:rFonts w:asciiTheme="majorHAnsi" w:eastAsiaTheme="minorHAnsi" w:hAnsiTheme="majorHAnsi" w:cstheme="majorHAnsi"/>
          <w:color w:val="595959" w:themeColor="text1" w:themeTint="A6"/>
        </w:rPr>
        <w:t>aperturadas</w:t>
      </w:r>
      <w:proofErr w:type="spellEnd"/>
      <w:r w:rsidRPr="00BF6714">
        <w:rPr>
          <w:rFonts w:asciiTheme="majorHAnsi" w:eastAsiaTheme="minorHAnsi" w:hAnsiTheme="majorHAnsi" w:cstheme="majorHAnsi"/>
          <w:color w:val="595959" w:themeColor="text1" w:themeTint="A6"/>
        </w:rPr>
        <w:t xml:space="preserve"> a nombre del Partido, de los saldos reflejados en la mismas, así como estado que guardaban las cuentas manejadas por la administración anterior.</w:t>
      </w:r>
    </w:p>
    <w:p w14:paraId="66AE54DB" w14:textId="77777777" w:rsidR="00F55B3A" w:rsidRPr="00BF6714" w:rsidRDefault="00F55B3A" w:rsidP="00F55B3A">
      <w:pPr>
        <w:ind w:left="1068"/>
        <w:jc w:val="both"/>
        <w:rPr>
          <w:rFonts w:asciiTheme="majorHAnsi" w:eastAsiaTheme="minorHAnsi" w:hAnsiTheme="majorHAnsi" w:cstheme="majorHAnsi"/>
          <w:b/>
          <w:color w:val="595959" w:themeColor="text1" w:themeTint="A6"/>
        </w:rPr>
      </w:pPr>
    </w:p>
    <w:p w14:paraId="7B135ED2" w14:textId="48FA4F64" w:rsidR="00F55B3A" w:rsidRPr="00BF6714" w:rsidRDefault="00F55B3A" w:rsidP="00F55B3A">
      <w:pPr>
        <w:numPr>
          <w:ilvl w:val="0"/>
          <w:numId w:val="24"/>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Diversas consultas a la Unidad Técnica de Fiscalización del INE, relativas a:</w:t>
      </w:r>
    </w:p>
    <w:p w14:paraId="45C49681"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31299593"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-Saldos reflejados en la contabilidad del SIF;</w:t>
      </w:r>
    </w:p>
    <w:p w14:paraId="235C08D6" w14:textId="51335AF9"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 xml:space="preserve">-Nombre de las personas del partido, </w:t>
      </w:r>
      <w:r w:rsidR="00D17DCA" w:rsidRPr="00BF6714">
        <w:rPr>
          <w:rFonts w:asciiTheme="majorHAnsi" w:eastAsiaTheme="minorHAnsi" w:hAnsiTheme="majorHAnsi" w:cstheme="majorHAnsi"/>
          <w:color w:val="595959" w:themeColor="text1" w:themeTint="A6"/>
        </w:rPr>
        <w:t>acreditadas</w:t>
      </w:r>
      <w:r w:rsidRPr="00BF6714">
        <w:rPr>
          <w:rFonts w:asciiTheme="majorHAnsi" w:eastAsiaTheme="minorHAnsi" w:hAnsiTheme="majorHAnsi" w:cstheme="majorHAnsi"/>
          <w:color w:val="595959" w:themeColor="text1" w:themeTint="A6"/>
        </w:rPr>
        <w:t xml:space="preserve"> ante la UTF;</w:t>
      </w:r>
    </w:p>
    <w:p w14:paraId="1CCBCAD1"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-Claves de acceso;</w:t>
      </w:r>
    </w:p>
    <w:p w14:paraId="51307BEE"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-Facultades del interventor ante la UTF;</w:t>
      </w:r>
    </w:p>
    <w:p w14:paraId="4C0F48A7" w14:textId="77777777" w:rsidR="00F55B3A" w:rsidRPr="00BF6714" w:rsidRDefault="00F55B3A" w:rsidP="00F55B3A">
      <w:p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-Requisitos documentales y registros en contabilidad;</w:t>
      </w:r>
    </w:p>
    <w:p w14:paraId="01631DCA" w14:textId="11739F2D" w:rsidR="00F55B3A" w:rsidRPr="00BF6714" w:rsidRDefault="00F55B3A" w:rsidP="00F55B3A">
      <w:pPr>
        <w:jc w:val="both"/>
        <w:rPr>
          <w:rFonts w:asciiTheme="majorHAnsi" w:eastAsiaTheme="minorHAnsi" w:hAnsiTheme="majorHAnsi" w:cstheme="majorHAnsi"/>
          <w:color w:val="595959" w:themeColor="text1" w:themeTint="A6"/>
        </w:rPr>
      </w:pPr>
      <w:r w:rsidRPr="00BF6714">
        <w:rPr>
          <w:rFonts w:asciiTheme="majorHAnsi" w:eastAsiaTheme="minorHAnsi" w:hAnsiTheme="majorHAnsi" w:cstheme="majorHAnsi"/>
          <w:color w:val="595959" w:themeColor="text1" w:themeTint="A6"/>
        </w:rPr>
        <w:t>-Y en supuestos varios.</w:t>
      </w:r>
    </w:p>
    <w:p w14:paraId="1BAE4589"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527A902B" w14:textId="07AE577D" w:rsidR="00F55B3A" w:rsidRPr="00BF6714" w:rsidRDefault="00F55B3A" w:rsidP="00F55B3A">
      <w:pPr>
        <w:numPr>
          <w:ilvl w:val="0"/>
          <w:numId w:val="24"/>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Apoyo a la persona interventora en diversas gestiones con Instituciones Bancarias, SAT, y la Unidad Técnica de Fiscalización.</w:t>
      </w:r>
    </w:p>
    <w:p w14:paraId="465F0B29" w14:textId="77777777" w:rsidR="00F55B3A" w:rsidRPr="00BF6714" w:rsidRDefault="00F55B3A" w:rsidP="00F55B3A">
      <w:pPr>
        <w:ind w:left="1068"/>
        <w:jc w:val="both"/>
        <w:rPr>
          <w:rFonts w:asciiTheme="majorHAnsi" w:eastAsiaTheme="minorHAnsi" w:hAnsiTheme="majorHAnsi" w:cstheme="majorHAnsi"/>
          <w:b/>
          <w:color w:val="595959" w:themeColor="text1" w:themeTint="A6"/>
        </w:rPr>
      </w:pPr>
    </w:p>
    <w:p w14:paraId="42F9ADE5" w14:textId="77777777" w:rsidR="00F55B3A" w:rsidRPr="00BF6714" w:rsidRDefault="00F55B3A" w:rsidP="00F55B3A">
      <w:pPr>
        <w:numPr>
          <w:ilvl w:val="0"/>
          <w:numId w:val="24"/>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Consulta a la Secretaría de la Hacienda Pública para gestionar la adjudicación de bienes muebles del otrora partido.</w:t>
      </w:r>
    </w:p>
    <w:p w14:paraId="7F90FB2F" w14:textId="77777777" w:rsidR="00F55B3A" w:rsidRPr="00BF6714" w:rsidRDefault="00F55B3A" w:rsidP="00F55B3A">
      <w:pPr>
        <w:jc w:val="both"/>
        <w:rPr>
          <w:rFonts w:asciiTheme="majorHAnsi" w:eastAsiaTheme="minorHAnsi" w:hAnsiTheme="majorHAnsi" w:cstheme="majorHAnsi"/>
          <w:b/>
          <w:color w:val="595959" w:themeColor="text1" w:themeTint="A6"/>
        </w:rPr>
      </w:pPr>
    </w:p>
    <w:p w14:paraId="780147D6" w14:textId="3D0E691F" w:rsidR="00F55B3A" w:rsidRPr="00BF6714" w:rsidRDefault="00F55B3A" w:rsidP="00F55B3A">
      <w:pPr>
        <w:numPr>
          <w:ilvl w:val="2"/>
          <w:numId w:val="20"/>
        </w:numPr>
        <w:jc w:val="both"/>
        <w:rPr>
          <w:rFonts w:asciiTheme="majorHAnsi" w:eastAsiaTheme="minorHAnsi" w:hAnsiTheme="majorHAnsi" w:cstheme="majorHAnsi"/>
          <w:b/>
          <w:color w:val="595959" w:themeColor="text1" w:themeTint="A6"/>
        </w:rPr>
      </w:pPr>
      <w:r w:rsidRPr="00BF6714">
        <w:rPr>
          <w:rFonts w:asciiTheme="majorHAnsi" w:eastAsiaTheme="minorHAnsi" w:hAnsiTheme="majorHAnsi" w:cstheme="majorHAnsi"/>
          <w:color w:val="595959" w:themeColor="text1" w:themeTint="A6"/>
        </w:rPr>
        <w:t xml:space="preserve">Se llevaron a cabo </w:t>
      </w:r>
      <w:r w:rsidRPr="00BF6714">
        <w:rPr>
          <w:rFonts w:asciiTheme="majorHAnsi" w:eastAsiaTheme="minorHAnsi" w:hAnsiTheme="majorHAnsi" w:cstheme="majorHAnsi"/>
          <w:b/>
          <w:bCs/>
          <w:color w:val="595959" w:themeColor="text1" w:themeTint="A6"/>
        </w:rPr>
        <w:t>14 reuniones de trabajo</w:t>
      </w:r>
      <w:r w:rsidRPr="00BF6714">
        <w:rPr>
          <w:rFonts w:asciiTheme="majorHAnsi" w:eastAsiaTheme="minorHAnsi" w:hAnsiTheme="majorHAnsi" w:cstheme="majorHAnsi"/>
          <w:color w:val="595959" w:themeColor="text1" w:themeTint="A6"/>
        </w:rPr>
        <w:t xml:space="preserve"> con el interventor, el </w:t>
      </w:r>
      <w:r w:rsidR="005D4139" w:rsidRPr="00BF6714">
        <w:rPr>
          <w:rFonts w:asciiTheme="majorHAnsi" w:eastAsiaTheme="minorHAnsi" w:hAnsiTheme="majorHAnsi" w:cstheme="majorHAnsi"/>
          <w:color w:val="595959" w:themeColor="text1" w:themeTint="A6"/>
        </w:rPr>
        <w:t>secretario ejecutivo</w:t>
      </w:r>
      <w:r w:rsidRPr="00BF6714">
        <w:rPr>
          <w:rFonts w:asciiTheme="majorHAnsi" w:eastAsiaTheme="minorHAnsi" w:hAnsiTheme="majorHAnsi" w:cstheme="majorHAnsi"/>
          <w:color w:val="595959" w:themeColor="text1" w:themeTint="A6"/>
        </w:rPr>
        <w:t xml:space="preserve"> y la </w:t>
      </w:r>
      <w:r w:rsidR="00571353" w:rsidRPr="00BF6714">
        <w:rPr>
          <w:rFonts w:asciiTheme="majorHAnsi" w:eastAsiaTheme="minorHAnsi" w:hAnsiTheme="majorHAnsi" w:cstheme="majorHAnsi"/>
          <w:color w:val="595959" w:themeColor="text1" w:themeTint="A6"/>
        </w:rPr>
        <w:t>directora</w:t>
      </w:r>
      <w:r w:rsidRPr="00BF6714">
        <w:rPr>
          <w:rFonts w:asciiTheme="majorHAnsi" w:eastAsiaTheme="minorHAnsi" w:hAnsiTheme="majorHAnsi" w:cstheme="majorHAnsi"/>
          <w:color w:val="595959" w:themeColor="text1" w:themeTint="A6"/>
        </w:rPr>
        <w:t xml:space="preserve"> de la Unidad de Fiscalización, en las últimas acudieron también la Directora de Prerrogativas a Partidos Políticos, y la Directora de Jurídico para atender dudas, aclaraciones, seguimiento y avance del procedimiento de liquidación.</w:t>
      </w:r>
    </w:p>
    <w:p w14:paraId="6906FB43" w14:textId="77777777" w:rsidR="00F55B3A" w:rsidRPr="00BF6714" w:rsidRDefault="00F55B3A" w:rsidP="00EA0B12">
      <w:pPr>
        <w:jc w:val="both"/>
        <w:rPr>
          <w:rFonts w:asciiTheme="majorHAnsi" w:eastAsiaTheme="minorHAnsi" w:hAnsiTheme="majorHAnsi" w:cstheme="majorHAnsi"/>
          <w:color w:val="595959" w:themeColor="text1" w:themeTint="A6"/>
        </w:rPr>
      </w:pPr>
    </w:p>
    <w:sectPr w:rsidR="00F55B3A" w:rsidRPr="00BF6714" w:rsidSect="009C0425">
      <w:headerReference w:type="default" r:id="rId136"/>
      <w:footerReference w:type="default" r:id="rId137"/>
      <w:pgSz w:w="12180" w:h="15860"/>
      <w:pgMar w:top="1843"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529EF" w14:textId="77777777" w:rsidR="00021609" w:rsidRDefault="00021609" w:rsidP="00554C25">
      <w:r>
        <w:separator/>
      </w:r>
    </w:p>
  </w:endnote>
  <w:endnote w:type="continuationSeparator" w:id="0">
    <w:p w14:paraId="0874F2DE" w14:textId="77777777" w:rsidR="00021609" w:rsidRDefault="00021609" w:rsidP="00554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7742E" w14:textId="77777777" w:rsidR="00DA4985" w:rsidRPr="00DA4985" w:rsidRDefault="00DA4985">
    <w:pPr>
      <w:tabs>
        <w:tab w:val="center" w:pos="4550"/>
        <w:tab w:val="left" w:pos="5818"/>
      </w:tabs>
      <w:ind w:right="260"/>
      <w:jc w:val="right"/>
      <w:rPr>
        <w:rFonts w:asciiTheme="majorHAnsi" w:hAnsiTheme="majorHAnsi" w:cstheme="majorHAnsi"/>
        <w:color w:val="7030A0"/>
        <w:sz w:val="20"/>
      </w:rPr>
    </w:pPr>
    <w:r w:rsidRPr="00DA4985">
      <w:rPr>
        <w:rFonts w:asciiTheme="majorHAnsi" w:hAnsiTheme="majorHAnsi" w:cstheme="majorHAnsi"/>
        <w:color w:val="7030A0"/>
        <w:spacing w:val="60"/>
        <w:sz w:val="20"/>
        <w:lang w:val="es-ES"/>
      </w:rPr>
      <w:t>Página</w:t>
    </w:r>
    <w:r w:rsidRPr="00DA4985">
      <w:rPr>
        <w:rFonts w:asciiTheme="majorHAnsi" w:hAnsiTheme="majorHAnsi" w:cstheme="majorHAnsi"/>
        <w:color w:val="7030A0"/>
        <w:sz w:val="20"/>
        <w:lang w:val="es-ES"/>
      </w:rPr>
      <w:t xml:space="preserve"> </w:t>
    </w:r>
    <w:r w:rsidRPr="00DA4985">
      <w:rPr>
        <w:rFonts w:asciiTheme="majorHAnsi" w:hAnsiTheme="majorHAnsi" w:cstheme="majorHAnsi"/>
        <w:color w:val="7030A0"/>
        <w:sz w:val="20"/>
      </w:rPr>
      <w:fldChar w:fldCharType="begin"/>
    </w:r>
    <w:r w:rsidRPr="00DA4985">
      <w:rPr>
        <w:rFonts w:asciiTheme="majorHAnsi" w:hAnsiTheme="majorHAnsi" w:cstheme="majorHAnsi"/>
        <w:color w:val="7030A0"/>
        <w:sz w:val="20"/>
      </w:rPr>
      <w:instrText>PAGE   \* MERGEFORMAT</w:instrText>
    </w:r>
    <w:r w:rsidRPr="00DA4985">
      <w:rPr>
        <w:rFonts w:asciiTheme="majorHAnsi" w:hAnsiTheme="majorHAnsi" w:cstheme="majorHAnsi"/>
        <w:color w:val="7030A0"/>
        <w:sz w:val="20"/>
      </w:rPr>
      <w:fldChar w:fldCharType="separate"/>
    </w:r>
    <w:r w:rsidRPr="00DA4985">
      <w:rPr>
        <w:rFonts w:asciiTheme="majorHAnsi" w:hAnsiTheme="majorHAnsi" w:cstheme="majorHAnsi"/>
        <w:noProof/>
        <w:color w:val="7030A0"/>
        <w:sz w:val="20"/>
        <w:lang w:val="es-ES"/>
      </w:rPr>
      <w:t>22</w:t>
    </w:r>
    <w:r w:rsidRPr="00DA4985">
      <w:rPr>
        <w:rFonts w:asciiTheme="majorHAnsi" w:hAnsiTheme="majorHAnsi" w:cstheme="majorHAnsi"/>
        <w:color w:val="7030A0"/>
        <w:sz w:val="20"/>
      </w:rPr>
      <w:fldChar w:fldCharType="end"/>
    </w:r>
    <w:r w:rsidRPr="00DA4985">
      <w:rPr>
        <w:rFonts w:asciiTheme="majorHAnsi" w:hAnsiTheme="majorHAnsi" w:cstheme="majorHAnsi"/>
        <w:color w:val="7030A0"/>
        <w:sz w:val="20"/>
        <w:lang w:val="es-ES"/>
      </w:rPr>
      <w:t xml:space="preserve"> | </w:t>
    </w:r>
    <w:r w:rsidRPr="00DA4985">
      <w:rPr>
        <w:rFonts w:asciiTheme="majorHAnsi" w:hAnsiTheme="majorHAnsi" w:cstheme="majorHAnsi"/>
        <w:color w:val="7030A0"/>
        <w:sz w:val="20"/>
      </w:rPr>
      <w:fldChar w:fldCharType="begin"/>
    </w:r>
    <w:r w:rsidRPr="00DA4985">
      <w:rPr>
        <w:rFonts w:asciiTheme="majorHAnsi" w:hAnsiTheme="majorHAnsi" w:cstheme="majorHAnsi"/>
        <w:color w:val="7030A0"/>
        <w:sz w:val="20"/>
      </w:rPr>
      <w:instrText>NUMPAGES  \* Arabic  \* MERGEFORMAT</w:instrText>
    </w:r>
    <w:r w:rsidRPr="00DA4985">
      <w:rPr>
        <w:rFonts w:asciiTheme="majorHAnsi" w:hAnsiTheme="majorHAnsi" w:cstheme="majorHAnsi"/>
        <w:color w:val="7030A0"/>
        <w:sz w:val="20"/>
      </w:rPr>
      <w:fldChar w:fldCharType="separate"/>
    </w:r>
    <w:r w:rsidRPr="00DA4985">
      <w:rPr>
        <w:rFonts w:asciiTheme="majorHAnsi" w:hAnsiTheme="majorHAnsi" w:cstheme="majorHAnsi"/>
        <w:noProof/>
        <w:color w:val="7030A0"/>
        <w:sz w:val="20"/>
        <w:lang w:val="es-ES"/>
      </w:rPr>
      <w:t>108</w:t>
    </w:r>
    <w:r w:rsidRPr="00DA4985">
      <w:rPr>
        <w:rFonts w:asciiTheme="majorHAnsi" w:hAnsiTheme="majorHAnsi" w:cstheme="majorHAnsi"/>
        <w:color w:val="7030A0"/>
        <w:sz w:val="20"/>
      </w:rPr>
      <w:fldChar w:fldCharType="end"/>
    </w:r>
  </w:p>
  <w:p w14:paraId="4DD1667C" w14:textId="77777777" w:rsidR="00DA4985" w:rsidRDefault="00DA498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73A98" w14:textId="77777777" w:rsidR="00021609" w:rsidRDefault="00021609" w:rsidP="00554C25">
      <w:r>
        <w:separator/>
      </w:r>
    </w:p>
  </w:footnote>
  <w:footnote w:type="continuationSeparator" w:id="0">
    <w:p w14:paraId="30A0723F" w14:textId="77777777" w:rsidR="00021609" w:rsidRDefault="00021609" w:rsidP="00554C25">
      <w:r>
        <w:continuationSeparator/>
      </w:r>
    </w:p>
  </w:footnote>
  <w:footnote w:id="1">
    <w:p w14:paraId="301C4AEF" w14:textId="77777777" w:rsidR="008C7691" w:rsidRDefault="008C7691" w:rsidP="00CA37E7">
      <w:pPr>
        <w:pStyle w:val="Textonotapie"/>
        <w:rPr>
          <w:rFonts w:ascii="Trebuchet MS" w:hAnsi="Trebuchet MS"/>
        </w:rPr>
      </w:pPr>
      <w:r>
        <w:rPr>
          <w:rStyle w:val="Refdenotaalpie"/>
          <w:rFonts w:ascii="Trebuchet MS" w:hAnsi="Trebuchet MS"/>
        </w:rPr>
        <w:footnoteRef/>
      </w:r>
      <w:r>
        <w:rPr>
          <w:rFonts w:ascii="Trebuchet MS" w:hAnsi="Trebuchet MS"/>
        </w:rPr>
        <w:t xml:space="preserve"> Viable en: </w:t>
      </w:r>
      <w:hyperlink r:id="rId1" w:history="1">
        <w:r>
          <w:rPr>
            <w:rStyle w:val="Hipervnculo"/>
            <w:rFonts w:ascii="Trebuchet MS" w:hAnsi="Trebuchet MS"/>
          </w:rPr>
          <w:t>https://repositoriodocumental.ine.mx/xmlui/bitstream/handle/123456789/93325/CG1ex201703-ap9-x1_ATXO4VT.pdf</w:t>
        </w:r>
      </w:hyperlink>
    </w:p>
  </w:footnote>
  <w:footnote w:id="2">
    <w:p w14:paraId="04D1F2F3" w14:textId="77777777" w:rsidR="008C7691" w:rsidRDefault="008C7691" w:rsidP="00E67EAA">
      <w:pPr>
        <w:pStyle w:val="Textonotapie"/>
        <w:rPr>
          <w:lang w:val="es-ES"/>
        </w:rPr>
      </w:pPr>
      <w:r>
        <w:rPr>
          <w:rStyle w:val="Refdenotaalpie"/>
          <w:color w:val="595959" w:themeColor="text1" w:themeTint="A6"/>
        </w:rPr>
        <w:footnoteRef/>
      </w:r>
      <w:r>
        <w:rPr>
          <w:color w:val="595959" w:themeColor="text1" w:themeTint="A6"/>
        </w:rPr>
        <w:t xml:space="preserve"> </w:t>
      </w:r>
      <w:r>
        <w:rPr>
          <w:color w:val="595959" w:themeColor="text1" w:themeTint="A6"/>
          <w:lang w:val="es-ES"/>
        </w:rPr>
        <w:t>Artículos 57 y 61 del Código</w:t>
      </w:r>
      <w:r>
        <w:rPr>
          <w:lang w:val="es-ES"/>
        </w:rPr>
        <w:t xml:space="preserve">. </w:t>
      </w:r>
    </w:p>
  </w:footnote>
  <w:footnote w:id="3">
    <w:p w14:paraId="056215B2" w14:textId="77777777" w:rsidR="008C7691" w:rsidRDefault="008C7691" w:rsidP="00E67EAA">
      <w:pPr>
        <w:pStyle w:val="Textonotapie"/>
        <w:rPr>
          <w:lang w:val="es-ES"/>
        </w:rPr>
      </w:pPr>
      <w:r>
        <w:rPr>
          <w:rStyle w:val="Refdenotaalpie"/>
          <w:color w:val="595959" w:themeColor="text1" w:themeTint="A6"/>
        </w:rPr>
        <w:footnoteRef/>
      </w:r>
      <w:r>
        <w:rPr>
          <w:color w:val="595959" w:themeColor="text1" w:themeTint="A6"/>
        </w:rPr>
        <w:t xml:space="preserve"> </w:t>
      </w:r>
      <w:r>
        <w:rPr>
          <w:color w:val="595959" w:themeColor="text1" w:themeTint="A6"/>
          <w:lang w:val="es-ES"/>
        </w:rPr>
        <w:t xml:space="preserve">Artículo 63 del Código. </w:t>
      </w:r>
    </w:p>
  </w:footnote>
  <w:footnote w:id="4">
    <w:p w14:paraId="7DA37B29" w14:textId="77777777" w:rsidR="008C7691" w:rsidRDefault="008C7691" w:rsidP="003A4DC1">
      <w:pPr>
        <w:pStyle w:val="Textonotapie"/>
        <w:rPr>
          <w:lang w:val="es-ES"/>
        </w:rPr>
      </w:pPr>
      <w:r>
        <w:rPr>
          <w:rStyle w:val="Refdenotaalpie"/>
          <w:color w:val="595959" w:themeColor="text1" w:themeTint="A6"/>
        </w:rPr>
        <w:footnoteRef/>
      </w:r>
      <w:r>
        <w:rPr>
          <w:color w:val="595959" w:themeColor="text1" w:themeTint="A6"/>
        </w:rPr>
        <w:t xml:space="preserve"> Link para escuchar el Podcast: </w:t>
      </w:r>
      <w:hyperlink r:id="rId2" w:history="1">
        <w:r>
          <w:rPr>
            <w:rStyle w:val="Hipervnculo"/>
          </w:rPr>
          <w:t>https://open.spotify.com/episode/2pzXSNSUW7zTJ5s8YHUqYx?si=XS5oYC9kQeuTHSzwekHmjA&amp;nd=1</w:t>
        </w:r>
      </w:hyperlink>
      <w:r>
        <w:t xml:space="preserve"> </w:t>
      </w:r>
    </w:p>
  </w:footnote>
  <w:footnote w:id="5">
    <w:p w14:paraId="1CAE1013" w14:textId="77777777" w:rsidR="008C7691" w:rsidRDefault="008C7691" w:rsidP="00E67EAA">
      <w:pPr>
        <w:pStyle w:val="Textonotapie"/>
        <w:rPr>
          <w:lang w:val="es-ES"/>
        </w:rPr>
      </w:pPr>
      <w:r>
        <w:rPr>
          <w:color w:val="595959" w:themeColor="text1" w:themeTint="A6"/>
        </w:rPr>
        <w:footnoteRef/>
      </w:r>
      <w:r>
        <w:rPr>
          <w:color w:val="595959" w:themeColor="text1" w:themeTint="A6"/>
        </w:rPr>
        <w:t xml:space="preserve"> Link para ver el promocional:</w:t>
      </w:r>
      <w:r>
        <w:rPr>
          <w:lang w:val="es-ES"/>
        </w:rPr>
        <w:t xml:space="preserve"> </w:t>
      </w:r>
      <w:hyperlink r:id="rId3" w:history="1">
        <w:r>
          <w:rPr>
            <w:rStyle w:val="Hipervnculo"/>
            <w:lang w:val="es-ES"/>
          </w:rPr>
          <w:t>https://www.youtube.com/watch?v=V34SSKZTSU4</w:t>
        </w:r>
      </w:hyperlink>
      <w:r>
        <w:rPr>
          <w:lang w:val="es-ES"/>
        </w:rPr>
        <w:t xml:space="preserve"> </w:t>
      </w:r>
    </w:p>
  </w:footnote>
  <w:footnote w:id="6">
    <w:p w14:paraId="5CAB7015" w14:textId="77777777" w:rsidR="008C7691" w:rsidRDefault="008C7691" w:rsidP="00E67EAA">
      <w:pPr>
        <w:pStyle w:val="Textonotapie"/>
        <w:jc w:val="both"/>
        <w:rPr>
          <w:lang w:val="es-ES"/>
        </w:rPr>
      </w:pPr>
      <w:r>
        <w:rPr>
          <w:rStyle w:val="Refdenotaalpie"/>
          <w:color w:val="595959" w:themeColor="text1" w:themeTint="A6"/>
        </w:rPr>
        <w:footnoteRef/>
      </w:r>
      <w:r>
        <w:rPr>
          <w:color w:val="595959" w:themeColor="text1" w:themeTint="A6"/>
        </w:rPr>
        <w:t xml:space="preserve"> </w:t>
      </w:r>
      <w:r>
        <w:rPr>
          <w:color w:val="595959" w:themeColor="text1" w:themeTint="A6"/>
          <w:lang w:val="es-ES"/>
        </w:rPr>
        <w:t xml:space="preserve">Link para consultar el acuerdo: </w:t>
      </w:r>
      <w:hyperlink r:id="rId4" w:history="1">
        <w:r>
          <w:rPr>
            <w:rStyle w:val="Hipervnculo"/>
            <w:lang w:val="es-ES"/>
          </w:rPr>
          <w:t>http://www.iepcjalisco.org.mx/sites/default/files/sesiones-de-consejo/consejo%20general/2022-04-28/13iepc-acg-025-2022-acu-apruebareglamentoape.pdf</w:t>
        </w:r>
      </w:hyperlink>
      <w:r>
        <w:rPr>
          <w:lang w:val="es-ES"/>
        </w:rPr>
        <w:t xml:space="preserve"> </w:t>
      </w:r>
    </w:p>
  </w:footnote>
  <w:footnote w:id="7">
    <w:p w14:paraId="37F7C4E6" w14:textId="77777777" w:rsidR="008C7691" w:rsidRDefault="008C7691" w:rsidP="00E67EAA">
      <w:pPr>
        <w:pStyle w:val="Textonotapie"/>
        <w:jc w:val="both"/>
        <w:rPr>
          <w:lang w:val="es-ES"/>
        </w:rPr>
      </w:pPr>
      <w:r>
        <w:rPr>
          <w:rStyle w:val="Refdenotaalpie"/>
          <w:color w:val="595959" w:themeColor="text1" w:themeTint="A6"/>
        </w:rPr>
        <w:footnoteRef/>
      </w:r>
      <w:r>
        <w:rPr>
          <w:color w:val="595959" w:themeColor="text1" w:themeTint="A6"/>
        </w:rPr>
        <w:t xml:space="preserve"> </w:t>
      </w:r>
      <w:r>
        <w:rPr>
          <w:color w:val="595959" w:themeColor="text1" w:themeTint="A6"/>
          <w:lang w:val="es-ES"/>
        </w:rPr>
        <w:t xml:space="preserve">Link para consultar el acuerdo: </w:t>
      </w:r>
      <w:hyperlink r:id="rId5" w:history="1">
        <w:r>
          <w:rPr>
            <w:rStyle w:val="Hipervnculo"/>
            <w:lang w:val="es-ES"/>
          </w:rPr>
          <w:t>https://www.iepcjalisco.org.mx/sites/default/files/sesiones-de-consejo/consejo%20general/2022-09-28/06-iepc-acg-052-2022.pdf</w:t>
        </w:r>
      </w:hyperlink>
      <w:r>
        <w:rPr>
          <w:lang w:val="es-ES"/>
        </w:rPr>
        <w:t xml:space="preserve"> </w:t>
      </w:r>
    </w:p>
  </w:footnote>
  <w:footnote w:id="8">
    <w:p w14:paraId="7BE89D6A" w14:textId="77777777" w:rsidR="008C7691" w:rsidRPr="00746448" w:rsidRDefault="008C7691" w:rsidP="008C7691">
      <w:pPr>
        <w:pStyle w:val="Textonotapie"/>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En lo sucesivo las fechas referidas en este informe corresponden al año 2022 a menos que se señale lo contrario.</w:t>
      </w:r>
    </w:p>
  </w:footnote>
  <w:footnote w:id="9">
    <w:p w14:paraId="25EBEF29" w14:textId="77777777" w:rsidR="008C7691" w:rsidRPr="00746448" w:rsidRDefault="008C7691" w:rsidP="008C7691">
      <w:pPr>
        <w:pStyle w:val="Textonotapie"/>
        <w:jc w:val="both"/>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Consultable en: </w:t>
      </w:r>
      <w:hyperlink r:id="rId6" w:history="1">
        <w:r w:rsidRPr="00746448">
          <w:rPr>
            <w:rStyle w:val="Hipervnculo"/>
            <w:rFonts w:asciiTheme="majorHAnsi" w:hAnsiTheme="majorHAnsi" w:cstheme="majorHAnsi"/>
            <w:color w:val="595959" w:themeColor="text1" w:themeTint="A6"/>
            <w:sz w:val="16"/>
            <w:szCs w:val="16"/>
          </w:rPr>
          <w:t>http://www.iepcjalisco.org.mx/sites/default/files/sesiones-de-consejo/consejo%20general/2022-02-24/12-iepc-acg-015-2022-acdometodologiayfasesconsultapueblosorig.pdf</w:t>
        </w:r>
      </w:hyperlink>
    </w:p>
  </w:footnote>
  <w:footnote w:id="10">
    <w:p w14:paraId="6742B0EA" w14:textId="77777777" w:rsidR="008C7691" w:rsidRPr="00746448" w:rsidRDefault="008C7691" w:rsidP="008C7691">
      <w:pPr>
        <w:pStyle w:val="Textonotapie"/>
        <w:jc w:val="both"/>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En contestación al oficio 558/2022 del 14 de marzo de 2022 de la Secretaría Ejecutiva. Dicha respuesta se advierte del folio 414 de Oficialía de Partes de este Instituto Electoral con número de oficio 1312.5./203/2022 INEGI.CSP4.04.</w:t>
      </w:r>
    </w:p>
  </w:footnote>
  <w:footnote w:id="11">
    <w:p w14:paraId="0489E39E" w14:textId="77777777" w:rsidR="008C7691" w:rsidRPr="00746448" w:rsidRDefault="008C7691" w:rsidP="008C7691">
      <w:pPr>
        <w:pStyle w:val="Textonotapie"/>
        <w:jc w:val="both"/>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Oficio 1189/2022, con folio 372 del 18 de marzo de 2022, en atención al remitido por la Secretaría Ejecutiva de fecha 14 de marzo de 2022 y que correspondió el número 561/2022.</w:t>
      </w:r>
    </w:p>
  </w:footnote>
  <w:footnote w:id="12">
    <w:p w14:paraId="38EDD960" w14:textId="77777777" w:rsidR="008C7691" w:rsidRPr="00746448" w:rsidRDefault="008C7691" w:rsidP="008C7691">
      <w:pPr>
        <w:pStyle w:val="Textonotapie"/>
        <w:jc w:val="both"/>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Mediante oficio SEJ/086/2022 con el número de folio 398 de fecha 23 de marzo de 2022 en contestación al remitido por la Secretaría Ejecutiva de fecha 14 de marzo de 2022 y número 562/2022.</w:t>
      </w:r>
    </w:p>
  </w:footnote>
  <w:footnote w:id="13">
    <w:p w14:paraId="17B8FB77" w14:textId="77777777" w:rsidR="008C7691" w:rsidRPr="002545A9" w:rsidRDefault="008C7691" w:rsidP="008C7691">
      <w:pPr>
        <w:pStyle w:val="Textonotapie"/>
        <w:jc w:val="both"/>
        <w:rPr>
          <w:rFonts w:ascii="Trebuchet MS" w:hAnsi="Trebuchet MS"/>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Oficio IIEG/CGAJ/015/2022 con número de folio 388 de fecha 23 de marzo de 2022, en atención al remitido por la Secretaría Ejecutiva de fecha 14 de marzo de 2022 y número 563/2022.</w:t>
      </w:r>
      <w:r w:rsidRPr="00746448">
        <w:rPr>
          <w:rFonts w:ascii="Trebuchet MS" w:hAnsi="Trebuchet MS"/>
          <w:color w:val="595959" w:themeColor="text1" w:themeTint="A6"/>
          <w:sz w:val="16"/>
          <w:szCs w:val="16"/>
        </w:rPr>
        <w:t xml:space="preserve"> </w:t>
      </w:r>
    </w:p>
  </w:footnote>
  <w:footnote w:id="14">
    <w:p w14:paraId="2E93B190" w14:textId="77777777" w:rsidR="008C7691" w:rsidRPr="00746448" w:rsidRDefault="008C7691" w:rsidP="008C7691">
      <w:pPr>
        <w:pStyle w:val="Textonotapie"/>
        <w:jc w:val="both"/>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A través del oficio CEI/DG/90/2022 con número de folio 443 de fecha 31 de marzo de 2022 con número de folio 388 de fecha 23 de marzo de 2022, en atención al remitido por la Secretaría Ejecutiva de fecha 14 de marzo de 2022 y número 564/2022.</w:t>
      </w:r>
    </w:p>
  </w:footnote>
  <w:footnote w:id="15">
    <w:p w14:paraId="730FB707" w14:textId="77777777" w:rsidR="008C7691" w:rsidRPr="00746448" w:rsidRDefault="008C7691" w:rsidP="008C7691">
      <w:pPr>
        <w:pStyle w:val="Textonotapie"/>
        <w:jc w:val="both"/>
        <w:rPr>
          <w:rFonts w:asciiTheme="majorHAnsi" w:hAnsiTheme="majorHAnsi" w:cstheme="majorHAnsi"/>
          <w:color w:val="595959" w:themeColor="text1" w:themeTint="A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Mediante oficio TVG/127/2022 con el número de folio 363 d fecha 17 de marzo de 2022 en atención al remitido por la Secretaría Ejecutiva de fecha 14 de marzo de 2022 y número 565/2022.</w:t>
      </w:r>
    </w:p>
  </w:footnote>
  <w:footnote w:id="16">
    <w:p w14:paraId="3CED7FF4" w14:textId="77777777" w:rsidR="008C7691" w:rsidRPr="00746448" w:rsidRDefault="008C7691" w:rsidP="008C7691">
      <w:pPr>
        <w:pStyle w:val="Textonotapie"/>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Folio de la oficialía virtual 13125, de fecha 8 de abril de 2022.</w:t>
      </w:r>
    </w:p>
  </w:footnote>
  <w:footnote w:id="17">
    <w:p w14:paraId="7E528994" w14:textId="77777777" w:rsidR="008C7691" w:rsidRPr="00746448" w:rsidRDefault="008C7691" w:rsidP="008C7691">
      <w:pPr>
        <w:pStyle w:val="Textonotapie"/>
        <w:rPr>
          <w:rFonts w:asciiTheme="majorHAnsi" w:hAnsiTheme="majorHAnsi" w:cstheme="majorHAnsi"/>
          <w:color w:val="595959" w:themeColor="text1" w:themeTint="A6"/>
          <w:sz w:val="16"/>
          <w:szCs w:val="16"/>
        </w:rPr>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Folio 502, de fecha trece de abril de 2022.</w:t>
      </w:r>
    </w:p>
  </w:footnote>
  <w:footnote w:id="18">
    <w:p w14:paraId="3F750015" w14:textId="77777777" w:rsidR="008C7691" w:rsidRDefault="008C7691" w:rsidP="008C7691">
      <w:pPr>
        <w:pStyle w:val="Textonotapie"/>
      </w:pPr>
      <w:r w:rsidRPr="00746448">
        <w:rPr>
          <w:rStyle w:val="Refdenotaalpie"/>
          <w:rFonts w:asciiTheme="majorHAnsi" w:hAnsiTheme="majorHAnsi" w:cstheme="majorHAnsi"/>
          <w:color w:val="595959" w:themeColor="text1" w:themeTint="A6"/>
          <w:sz w:val="16"/>
          <w:szCs w:val="16"/>
        </w:rPr>
        <w:footnoteRef/>
      </w:r>
      <w:r w:rsidRPr="00746448">
        <w:rPr>
          <w:rFonts w:asciiTheme="majorHAnsi" w:hAnsiTheme="majorHAnsi" w:cstheme="majorHAnsi"/>
          <w:color w:val="595959" w:themeColor="text1" w:themeTint="A6"/>
          <w:sz w:val="16"/>
          <w:szCs w:val="16"/>
        </w:rPr>
        <w:t xml:space="preserve"> Mediante correo electrónico oficial, de fecha 4 de marzo de 2022.</w:t>
      </w:r>
      <w:r w:rsidRPr="00746448">
        <w:rPr>
          <w:color w:val="595959" w:themeColor="text1" w:themeTint="A6"/>
        </w:rPr>
        <w:t xml:space="preserve"> </w:t>
      </w:r>
    </w:p>
  </w:footnote>
  <w:footnote w:id="19">
    <w:p w14:paraId="0690EF4A" w14:textId="77777777" w:rsidR="008C7691" w:rsidRPr="00C1793F" w:rsidRDefault="008C7691" w:rsidP="008C7691">
      <w:pPr>
        <w:pStyle w:val="Textonotapie"/>
        <w:jc w:val="both"/>
        <w:rPr>
          <w:rFonts w:ascii="Trebuchet MS" w:hAnsi="Trebuchet MS"/>
          <w:sz w:val="16"/>
          <w:szCs w:val="16"/>
        </w:rPr>
      </w:pPr>
      <w:r w:rsidRPr="00C1793F">
        <w:rPr>
          <w:rStyle w:val="Refdenotaalpie"/>
          <w:rFonts w:ascii="Trebuchet MS" w:hAnsi="Trebuchet MS"/>
          <w:sz w:val="16"/>
          <w:szCs w:val="16"/>
        </w:rPr>
        <w:footnoteRef/>
      </w:r>
      <w:r w:rsidRPr="00C1793F">
        <w:rPr>
          <w:rFonts w:ascii="Trebuchet MS" w:hAnsi="Trebuchet MS"/>
          <w:sz w:val="16"/>
          <w:szCs w:val="16"/>
        </w:rPr>
        <w:t xml:space="preserve"> Consultable en:</w:t>
      </w:r>
      <w:r w:rsidRPr="00C77EC1">
        <w:rPr>
          <w:rFonts w:ascii="Trebuchet MS" w:hAnsi="Trebuchet MS"/>
          <w:color w:val="BF8F00" w:themeColor="accent4" w:themeShade="BF"/>
          <w:sz w:val="16"/>
          <w:szCs w:val="16"/>
        </w:rPr>
        <w:t xml:space="preserve"> </w:t>
      </w:r>
      <w:hyperlink r:id="rId7" w:history="1">
        <w:r w:rsidRPr="00C77EC1">
          <w:rPr>
            <w:rStyle w:val="Hipervnculo"/>
            <w:rFonts w:ascii="Trebuchet MS" w:hAnsi="Trebuchet MS"/>
            <w:color w:val="BF8F00" w:themeColor="accent4" w:themeShade="BF"/>
            <w:sz w:val="16"/>
            <w:szCs w:val="16"/>
          </w:rPr>
          <w:t>https://www.iepcjalisco.org.mx/sites/default/files/sesiones-de-consejo/consejo%20general/2022-05-27/07-iepc-acg-032-2022-acu-apruebaplanejeclineamparidad2023-2024.pdf</w:t>
        </w:r>
      </w:hyperlink>
    </w:p>
  </w:footnote>
  <w:footnote w:id="20">
    <w:p w14:paraId="01388C34" w14:textId="77777777" w:rsidR="008C7691" w:rsidRDefault="008C7691" w:rsidP="008C7691">
      <w:pPr>
        <w:pStyle w:val="Textonotapie"/>
      </w:pPr>
      <w:r w:rsidRPr="00C1793F">
        <w:rPr>
          <w:rStyle w:val="Refdenotaalpie"/>
          <w:rFonts w:ascii="Trebuchet MS" w:hAnsi="Trebuchet MS"/>
          <w:sz w:val="16"/>
          <w:szCs w:val="16"/>
        </w:rPr>
        <w:footnoteRef/>
      </w:r>
      <w:r w:rsidRPr="00C1793F">
        <w:rPr>
          <w:rFonts w:ascii="Trebuchet MS" w:hAnsi="Trebuchet MS"/>
          <w:sz w:val="16"/>
          <w:szCs w:val="16"/>
        </w:rPr>
        <w:t xml:space="preserve"> En lo sucesivo TEPJF.</w:t>
      </w:r>
    </w:p>
  </w:footnote>
  <w:footnote w:id="21">
    <w:p w14:paraId="716761B5" w14:textId="77777777" w:rsidR="008C7691" w:rsidRPr="00D239FD" w:rsidRDefault="008C7691" w:rsidP="008C7691">
      <w:pPr>
        <w:pStyle w:val="Textonotapie"/>
        <w:jc w:val="both"/>
        <w:rPr>
          <w:rFonts w:ascii="Trebuchet MS" w:hAnsi="Trebuchet MS"/>
          <w:sz w:val="16"/>
          <w:szCs w:val="16"/>
        </w:rPr>
      </w:pPr>
      <w:r w:rsidRPr="00D239FD">
        <w:rPr>
          <w:rStyle w:val="Refdenotaalpie"/>
          <w:rFonts w:ascii="Trebuchet MS" w:hAnsi="Trebuchet MS"/>
          <w:sz w:val="16"/>
          <w:szCs w:val="16"/>
        </w:rPr>
        <w:footnoteRef/>
      </w:r>
      <w:r w:rsidRPr="00D239FD">
        <w:rPr>
          <w:rFonts w:ascii="Trebuchet MS" w:hAnsi="Trebuchet MS"/>
          <w:sz w:val="16"/>
          <w:szCs w:val="16"/>
        </w:rPr>
        <w:t xml:space="preserve"> Consultable en: https://www.iepcjalisco.org.mx/sites/default/files/sesiones-de-consejo/consejo%20general/2022-11-18/05-iepc-acg-058-2022.pdf</w:t>
      </w:r>
    </w:p>
  </w:footnote>
  <w:footnote w:id="22">
    <w:p w14:paraId="261C4D26" w14:textId="77777777" w:rsidR="008C7691" w:rsidRPr="00D239FD" w:rsidRDefault="008C7691" w:rsidP="008C7691">
      <w:pPr>
        <w:pStyle w:val="Textonotapie"/>
        <w:jc w:val="both"/>
        <w:rPr>
          <w:rFonts w:ascii="Trebuchet MS" w:hAnsi="Trebuchet MS"/>
          <w:sz w:val="16"/>
          <w:szCs w:val="16"/>
        </w:rPr>
      </w:pPr>
      <w:r w:rsidRPr="00D239FD">
        <w:rPr>
          <w:rStyle w:val="Refdenotaalpie"/>
          <w:rFonts w:ascii="Trebuchet MS" w:hAnsi="Trebuchet MS"/>
          <w:sz w:val="16"/>
          <w:szCs w:val="16"/>
        </w:rPr>
        <w:footnoteRef/>
      </w:r>
      <w:r w:rsidRPr="00D239FD">
        <w:rPr>
          <w:rFonts w:ascii="Trebuchet MS" w:hAnsi="Trebuchet MS"/>
          <w:sz w:val="16"/>
          <w:szCs w:val="16"/>
        </w:rPr>
        <w:t xml:space="preserve">  Consultable en: </w:t>
      </w:r>
      <w:hyperlink r:id="rId8" w:history="1">
        <w:r w:rsidRPr="00D239FD">
          <w:rPr>
            <w:rStyle w:val="Hipervnculo"/>
            <w:rFonts w:ascii="Trebuchet MS" w:hAnsi="Trebuchet MS"/>
            <w:sz w:val="16"/>
            <w:szCs w:val="16"/>
          </w:rPr>
          <w:t>https://www.iepcjalisco.org.mx/sites/default/files/sesiones-de-consejo/consejo%20general/2022-12-12/3iepc-acg-061-2022.pdf</w:t>
        </w:r>
      </w:hyperlink>
    </w:p>
  </w:footnote>
  <w:footnote w:id="23">
    <w:p w14:paraId="26C87B81" w14:textId="77777777" w:rsidR="008C7691" w:rsidRPr="00D239FD" w:rsidRDefault="008C7691" w:rsidP="008C7691">
      <w:pPr>
        <w:pStyle w:val="Textonotapie"/>
        <w:rPr>
          <w:rFonts w:ascii="Trebuchet MS" w:hAnsi="Trebuchet MS"/>
          <w:sz w:val="16"/>
          <w:szCs w:val="16"/>
        </w:rPr>
      </w:pPr>
      <w:r w:rsidRPr="00D239FD">
        <w:rPr>
          <w:rStyle w:val="Refdenotaalpie"/>
          <w:rFonts w:ascii="Trebuchet MS" w:hAnsi="Trebuchet MS"/>
          <w:sz w:val="16"/>
          <w:szCs w:val="16"/>
        </w:rPr>
        <w:footnoteRef/>
      </w:r>
      <w:r w:rsidRPr="00D239FD">
        <w:rPr>
          <w:rFonts w:ascii="Trebuchet MS" w:hAnsi="Trebuchet MS"/>
          <w:sz w:val="16"/>
          <w:szCs w:val="16"/>
        </w:rPr>
        <w:t xml:space="preserve"> Visible en: https://drive.google.com/file/d/1Jr3FyGp9yH7rxayHCPTDj5a4gdjXyLHX/view</w:t>
      </w:r>
    </w:p>
  </w:footnote>
  <w:footnote w:id="24">
    <w:p w14:paraId="7436CF63" w14:textId="77777777" w:rsidR="008C7691" w:rsidRDefault="008C7691" w:rsidP="008C7691">
      <w:pPr>
        <w:pStyle w:val="Textonotapie"/>
      </w:pPr>
      <w:r w:rsidRPr="00D239FD">
        <w:rPr>
          <w:rStyle w:val="Refdenotaalpie"/>
          <w:rFonts w:ascii="Trebuchet MS" w:hAnsi="Trebuchet MS"/>
          <w:sz w:val="16"/>
          <w:szCs w:val="16"/>
        </w:rPr>
        <w:footnoteRef/>
      </w:r>
      <w:r w:rsidRPr="00D239FD">
        <w:rPr>
          <w:rFonts w:ascii="Trebuchet MS" w:hAnsi="Trebuchet MS"/>
          <w:sz w:val="16"/>
          <w:szCs w:val="16"/>
        </w:rPr>
        <w:t xml:space="preserve"> https://www2.iepcjalisco.org.mx/consultas/?page_id=50</w:t>
      </w:r>
    </w:p>
  </w:footnote>
  <w:footnote w:id="25">
    <w:p w14:paraId="75BF0CC3" w14:textId="77777777" w:rsidR="008C7691" w:rsidRPr="00840700" w:rsidRDefault="008C7691" w:rsidP="008C7691">
      <w:pPr>
        <w:pStyle w:val="Textonotapie"/>
        <w:rPr>
          <w:rFonts w:ascii="Trebuchet MS" w:hAnsi="Trebuchet MS"/>
          <w:sz w:val="16"/>
          <w:szCs w:val="16"/>
        </w:rPr>
      </w:pPr>
      <w:r w:rsidRPr="00840700">
        <w:rPr>
          <w:rStyle w:val="Refdenotaalpie"/>
          <w:rFonts w:ascii="Trebuchet MS" w:hAnsi="Trebuchet MS"/>
          <w:sz w:val="16"/>
          <w:szCs w:val="16"/>
        </w:rPr>
        <w:footnoteRef/>
      </w:r>
      <w:r w:rsidRPr="00840700">
        <w:rPr>
          <w:rFonts w:ascii="Trebuchet MS" w:hAnsi="Trebuchet MS"/>
          <w:sz w:val="16"/>
          <w:szCs w:val="16"/>
        </w:rPr>
        <w:t xml:space="preserve"> En contestación al oficio dirigido por la Secretaría Ejecutiva con número 1673/2022 del 28 de abril de 2022.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8B36C" w14:textId="19031EBA" w:rsidR="008C7691" w:rsidRPr="00AE64E3" w:rsidRDefault="008C7691" w:rsidP="00554C25">
    <w:pPr>
      <w:pStyle w:val="Encabezado"/>
      <w:jc w:val="right"/>
      <w:rPr>
        <w:rFonts w:ascii="Trebuchet MS" w:eastAsiaTheme="minorHAnsi" w:hAnsi="Trebuchet MS"/>
        <w:b/>
        <w:bCs/>
        <w:color w:val="7030A0"/>
        <w:spacing w:val="40"/>
        <w:sz w:val="20"/>
        <w:szCs w:val="22"/>
      </w:rPr>
    </w:pPr>
    <w:r>
      <w:rPr>
        <w:rFonts w:ascii="Trebuchet MS" w:eastAsiaTheme="minorHAnsi" w:hAnsi="Trebuchet MS"/>
        <w:b/>
        <w:bCs/>
        <w:noProof/>
        <w:color w:val="7030A0"/>
        <w:spacing w:val="40"/>
        <w:sz w:val="20"/>
        <w:szCs w:val="22"/>
        <w:lang w:eastAsia="es-MX"/>
      </w:rPr>
      <w:drawing>
        <wp:anchor distT="0" distB="0" distL="114300" distR="114300" simplePos="0" relativeHeight="251658240" behindDoc="1" locked="0" layoutInCell="1" allowOverlap="1" wp14:anchorId="4B4857DD" wp14:editId="724D88F3">
          <wp:simplePos x="0" y="0"/>
          <wp:positionH relativeFrom="margin">
            <wp:align>left</wp:align>
          </wp:positionH>
          <wp:positionV relativeFrom="paragraph">
            <wp:posOffset>-297180</wp:posOffset>
          </wp:positionV>
          <wp:extent cx="1302385" cy="772160"/>
          <wp:effectExtent l="0" t="0" r="0" b="8890"/>
          <wp:wrapTight wrapText="bothSides">
            <wp:wrapPolygon edited="0">
              <wp:start x="0" y="0"/>
              <wp:lineTo x="0" y="21316"/>
              <wp:lineTo x="21168" y="21316"/>
              <wp:lineTo x="21168" y="0"/>
              <wp:lineTo x="0" y="0"/>
            </wp:wrapPolygon>
          </wp:wrapTight>
          <wp:docPr id="11" name="Imagen 11"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exto&#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1302385" cy="772160"/>
                  </a:xfrm>
                  <a:prstGeom prst="rect">
                    <a:avLst/>
                  </a:prstGeom>
                </pic:spPr>
              </pic:pic>
            </a:graphicData>
          </a:graphic>
          <wp14:sizeRelH relativeFrom="margin">
            <wp14:pctWidth>0</wp14:pctWidth>
          </wp14:sizeRelH>
          <wp14:sizeRelV relativeFrom="margin">
            <wp14:pctHeight>0</wp14:pctHeight>
          </wp14:sizeRelV>
        </wp:anchor>
      </w:drawing>
    </w:r>
    <w:r w:rsidRPr="00AE64E3">
      <w:rPr>
        <w:rFonts w:ascii="Trebuchet MS" w:eastAsiaTheme="minorHAnsi" w:hAnsi="Trebuchet MS"/>
        <w:b/>
        <w:bCs/>
        <w:color w:val="7030A0"/>
        <w:spacing w:val="40"/>
        <w:sz w:val="20"/>
        <w:szCs w:val="22"/>
      </w:rPr>
      <w:t xml:space="preserve">INFORME </w:t>
    </w:r>
    <w:r>
      <w:rPr>
        <w:rFonts w:ascii="Trebuchet MS" w:eastAsiaTheme="minorHAnsi" w:hAnsi="Trebuchet MS"/>
        <w:b/>
        <w:bCs/>
        <w:color w:val="7030A0"/>
        <w:spacing w:val="40"/>
        <w:sz w:val="20"/>
        <w:szCs w:val="22"/>
      </w:rPr>
      <w:t xml:space="preserve">ANUAL </w:t>
    </w:r>
    <w:r w:rsidRPr="00AE64E3">
      <w:rPr>
        <w:rFonts w:ascii="Trebuchet MS" w:eastAsiaTheme="minorHAnsi" w:hAnsi="Trebuchet MS"/>
        <w:b/>
        <w:bCs/>
        <w:color w:val="7030A0"/>
        <w:spacing w:val="40"/>
        <w:sz w:val="20"/>
        <w:szCs w:val="22"/>
      </w:rPr>
      <w:t>DE ACTIVIDADES</w:t>
    </w:r>
    <w:r>
      <w:rPr>
        <w:rFonts w:ascii="Trebuchet MS" w:eastAsiaTheme="minorHAnsi" w:hAnsi="Trebuchet MS"/>
        <w:b/>
        <w:bCs/>
        <w:color w:val="7030A0"/>
        <w:spacing w:val="40"/>
        <w:sz w:val="20"/>
        <w:szCs w:val="22"/>
      </w:rPr>
      <w:t xml:space="preserve"> 2023</w:t>
    </w:r>
  </w:p>
  <w:p w14:paraId="6493EDD1" w14:textId="60605435" w:rsidR="008C7691" w:rsidRPr="00655702" w:rsidRDefault="008C7691" w:rsidP="00655702">
    <w:pPr>
      <w:pStyle w:val="Encabezado"/>
      <w:tabs>
        <w:tab w:val="left" w:pos="2250"/>
        <w:tab w:val="right" w:pos="8778"/>
      </w:tabs>
      <w:jc w:val="right"/>
      <w:rPr>
        <w:rFonts w:ascii="Trebuchet MS" w:eastAsiaTheme="minorHAnsi" w:hAnsi="Trebuchet MS"/>
        <w:b/>
        <w:bCs/>
        <w:color w:val="808080" w:themeColor="background1" w:themeShade="80"/>
        <w:spacing w:val="40"/>
        <w:sz w:val="20"/>
        <w:szCs w:val="22"/>
      </w:rPr>
    </w:pPr>
    <w:r>
      <w:rPr>
        <w:rFonts w:ascii="Trebuchet MS" w:eastAsiaTheme="minorHAnsi" w:hAnsi="Trebuchet MS"/>
        <w:b/>
        <w:bCs/>
        <w:color w:val="808080" w:themeColor="background1" w:themeShade="80"/>
        <w:spacing w:val="40"/>
        <w:sz w:val="20"/>
        <w:szCs w:val="22"/>
      </w:rPr>
      <w:tab/>
    </w:r>
    <w:r>
      <w:rPr>
        <w:rFonts w:ascii="Trebuchet MS" w:eastAsiaTheme="minorHAnsi" w:hAnsi="Trebuchet MS"/>
        <w:b/>
        <w:bCs/>
        <w:color w:val="808080" w:themeColor="background1" w:themeShade="80"/>
        <w:spacing w:val="40"/>
        <w:sz w:val="20"/>
        <w:szCs w:val="22"/>
      </w:rPr>
      <w:tab/>
    </w:r>
    <w:r w:rsidRPr="00655702">
      <w:rPr>
        <w:rFonts w:ascii="Trebuchet MS" w:eastAsiaTheme="minorHAnsi" w:hAnsi="Trebuchet MS"/>
        <w:b/>
        <w:bCs/>
        <w:color w:val="808080" w:themeColor="background1" w:themeShade="80"/>
        <w:spacing w:val="40"/>
        <w:sz w:val="20"/>
        <w:szCs w:val="22"/>
      </w:rPr>
      <w:t>Dirección Ejecutiva de Prerrogativa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D38B8"/>
    <w:multiLevelType w:val="hybridMultilevel"/>
    <w:tmpl w:val="78E2F8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237188B"/>
    <w:multiLevelType w:val="hybridMultilevel"/>
    <w:tmpl w:val="5BAC357E"/>
    <w:lvl w:ilvl="0" w:tplc="88B6216C">
      <w:start w:val="1"/>
      <w:numFmt w:val="lowerLetter"/>
      <w:lvlText w:val="%1)"/>
      <w:lvlJc w:val="left"/>
      <w:pPr>
        <w:ind w:left="1080" w:hanging="360"/>
      </w:pPr>
      <w:rPr>
        <w:color w:val="7030A0"/>
      </w:r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2" w15:restartNumberingAfterBreak="0">
    <w:nsid w:val="03922BFE"/>
    <w:multiLevelType w:val="hybridMultilevel"/>
    <w:tmpl w:val="2E560534"/>
    <w:lvl w:ilvl="0" w:tplc="B79EA72E">
      <w:start w:val="1"/>
      <w:numFmt w:val="upperRoman"/>
      <w:lvlText w:val="%1."/>
      <w:lvlJc w:val="left"/>
      <w:pPr>
        <w:ind w:left="1440" w:hanging="72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3" w15:restartNumberingAfterBreak="0">
    <w:nsid w:val="05524E22"/>
    <w:multiLevelType w:val="hybridMultilevel"/>
    <w:tmpl w:val="07C4357C"/>
    <w:lvl w:ilvl="0" w:tplc="6148657C">
      <w:start w:val="2"/>
      <w:numFmt w:val="decimal"/>
      <w:lvlText w:val="%1."/>
      <w:lvlJc w:val="left"/>
      <w:pPr>
        <w:ind w:left="720" w:hanging="360"/>
      </w:pPr>
      <w:rPr>
        <w:rFonts w:eastAsia="Arial Narrow" w:cs="Arial Narrow" w:hint="default"/>
        <w:b w:val="0"/>
        <w:color w:val="7030A0"/>
        <w:sz w:val="24"/>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8316253"/>
    <w:multiLevelType w:val="multilevel"/>
    <w:tmpl w:val="E2CC5CA8"/>
    <w:lvl w:ilvl="0">
      <w:start w:val="6"/>
      <w:numFmt w:val="decimal"/>
      <w:lvlText w:val="%1."/>
      <w:lvlJc w:val="left"/>
      <w:pPr>
        <w:ind w:left="420" w:hanging="420"/>
      </w:pPr>
      <w:rPr>
        <w:rFonts w:hint="default"/>
      </w:rPr>
    </w:lvl>
    <w:lvl w:ilvl="1">
      <w:start w:val="1"/>
      <w:numFmt w:val="decimal"/>
      <w:lvlText w:val="%1.%2."/>
      <w:lvlJc w:val="left"/>
      <w:pPr>
        <w:ind w:left="5399" w:hanging="72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8E8540F"/>
    <w:multiLevelType w:val="hybridMultilevel"/>
    <w:tmpl w:val="F62811EE"/>
    <w:lvl w:ilvl="0" w:tplc="080A001B">
      <w:start w:val="1"/>
      <w:numFmt w:val="lowerRoman"/>
      <w:lvlText w:val="%1."/>
      <w:lvlJc w:val="right"/>
      <w:pPr>
        <w:ind w:left="1428" w:hanging="360"/>
      </w:pPr>
    </w:lvl>
    <w:lvl w:ilvl="1" w:tplc="080A0019">
      <w:start w:val="1"/>
      <w:numFmt w:val="lowerLetter"/>
      <w:lvlText w:val="%2."/>
      <w:lvlJc w:val="left"/>
      <w:pPr>
        <w:ind w:left="2148" w:hanging="360"/>
      </w:pPr>
    </w:lvl>
    <w:lvl w:ilvl="2" w:tplc="080A001B">
      <w:start w:val="1"/>
      <w:numFmt w:val="lowerRoman"/>
      <w:lvlText w:val="%3."/>
      <w:lvlJc w:val="right"/>
      <w:pPr>
        <w:ind w:left="2868" w:hanging="180"/>
      </w:pPr>
    </w:lvl>
    <w:lvl w:ilvl="3" w:tplc="080A000F">
      <w:start w:val="1"/>
      <w:numFmt w:val="decimal"/>
      <w:lvlText w:val="%4."/>
      <w:lvlJc w:val="left"/>
      <w:pPr>
        <w:ind w:left="3588" w:hanging="360"/>
      </w:pPr>
    </w:lvl>
    <w:lvl w:ilvl="4" w:tplc="080A0019">
      <w:start w:val="1"/>
      <w:numFmt w:val="lowerLetter"/>
      <w:lvlText w:val="%5."/>
      <w:lvlJc w:val="left"/>
      <w:pPr>
        <w:ind w:left="4308" w:hanging="360"/>
      </w:pPr>
    </w:lvl>
    <w:lvl w:ilvl="5" w:tplc="080A001B">
      <w:start w:val="1"/>
      <w:numFmt w:val="lowerRoman"/>
      <w:lvlText w:val="%6."/>
      <w:lvlJc w:val="right"/>
      <w:pPr>
        <w:ind w:left="5028" w:hanging="180"/>
      </w:pPr>
    </w:lvl>
    <w:lvl w:ilvl="6" w:tplc="080A000F">
      <w:start w:val="1"/>
      <w:numFmt w:val="decimal"/>
      <w:lvlText w:val="%7."/>
      <w:lvlJc w:val="left"/>
      <w:pPr>
        <w:ind w:left="5748" w:hanging="360"/>
      </w:pPr>
    </w:lvl>
    <w:lvl w:ilvl="7" w:tplc="080A0019">
      <w:start w:val="1"/>
      <w:numFmt w:val="lowerLetter"/>
      <w:lvlText w:val="%8."/>
      <w:lvlJc w:val="left"/>
      <w:pPr>
        <w:ind w:left="6468" w:hanging="360"/>
      </w:pPr>
    </w:lvl>
    <w:lvl w:ilvl="8" w:tplc="080A001B">
      <w:start w:val="1"/>
      <w:numFmt w:val="lowerRoman"/>
      <w:lvlText w:val="%9."/>
      <w:lvlJc w:val="right"/>
      <w:pPr>
        <w:ind w:left="7188" w:hanging="180"/>
      </w:pPr>
    </w:lvl>
  </w:abstractNum>
  <w:abstractNum w:abstractNumId="6" w15:restartNumberingAfterBreak="0">
    <w:nsid w:val="0BA84E1F"/>
    <w:multiLevelType w:val="hybridMultilevel"/>
    <w:tmpl w:val="41084A3C"/>
    <w:lvl w:ilvl="0" w:tplc="511CFE98">
      <w:start w:val="1"/>
      <w:numFmt w:val="upperLetter"/>
      <w:lvlText w:val="%1."/>
      <w:lvlJc w:val="left"/>
      <w:pPr>
        <w:ind w:left="1080" w:hanging="360"/>
      </w:pPr>
      <w:rPr>
        <w:rFonts w:hint="default"/>
        <w:color w:val="7030A0"/>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7" w15:restartNumberingAfterBreak="0">
    <w:nsid w:val="0D372192"/>
    <w:multiLevelType w:val="hybridMultilevel"/>
    <w:tmpl w:val="C3DC6234"/>
    <w:lvl w:ilvl="0" w:tplc="FF9A3A8E">
      <w:start w:val="2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FCF33ED"/>
    <w:multiLevelType w:val="hybridMultilevel"/>
    <w:tmpl w:val="50DA2108"/>
    <w:lvl w:ilvl="0" w:tplc="A126B3B8">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9" w15:restartNumberingAfterBreak="0">
    <w:nsid w:val="10E37493"/>
    <w:multiLevelType w:val="multilevel"/>
    <w:tmpl w:val="99049F64"/>
    <w:lvl w:ilvl="0">
      <w:start w:val="1"/>
      <w:numFmt w:val="bullet"/>
      <w:lvlText w:val=""/>
      <w:lvlJc w:val="left"/>
      <w:pPr>
        <w:ind w:left="675" w:hanging="675"/>
      </w:pPr>
      <w:rPr>
        <w:rFonts w:ascii="Symbol" w:hAnsi="Symbol" w:hint="default"/>
      </w:rPr>
    </w:lvl>
    <w:lvl w:ilvl="1">
      <w:start w:val="7"/>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3764AB6"/>
    <w:multiLevelType w:val="hybridMultilevel"/>
    <w:tmpl w:val="342AB45A"/>
    <w:lvl w:ilvl="0" w:tplc="7E66749C">
      <w:start w:val="1"/>
      <w:numFmt w:val="lowerLetter"/>
      <w:lvlText w:val="%1)"/>
      <w:lvlJc w:val="left"/>
      <w:pPr>
        <w:ind w:left="720" w:hanging="360"/>
      </w:pPr>
      <w:rPr>
        <w:rFonts w:hint="default"/>
        <w:color w:val="7030A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6A27E4A"/>
    <w:multiLevelType w:val="hybridMultilevel"/>
    <w:tmpl w:val="DDBAB408"/>
    <w:lvl w:ilvl="0" w:tplc="9C56119C">
      <w:start w:val="1"/>
      <w:numFmt w:val="upperRoman"/>
      <w:lvlText w:val="%1."/>
      <w:lvlJc w:val="left"/>
      <w:pPr>
        <w:ind w:left="1866" w:hanging="720"/>
      </w:pPr>
      <w:rPr>
        <w:rFonts w:hint="default"/>
      </w:rPr>
    </w:lvl>
    <w:lvl w:ilvl="1" w:tplc="080A0019" w:tentative="1">
      <w:start w:val="1"/>
      <w:numFmt w:val="lowerLetter"/>
      <w:lvlText w:val="%2."/>
      <w:lvlJc w:val="left"/>
      <w:pPr>
        <w:ind w:left="2226" w:hanging="360"/>
      </w:pPr>
    </w:lvl>
    <w:lvl w:ilvl="2" w:tplc="080A001B" w:tentative="1">
      <w:start w:val="1"/>
      <w:numFmt w:val="lowerRoman"/>
      <w:lvlText w:val="%3."/>
      <w:lvlJc w:val="right"/>
      <w:pPr>
        <w:ind w:left="2946" w:hanging="180"/>
      </w:pPr>
    </w:lvl>
    <w:lvl w:ilvl="3" w:tplc="080A000F" w:tentative="1">
      <w:start w:val="1"/>
      <w:numFmt w:val="decimal"/>
      <w:lvlText w:val="%4."/>
      <w:lvlJc w:val="left"/>
      <w:pPr>
        <w:ind w:left="3666" w:hanging="360"/>
      </w:pPr>
    </w:lvl>
    <w:lvl w:ilvl="4" w:tplc="080A0019" w:tentative="1">
      <w:start w:val="1"/>
      <w:numFmt w:val="lowerLetter"/>
      <w:lvlText w:val="%5."/>
      <w:lvlJc w:val="left"/>
      <w:pPr>
        <w:ind w:left="4386" w:hanging="360"/>
      </w:pPr>
    </w:lvl>
    <w:lvl w:ilvl="5" w:tplc="080A001B" w:tentative="1">
      <w:start w:val="1"/>
      <w:numFmt w:val="lowerRoman"/>
      <w:lvlText w:val="%6."/>
      <w:lvlJc w:val="right"/>
      <w:pPr>
        <w:ind w:left="5106" w:hanging="180"/>
      </w:pPr>
    </w:lvl>
    <w:lvl w:ilvl="6" w:tplc="080A000F" w:tentative="1">
      <w:start w:val="1"/>
      <w:numFmt w:val="decimal"/>
      <w:lvlText w:val="%7."/>
      <w:lvlJc w:val="left"/>
      <w:pPr>
        <w:ind w:left="5826" w:hanging="360"/>
      </w:pPr>
    </w:lvl>
    <w:lvl w:ilvl="7" w:tplc="080A0019" w:tentative="1">
      <w:start w:val="1"/>
      <w:numFmt w:val="lowerLetter"/>
      <w:lvlText w:val="%8."/>
      <w:lvlJc w:val="left"/>
      <w:pPr>
        <w:ind w:left="6546" w:hanging="360"/>
      </w:pPr>
    </w:lvl>
    <w:lvl w:ilvl="8" w:tplc="080A001B" w:tentative="1">
      <w:start w:val="1"/>
      <w:numFmt w:val="lowerRoman"/>
      <w:lvlText w:val="%9."/>
      <w:lvlJc w:val="right"/>
      <w:pPr>
        <w:ind w:left="7266" w:hanging="180"/>
      </w:pPr>
    </w:lvl>
  </w:abstractNum>
  <w:abstractNum w:abstractNumId="12" w15:restartNumberingAfterBreak="0">
    <w:nsid w:val="16A57CD3"/>
    <w:multiLevelType w:val="hybridMultilevel"/>
    <w:tmpl w:val="2036371A"/>
    <w:lvl w:ilvl="0" w:tplc="080A0019">
      <w:start w:val="1"/>
      <w:numFmt w:val="lowerLetter"/>
      <w:lvlText w:val="%1."/>
      <w:lvlJc w:val="left"/>
      <w:pPr>
        <w:ind w:left="1420" w:hanging="360"/>
      </w:pPr>
    </w:lvl>
    <w:lvl w:ilvl="1" w:tplc="080A0019">
      <w:start w:val="1"/>
      <w:numFmt w:val="lowerLetter"/>
      <w:lvlText w:val="%2."/>
      <w:lvlJc w:val="left"/>
      <w:pPr>
        <w:ind w:left="2140" w:hanging="360"/>
      </w:pPr>
    </w:lvl>
    <w:lvl w:ilvl="2" w:tplc="080A001B" w:tentative="1">
      <w:start w:val="1"/>
      <w:numFmt w:val="lowerRoman"/>
      <w:lvlText w:val="%3."/>
      <w:lvlJc w:val="right"/>
      <w:pPr>
        <w:ind w:left="2860" w:hanging="180"/>
      </w:pPr>
    </w:lvl>
    <w:lvl w:ilvl="3" w:tplc="080A000F" w:tentative="1">
      <w:start w:val="1"/>
      <w:numFmt w:val="decimal"/>
      <w:lvlText w:val="%4."/>
      <w:lvlJc w:val="left"/>
      <w:pPr>
        <w:ind w:left="3580" w:hanging="360"/>
      </w:pPr>
    </w:lvl>
    <w:lvl w:ilvl="4" w:tplc="080A0019" w:tentative="1">
      <w:start w:val="1"/>
      <w:numFmt w:val="lowerLetter"/>
      <w:lvlText w:val="%5."/>
      <w:lvlJc w:val="left"/>
      <w:pPr>
        <w:ind w:left="4300" w:hanging="360"/>
      </w:pPr>
    </w:lvl>
    <w:lvl w:ilvl="5" w:tplc="080A001B" w:tentative="1">
      <w:start w:val="1"/>
      <w:numFmt w:val="lowerRoman"/>
      <w:lvlText w:val="%6."/>
      <w:lvlJc w:val="right"/>
      <w:pPr>
        <w:ind w:left="5020" w:hanging="180"/>
      </w:pPr>
    </w:lvl>
    <w:lvl w:ilvl="6" w:tplc="080A000F" w:tentative="1">
      <w:start w:val="1"/>
      <w:numFmt w:val="decimal"/>
      <w:lvlText w:val="%7."/>
      <w:lvlJc w:val="left"/>
      <w:pPr>
        <w:ind w:left="5740" w:hanging="360"/>
      </w:pPr>
    </w:lvl>
    <w:lvl w:ilvl="7" w:tplc="080A0019" w:tentative="1">
      <w:start w:val="1"/>
      <w:numFmt w:val="lowerLetter"/>
      <w:lvlText w:val="%8."/>
      <w:lvlJc w:val="left"/>
      <w:pPr>
        <w:ind w:left="6460" w:hanging="360"/>
      </w:pPr>
    </w:lvl>
    <w:lvl w:ilvl="8" w:tplc="080A001B" w:tentative="1">
      <w:start w:val="1"/>
      <w:numFmt w:val="lowerRoman"/>
      <w:lvlText w:val="%9."/>
      <w:lvlJc w:val="right"/>
      <w:pPr>
        <w:ind w:left="7180" w:hanging="180"/>
      </w:pPr>
    </w:lvl>
  </w:abstractNum>
  <w:abstractNum w:abstractNumId="13" w15:restartNumberingAfterBreak="0">
    <w:nsid w:val="17827961"/>
    <w:multiLevelType w:val="hybridMultilevel"/>
    <w:tmpl w:val="97F4EDEA"/>
    <w:lvl w:ilvl="0" w:tplc="080A0001">
      <w:start w:val="1"/>
      <w:numFmt w:val="bullet"/>
      <w:lvlText w:val=""/>
      <w:lvlJc w:val="left"/>
      <w:pPr>
        <w:ind w:left="795" w:hanging="360"/>
      </w:pPr>
      <w:rPr>
        <w:rFonts w:ascii="Symbol" w:hAnsi="Symbol" w:hint="default"/>
      </w:rPr>
    </w:lvl>
    <w:lvl w:ilvl="1" w:tplc="080A0003" w:tentative="1">
      <w:start w:val="1"/>
      <w:numFmt w:val="bullet"/>
      <w:lvlText w:val="o"/>
      <w:lvlJc w:val="left"/>
      <w:pPr>
        <w:ind w:left="1515" w:hanging="360"/>
      </w:pPr>
      <w:rPr>
        <w:rFonts w:ascii="Courier New" w:hAnsi="Courier New" w:cs="Courier New" w:hint="default"/>
      </w:rPr>
    </w:lvl>
    <w:lvl w:ilvl="2" w:tplc="080A0005" w:tentative="1">
      <w:start w:val="1"/>
      <w:numFmt w:val="bullet"/>
      <w:lvlText w:val=""/>
      <w:lvlJc w:val="left"/>
      <w:pPr>
        <w:ind w:left="2235" w:hanging="360"/>
      </w:pPr>
      <w:rPr>
        <w:rFonts w:ascii="Wingdings" w:hAnsi="Wingdings" w:hint="default"/>
      </w:rPr>
    </w:lvl>
    <w:lvl w:ilvl="3" w:tplc="080A0001" w:tentative="1">
      <w:start w:val="1"/>
      <w:numFmt w:val="bullet"/>
      <w:lvlText w:val=""/>
      <w:lvlJc w:val="left"/>
      <w:pPr>
        <w:ind w:left="2955" w:hanging="360"/>
      </w:pPr>
      <w:rPr>
        <w:rFonts w:ascii="Symbol" w:hAnsi="Symbol" w:hint="default"/>
      </w:rPr>
    </w:lvl>
    <w:lvl w:ilvl="4" w:tplc="080A0003" w:tentative="1">
      <w:start w:val="1"/>
      <w:numFmt w:val="bullet"/>
      <w:lvlText w:val="o"/>
      <w:lvlJc w:val="left"/>
      <w:pPr>
        <w:ind w:left="3675" w:hanging="360"/>
      </w:pPr>
      <w:rPr>
        <w:rFonts w:ascii="Courier New" w:hAnsi="Courier New" w:cs="Courier New" w:hint="default"/>
      </w:rPr>
    </w:lvl>
    <w:lvl w:ilvl="5" w:tplc="080A0005" w:tentative="1">
      <w:start w:val="1"/>
      <w:numFmt w:val="bullet"/>
      <w:lvlText w:val=""/>
      <w:lvlJc w:val="left"/>
      <w:pPr>
        <w:ind w:left="4395" w:hanging="360"/>
      </w:pPr>
      <w:rPr>
        <w:rFonts w:ascii="Wingdings" w:hAnsi="Wingdings" w:hint="default"/>
      </w:rPr>
    </w:lvl>
    <w:lvl w:ilvl="6" w:tplc="080A0001" w:tentative="1">
      <w:start w:val="1"/>
      <w:numFmt w:val="bullet"/>
      <w:lvlText w:val=""/>
      <w:lvlJc w:val="left"/>
      <w:pPr>
        <w:ind w:left="5115" w:hanging="360"/>
      </w:pPr>
      <w:rPr>
        <w:rFonts w:ascii="Symbol" w:hAnsi="Symbol" w:hint="default"/>
      </w:rPr>
    </w:lvl>
    <w:lvl w:ilvl="7" w:tplc="080A0003" w:tentative="1">
      <w:start w:val="1"/>
      <w:numFmt w:val="bullet"/>
      <w:lvlText w:val="o"/>
      <w:lvlJc w:val="left"/>
      <w:pPr>
        <w:ind w:left="5835" w:hanging="360"/>
      </w:pPr>
      <w:rPr>
        <w:rFonts w:ascii="Courier New" w:hAnsi="Courier New" w:cs="Courier New" w:hint="default"/>
      </w:rPr>
    </w:lvl>
    <w:lvl w:ilvl="8" w:tplc="080A0005" w:tentative="1">
      <w:start w:val="1"/>
      <w:numFmt w:val="bullet"/>
      <w:lvlText w:val=""/>
      <w:lvlJc w:val="left"/>
      <w:pPr>
        <w:ind w:left="6555" w:hanging="360"/>
      </w:pPr>
      <w:rPr>
        <w:rFonts w:ascii="Wingdings" w:hAnsi="Wingdings" w:hint="default"/>
      </w:rPr>
    </w:lvl>
  </w:abstractNum>
  <w:abstractNum w:abstractNumId="14" w15:restartNumberingAfterBreak="0">
    <w:nsid w:val="18ED0273"/>
    <w:multiLevelType w:val="hybridMultilevel"/>
    <w:tmpl w:val="2A961940"/>
    <w:lvl w:ilvl="0" w:tplc="080A0017">
      <w:start w:val="1"/>
      <w:numFmt w:val="lowerLetter"/>
      <w:lvlText w:val="%1)"/>
      <w:lvlJc w:val="left"/>
      <w:pPr>
        <w:ind w:left="1495" w:hanging="360"/>
      </w:pPr>
    </w:lvl>
    <w:lvl w:ilvl="1" w:tplc="080A0019" w:tentative="1">
      <w:start w:val="1"/>
      <w:numFmt w:val="lowerLetter"/>
      <w:lvlText w:val="%2."/>
      <w:lvlJc w:val="left"/>
      <w:pPr>
        <w:ind w:left="2215" w:hanging="360"/>
      </w:pPr>
    </w:lvl>
    <w:lvl w:ilvl="2" w:tplc="080A001B" w:tentative="1">
      <w:start w:val="1"/>
      <w:numFmt w:val="lowerRoman"/>
      <w:lvlText w:val="%3."/>
      <w:lvlJc w:val="right"/>
      <w:pPr>
        <w:ind w:left="2935" w:hanging="180"/>
      </w:pPr>
    </w:lvl>
    <w:lvl w:ilvl="3" w:tplc="080A000F" w:tentative="1">
      <w:start w:val="1"/>
      <w:numFmt w:val="decimal"/>
      <w:lvlText w:val="%4."/>
      <w:lvlJc w:val="left"/>
      <w:pPr>
        <w:ind w:left="3655" w:hanging="360"/>
      </w:pPr>
    </w:lvl>
    <w:lvl w:ilvl="4" w:tplc="080A0019" w:tentative="1">
      <w:start w:val="1"/>
      <w:numFmt w:val="lowerLetter"/>
      <w:lvlText w:val="%5."/>
      <w:lvlJc w:val="left"/>
      <w:pPr>
        <w:ind w:left="4375" w:hanging="360"/>
      </w:pPr>
    </w:lvl>
    <w:lvl w:ilvl="5" w:tplc="080A001B" w:tentative="1">
      <w:start w:val="1"/>
      <w:numFmt w:val="lowerRoman"/>
      <w:lvlText w:val="%6."/>
      <w:lvlJc w:val="right"/>
      <w:pPr>
        <w:ind w:left="5095" w:hanging="180"/>
      </w:pPr>
    </w:lvl>
    <w:lvl w:ilvl="6" w:tplc="080A000F" w:tentative="1">
      <w:start w:val="1"/>
      <w:numFmt w:val="decimal"/>
      <w:lvlText w:val="%7."/>
      <w:lvlJc w:val="left"/>
      <w:pPr>
        <w:ind w:left="5815" w:hanging="360"/>
      </w:pPr>
    </w:lvl>
    <w:lvl w:ilvl="7" w:tplc="080A0019" w:tentative="1">
      <w:start w:val="1"/>
      <w:numFmt w:val="lowerLetter"/>
      <w:lvlText w:val="%8."/>
      <w:lvlJc w:val="left"/>
      <w:pPr>
        <w:ind w:left="6535" w:hanging="360"/>
      </w:pPr>
    </w:lvl>
    <w:lvl w:ilvl="8" w:tplc="080A001B" w:tentative="1">
      <w:start w:val="1"/>
      <w:numFmt w:val="lowerRoman"/>
      <w:lvlText w:val="%9."/>
      <w:lvlJc w:val="right"/>
      <w:pPr>
        <w:ind w:left="7255" w:hanging="180"/>
      </w:pPr>
    </w:lvl>
  </w:abstractNum>
  <w:abstractNum w:abstractNumId="15" w15:restartNumberingAfterBreak="0">
    <w:nsid w:val="1BAD6E92"/>
    <w:multiLevelType w:val="multilevel"/>
    <w:tmpl w:val="0EC4CD62"/>
    <w:lvl w:ilvl="0">
      <w:start w:val="1"/>
      <w:numFmt w:val="decimal"/>
      <w:lvlText w:val="%1."/>
      <w:lvlJc w:val="left"/>
      <w:pPr>
        <w:ind w:left="720" w:hanging="360"/>
      </w:pPr>
      <w:rPr>
        <w:rFonts w:hint="default"/>
        <w:b/>
      </w:rPr>
    </w:lvl>
    <w:lvl w:ilvl="1">
      <w:start w:val="1"/>
      <w:numFmt w:val="decimal"/>
      <w:isLgl/>
      <w:lvlText w:val="%1.%2."/>
      <w:lvlJc w:val="left"/>
      <w:pPr>
        <w:ind w:left="1146" w:hanging="720"/>
      </w:pPr>
      <w:rPr>
        <w:rFonts w:hint="default"/>
        <w:b/>
        <w:color w:val="7030A0"/>
      </w:rPr>
    </w:lvl>
    <w:lvl w:ilvl="2">
      <w:start w:val="1"/>
      <w:numFmt w:val="decimal"/>
      <w:isLgl/>
      <w:lvlText w:val="%1.%2.%3."/>
      <w:lvlJc w:val="left"/>
      <w:pPr>
        <w:ind w:left="862" w:hanging="720"/>
      </w:pPr>
      <w:rPr>
        <w:rFonts w:hint="default"/>
        <w:b/>
        <w:color w:val="7030A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1D975822"/>
    <w:multiLevelType w:val="multilevel"/>
    <w:tmpl w:val="A894C5F4"/>
    <w:lvl w:ilvl="0">
      <w:start w:val="3"/>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16F6472"/>
    <w:multiLevelType w:val="multilevel"/>
    <w:tmpl w:val="87B00424"/>
    <w:lvl w:ilvl="0">
      <w:start w:val="3"/>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2D56AFA"/>
    <w:multiLevelType w:val="multilevel"/>
    <w:tmpl w:val="8B945004"/>
    <w:lvl w:ilvl="0">
      <w:start w:val="1"/>
      <w:numFmt w:val="decimal"/>
      <w:lvlText w:val="%1."/>
      <w:lvlJc w:val="left"/>
      <w:pPr>
        <w:ind w:left="720" w:hanging="360"/>
      </w:pPr>
      <w:rPr>
        <w:rFonts w:hint="default"/>
        <w:b/>
        <w:color w:val="7030A0"/>
        <w:sz w:val="24"/>
      </w:rPr>
    </w:lvl>
    <w:lvl w:ilvl="1">
      <w:start w:val="1"/>
      <w:numFmt w:val="decimal"/>
      <w:isLgl/>
      <w:lvlText w:val="%1.%2"/>
      <w:lvlJc w:val="left"/>
      <w:pPr>
        <w:ind w:left="720" w:hanging="360"/>
      </w:pPr>
      <w:rPr>
        <w:rFonts w:hint="default"/>
        <w:color w:val="7030A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33E41C3"/>
    <w:multiLevelType w:val="hybridMultilevel"/>
    <w:tmpl w:val="30BE57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23B74AAA"/>
    <w:multiLevelType w:val="multilevel"/>
    <w:tmpl w:val="5D725A0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6B81174"/>
    <w:multiLevelType w:val="hybridMultilevel"/>
    <w:tmpl w:val="8340A4A8"/>
    <w:lvl w:ilvl="0" w:tplc="57446436">
      <w:start w:val="1"/>
      <w:numFmt w:val="bullet"/>
      <w:lvlText w:val=""/>
      <w:lvlJc w:val="left"/>
      <w:pPr>
        <w:ind w:left="720" w:hanging="360"/>
      </w:pPr>
      <w:rPr>
        <w:rFonts w:ascii="Symbol" w:hAnsi="Symbol" w:hint="default"/>
        <w:color w:val="7030A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27CE3875"/>
    <w:multiLevelType w:val="hybridMultilevel"/>
    <w:tmpl w:val="04048906"/>
    <w:lvl w:ilvl="0" w:tplc="26BEC03E">
      <w:start w:val="1"/>
      <w:numFmt w:val="bullet"/>
      <w:lvlText w:val=""/>
      <w:lvlJc w:val="left"/>
      <w:pPr>
        <w:ind w:left="720" w:hanging="360"/>
      </w:pPr>
      <w:rPr>
        <w:rFonts w:ascii="Symbol" w:hAnsi="Symbol" w:hint="default"/>
        <w:color w:val="7030A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28F2095F"/>
    <w:multiLevelType w:val="hybridMultilevel"/>
    <w:tmpl w:val="E780CF84"/>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2ACC0A43"/>
    <w:multiLevelType w:val="hybridMultilevel"/>
    <w:tmpl w:val="B3F8D6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2F3079AB"/>
    <w:multiLevelType w:val="hybridMultilevel"/>
    <w:tmpl w:val="D49E5AB0"/>
    <w:lvl w:ilvl="0" w:tplc="080A0013">
      <w:start w:val="1"/>
      <w:numFmt w:val="upperRoman"/>
      <w:lvlText w:val="%1."/>
      <w:lvlJc w:val="right"/>
      <w:pPr>
        <w:ind w:left="1146" w:hanging="360"/>
      </w:p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6" w15:restartNumberingAfterBreak="0">
    <w:nsid w:val="355376F7"/>
    <w:multiLevelType w:val="multilevel"/>
    <w:tmpl w:val="43A21E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91A64EA"/>
    <w:multiLevelType w:val="hybridMultilevel"/>
    <w:tmpl w:val="717C3AE2"/>
    <w:lvl w:ilvl="0" w:tplc="6F5A32F2">
      <w:start w:val="1"/>
      <w:numFmt w:val="lowerLetter"/>
      <w:lvlText w:val="%1)"/>
      <w:lvlJc w:val="left"/>
      <w:pPr>
        <w:ind w:left="502" w:hanging="360"/>
      </w:pPr>
      <w:rPr>
        <w:rFonts w:hint="default"/>
        <w:color w:val="7030A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3C3C035F"/>
    <w:multiLevelType w:val="hybridMultilevel"/>
    <w:tmpl w:val="F6D62E0E"/>
    <w:lvl w:ilvl="0" w:tplc="1422A95A">
      <w:start w:val="1"/>
      <w:numFmt w:val="decimal"/>
      <w:lvlText w:val="%1."/>
      <w:lvlJc w:val="left"/>
      <w:pPr>
        <w:ind w:left="720" w:hanging="360"/>
      </w:pPr>
      <w:rPr>
        <w:b/>
        <w:bCs/>
        <w:color w:val="7030A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9" w15:restartNumberingAfterBreak="0">
    <w:nsid w:val="3E7F40CB"/>
    <w:multiLevelType w:val="hybridMultilevel"/>
    <w:tmpl w:val="B636D248"/>
    <w:lvl w:ilvl="0" w:tplc="FFFFFFFF">
      <w:start w:val="1"/>
      <w:numFmt w:val="lowerLetter"/>
      <w:lvlText w:val="%1)"/>
      <w:lvlJc w:val="left"/>
      <w:pPr>
        <w:ind w:left="720" w:hanging="360"/>
      </w:pPr>
    </w:lvl>
    <w:lvl w:ilvl="1" w:tplc="C8388876">
      <w:start w:val="1"/>
      <w:numFmt w:val="lowerLetter"/>
      <w:lvlText w:val="%2)"/>
      <w:lvlJc w:val="left"/>
      <w:pPr>
        <w:ind w:left="1440" w:hanging="360"/>
      </w:pPr>
      <w:rPr>
        <w:b/>
        <w:bCs/>
        <w:color w:val="7030A0"/>
      </w:rPr>
    </w:lvl>
    <w:lvl w:ilvl="2" w:tplc="711EED82">
      <w:start w:val="1"/>
      <w:numFmt w:val="lowerRoman"/>
      <w:lvlText w:val="%3."/>
      <w:lvlJc w:val="left"/>
      <w:pPr>
        <w:ind w:left="2700" w:hanging="72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44775207"/>
    <w:multiLevelType w:val="hybridMultilevel"/>
    <w:tmpl w:val="17CE9588"/>
    <w:lvl w:ilvl="0" w:tplc="06B80948">
      <w:start w:val="1"/>
      <w:numFmt w:val="upperRoman"/>
      <w:lvlText w:val="%1."/>
      <w:lvlJc w:val="left"/>
      <w:pPr>
        <w:ind w:left="1440" w:hanging="720"/>
      </w:pPr>
      <w:rPr>
        <w:strike w:val="0"/>
        <w:dstrike w:val="0"/>
        <w:color w:val="7030A0"/>
        <w:u w:val="none"/>
        <w:effect w:val="none"/>
      </w:r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31" w15:restartNumberingAfterBreak="0">
    <w:nsid w:val="471C2FAE"/>
    <w:multiLevelType w:val="hybridMultilevel"/>
    <w:tmpl w:val="43F812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4BCB6B71"/>
    <w:multiLevelType w:val="multilevel"/>
    <w:tmpl w:val="26643DF6"/>
    <w:lvl w:ilvl="0">
      <w:start w:val="6"/>
      <w:numFmt w:val="decimal"/>
      <w:lvlText w:val="%1"/>
      <w:lvlJc w:val="left"/>
      <w:pPr>
        <w:ind w:left="585" w:hanging="58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F2C00C3"/>
    <w:multiLevelType w:val="hybridMultilevel"/>
    <w:tmpl w:val="55147700"/>
    <w:lvl w:ilvl="0" w:tplc="B7B89F18">
      <w:start w:val="1"/>
      <w:numFmt w:val="bullet"/>
      <w:lvlText w:val=""/>
      <w:lvlJc w:val="left"/>
      <w:pPr>
        <w:ind w:left="720" w:hanging="360"/>
      </w:pPr>
      <w:rPr>
        <w:rFonts w:ascii="Symbol" w:hAnsi="Symbol" w:hint="default"/>
        <w:b w:val="0"/>
        <w:bCs w:val="0"/>
        <w:color w:val="7030A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56717404"/>
    <w:multiLevelType w:val="hybridMultilevel"/>
    <w:tmpl w:val="2F7E64A6"/>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5" w15:restartNumberingAfterBreak="0">
    <w:nsid w:val="57360BEA"/>
    <w:multiLevelType w:val="hybridMultilevel"/>
    <w:tmpl w:val="C276ACA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59FC6113"/>
    <w:multiLevelType w:val="hybridMultilevel"/>
    <w:tmpl w:val="A5B8209A"/>
    <w:lvl w:ilvl="0" w:tplc="40707FA6">
      <w:start w:val="1"/>
      <w:numFmt w:val="decimal"/>
      <w:lvlText w:val="%1"/>
      <w:lvlJc w:val="left"/>
      <w:pPr>
        <w:ind w:left="720" w:hanging="360"/>
      </w:pPr>
      <w:rPr>
        <w:rFonts w:eastAsia="Calibri" w:cs="Calibri" w:hint="default"/>
        <w:b w:val="0"/>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BF042BA"/>
    <w:multiLevelType w:val="multilevel"/>
    <w:tmpl w:val="44C6F688"/>
    <w:lvl w:ilvl="0">
      <w:start w:val="1"/>
      <w:numFmt w:val="decimal"/>
      <w:lvlText w:val="%1."/>
      <w:lvlJc w:val="left"/>
      <w:pPr>
        <w:ind w:left="720" w:hanging="360"/>
      </w:pPr>
      <w:rPr>
        <w:color w:val="7030A0"/>
      </w:rPr>
    </w:lvl>
    <w:lvl w:ilvl="1">
      <w:start w:val="1"/>
      <w:numFmt w:val="decimal"/>
      <w:isLgl/>
      <w:lvlText w:val="%1.%2"/>
      <w:lvlJc w:val="left"/>
      <w:pPr>
        <w:ind w:left="1080" w:hanging="720"/>
      </w:pPr>
      <w:rPr>
        <w:color w:val="7030A0"/>
      </w:rPr>
    </w:lvl>
    <w:lvl w:ilvl="2">
      <w:start w:val="1"/>
      <w:numFmt w:val="decimal"/>
      <w:isLgl/>
      <w:lvlText w:val="%1.%2.%3"/>
      <w:lvlJc w:val="left"/>
      <w:pPr>
        <w:ind w:left="1440" w:hanging="1080"/>
      </w:pPr>
    </w:lvl>
    <w:lvl w:ilvl="3">
      <w:start w:val="1"/>
      <w:numFmt w:val="decimal"/>
      <w:isLgl/>
      <w:lvlText w:val="%1.%2.%3.%4"/>
      <w:lvlJc w:val="left"/>
      <w:pPr>
        <w:ind w:left="1440" w:hanging="1080"/>
      </w:pPr>
    </w:lvl>
    <w:lvl w:ilvl="4">
      <w:start w:val="1"/>
      <w:numFmt w:val="decimal"/>
      <w:isLgl/>
      <w:lvlText w:val="%1.%2.%3.%4.%5"/>
      <w:lvlJc w:val="left"/>
      <w:pPr>
        <w:ind w:left="1800" w:hanging="1440"/>
      </w:pPr>
    </w:lvl>
    <w:lvl w:ilvl="5">
      <w:start w:val="1"/>
      <w:numFmt w:val="decimal"/>
      <w:isLgl/>
      <w:lvlText w:val="%1.%2.%3.%4.%5.%6"/>
      <w:lvlJc w:val="left"/>
      <w:pPr>
        <w:ind w:left="2160" w:hanging="1800"/>
      </w:pPr>
    </w:lvl>
    <w:lvl w:ilvl="6">
      <w:start w:val="1"/>
      <w:numFmt w:val="decimal"/>
      <w:isLgl/>
      <w:lvlText w:val="%1.%2.%3.%4.%5.%6.%7"/>
      <w:lvlJc w:val="left"/>
      <w:pPr>
        <w:ind w:left="2520" w:hanging="2160"/>
      </w:pPr>
    </w:lvl>
    <w:lvl w:ilvl="7">
      <w:start w:val="1"/>
      <w:numFmt w:val="decimal"/>
      <w:isLgl/>
      <w:lvlText w:val="%1.%2.%3.%4.%5.%6.%7.%8"/>
      <w:lvlJc w:val="left"/>
      <w:pPr>
        <w:ind w:left="2880" w:hanging="2520"/>
      </w:pPr>
    </w:lvl>
    <w:lvl w:ilvl="8">
      <w:start w:val="1"/>
      <w:numFmt w:val="decimal"/>
      <w:isLgl/>
      <w:lvlText w:val="%1.%2.%3.%4.%5.%6.%7.%8.%9"/>
      <w:lvlJc w:val="left"/>
      <w:pPr>
        <w:ind w:left="3240" w:hanging="2880"/>
      </w:pPr>
    </w:lvl>
  </w:abstractNum>
  <w:abstractNum w:abstractNumId="38" w15:restartNumberingAfterBreak="0">
    <w:nsid w:val="5CED3CFA"/>
    <w:multiLevelType w:val="multilevel"/>
    <w:tmpl w:val="FD069CA2"/>
    <w:lvl w:ilvl="0">
      <w:start w:val="3"/>
      <w:numFmt w:val="decimal"/>
      <w:lvlText w:val="%1"/>
      <w:lvlJc w:val="left"/>
      <w:pPr>
        <w:ind w:left="480" w:hanging="480"/>
      </w:pPr>
      <w:rPr>
        <w:rFonts w:hint="default"/>
      </w:rPr>
    </w:lvl>
    <w:lvl w:ilvl="1">
      <w:start w:val="4"/>
      <w:numFmt w:val="decimal"/>
      <w:lvlText w:val="%1.%2"/>
      <w:lvlJc w:val="left"/>
      <w:pPr>
        <w:ind w:left="1188" w:hanging="480"/>
      </w:pPr>
      <w:rPr>
        <w:rFonts w:hint="default"/>
      </w:rPr>
    </w:lvl>
    <w:lvl w:ilvl="2">
      <w:start w:val="2"/>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9" w15:restartNumberingAfterBreak="0">
    <w:nsid w:val="5CFC063D"/>
    <w:multiLevelType w:val="hybridMultilevel"/>
    <w:tmpl w:val="1DB63372"/>
    <w:lvl w:ilvl="0" w:tplc="080A0019">
      <w:start w:val="1"/>
      <w:numFmt w:val="lowerLetter"/>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40" w15:restartNumberingAfterBreak="0">
    <w:nsid w:val="5E604E6F"/>
    <w:multiLevelType w:val="hybridMultilevel"/>
    <w:tmpl w:val="C0586804"/>
    <w:lvl w:ilvl="0" w:tplc="D9BA5D92">
      <w:start w:val="1"/>
      <w:numFmt w:val="bullet"/>
      <w:lvlText w:val=""/>
      <w:lvlJc w:val="left"/>
      <w:pPr>
        <w:ind w:left="720" w:hanging="360"/>
      </w:pPr>
      <w:rPr>
        <w:rFonts w:ascii="Wingdings" w:hAnsi="Wingdings" w:hint="default"/>
        <w:color w:val="7030A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6027723A"/>
    <w:multiLevelType w:val="hybridMultilevel"/>
    <w:tmpl w:val="54EEC9C0"/>
    <w:lvl w:ilvl="0" w:tplc="74A8CDAA">
      <w:start w:val="1"/>
      <w:numFmt w:val="bullet"/>
      <w:lvlText w:val=""/>
      <w:lvlJc w:val="left"/>
      <w:pPr>
        <w:ind w:left="720" w:hanging="360"/>
      </w:pPr>
      <w:rPr>
        <w:rFonts w:ascii="Wingdings" w:hAnsi="Wingdings" w:hint="default"/>
        <w:color w:val="7030A0"/>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2" w15:restartNumberingAfterBreak="0">
    <w:nsid w:val="61094EC1"/>
    <w:multiLevelType w:val="hybridMultilevel"/>
    <w:tmpl w:val="34447A5E"/>
    <w:lvl w:ilvl="0" w:tplc="F8625EEA">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3" w15:restartNumberingAfterBreak="0">
    <w:nsid w:val="673B1BFB"/>
    <w:multiLevelType w:val="hybridMultilevel"/>
    <w:tmpl w:val="70923282"/>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8B4147A"/>
    <w:multiLevelType w:val="hybridMultilevel"/>
    <w:tmpl w:val="9BC0C5CC"/>
    <w:lvl w:ilvl="0" w:tplc="080A0013">
      <w:start w:val="1"/>
      <w:numFmt w:val="upperRoman"/>
      <w:lvlText w:val="%1."/>
      <w:lvlJc w:val="right"/>
      <w:pPr>
        <w:ind w:left="1146" w:hanging="360"/>
      </w:p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45" w15:restartNumberingAfterBreak="0">
    <w:nsid w:val="692C1A40"/>
    <w:multiLevelType w:val="hybridMultilevel"/>
    <w:tmpl w:val="AEBCFD3C"/>
    <w:lvl w:ilvl="0" w:tplc="A31E2924">
      <w:start w:val="1"/>
      <w:numFmt w:val="bullet"/>
      <w:lvlText w:val=""/>
      <w:lvlJc w:val="left"/>
      <w:pPr>
        <w:ind w:left="1060" w:hanging="360"/>
      </w:pPr>
      <w:rPr>
        <w:rFonts w:ascii="Wingdings" w:hAnsi="Wingdings" w:hint="default"/>
        <w:color w:val="7030A0"/>
      </w:rPr>
    </w:lvl>
    <w:lvl w:ilvl="1" w:tplc="080A0003" w:tentative="1">
      <w:start w:val="1"/>
      <w:numFmt w:val="bullet"/>
      <w:lvlText w:val="o"/>
      <w:lvlJc w:val="left"/>
      <w:pPr>
        <w:ind w:left="1780" w:hanging="360"/>
      </w:pPr>
      <w:rPr>
        <w:rFonts w:ascii="Courier New" w:hAnsi="Courier New" w:cs="Courier New" w:hint="default"/>
      </w:rPr>
    </w:lvl>
    <w:lvl w:ilvl="2" w:tplc="080A0005" w:tentative="1">
      <w:start w:val="1"/>
      <w:numFmt w:val="bullet"/>
      <w:lvlText w:val=""/>
      <w:lvlJc w:val="left"/>
      <w:pPr>
        <w:ind w:left="2500" w:hanging="360"/>
      </w:pPr>
      <w:rPr>
        <w:rFonts w:ascii="Wingdings" w:hAnsi="Wingdings" w:hint="default"/>
      </w:rPr>
    </w:lvl>
    <w:lvl w:ilvl="3" w:tplc="080A0001" w:tentative="1">
      <w:start w:val="1"/>
      <w:numFmt w:val="bullet"/>
      <w:lvlText w:val=""/>
      <w:lvlJc w:val="left"/>
      <w:pPr>
        <w:ind w:left="3220" w:hanging="360"/>
      </w:pPr>
      <w:rPr>
        <w:rFonts w:ascii="Symbol" w:hAnsi="Symbol" w:hint="default"/>
      </w:rPr>
    </w:lvl>
    <w:lvl w:ilvl="4" w:tplc="080A0003" w:tentative="1">
      <w:start w:val="1"/>
      <w:numFmt w:val="bullet"/>
      <w:lvlText w:val="o"/>
      <w:lvlJc w:val="left"/>
      <w:pPr>
        <w:ind w:left="3940" w:hanging="360"/>
      </w:pPr>
      <w:rPr>
        <w:rFonts w:ascii="Courier New" w:hAnsi="Courier New" w:cs="Courier New" w:hint="default"/>
      </w:rPr>
    </w:lvl>
    <w:lvl w:ilvl="5" w:tplc="080A0005" w:tentative="1">
      <w:start w:val="1"/>
      <w:numFmt w:val="bullet"/>
      <w:lvlText w:val=""/>
      <w:lvlJc w:val="left"/>
      <w:pPr>
        <w:ind w:left="4660" w:hanging="360"/>
      </w:pPr>
      <w:rPr>
        <w:rFonts w:ascii="Wingdings" w:hAnsi="Wingdings" w:hint="default"/>
      </w:rPr>
    </w:lvl>
    <w:lvl w:ilvl="6" w:tplc="080A0001" w:tentative="1">
      <w:start w:val="1"/>
      <w:numFmt w:val="bullet"/>
      <w:lvlText w:val=""/>
      <w:lvlJc w:val="left"/>
      <w:pPr>
        <w:ind w:left="5380" w:hanging="360"/>
      </w:pPr>
      <w:rPr>
        <w:rFonts w:ascii="Symbol" w:hAnsi="Symbol" w:hint="default"/>
      </w:rPr>
    </w:lvl>
    <w:lvl w:ilvl="7" w:tplc="080A0003" w:tentative="1">
      <w:start w:val="1"/>
      <w:numFmt w:val="bullet"/>
      <w:lvlText w:val="o"/>
      <w:lvlJc w:val="left"/>
      <w:pPr>
        <w:ind w:left="6100" w:hanging="360"/>
      </w:pPr>
      <w:rPr>
        <w:rFonts w:ascii="Courier New" w:hAnsi="Courier New" w:cs="Courier New" w:hint="default"/>
      </w:rPr>
    </w:lvl>
    <w:lvl w:ilvl="8" w:tplc="080A0005" w:tentative="1">
      <w:start w:val="1"/>
      <w:numFmt w:val="bullet"/>
      <w:lvlText w:val=""/>
      <w:lvlJc w:val="left"/>
      <w:pPr>
        <w:ind w:left="6820" w:hanging="360"/>
      </w:pPr>
      <w:rPr>
        <w:rFonts w:ascii="Wingdings" w:hAnsi="Wingdings" w:hint="default"/>
      </w:rPr>
    </w:lvl>
  </w:abstractNum>
  <w:abstractNum w:abstractNumId="46" w15:restartNumberingAfterBreak="0">
    <w:nsid w:val="6BA022CA"/>
    <w:multiLevelType w:val="hybridMultilevel"/>
    <w:tmpl w:val="8E74821E"/>
    <w:lvl w:ilvl="0" w:tplc="56AA1D6E">
      <w:start w:val="1"/>
      <w:numFmt w:val="bullet"/>
      <w:lvlText w:val=""/>
      <w:lvlJc w:val="left"/>
      <w:pPr>
        <w:ind w:left="1080" w:hanging="360"/>
      </w:pPr>
      <w:rPr>
        <w:rFonts w:ascii="Wingdings" w:hAnsi="Wingdings" w:hint="default"/>
        <w:color w:val="7030A0"/>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47" w15:restartNumberingAfterBreak="0">
    <w:nsid w:val="6C44464D"/>
    <w:multiLevelType w:val="hybridMultilevel"/>
    <w:tmpl w:val="8A66E1E4"/>
    <w:lvl w:ilvl="0" w:tplc="080A0013">
      <w:start w:val="1"/>
      <w:numFmt w:val="upperRoman"/>
      <w:lvlText w:val="%1."/>
      <w:lvlJc w:val="right"/>
      <w:pPr>
        <w:ind w:left="1146" w:hanging="360"/>
      </w:p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48" w15:restartNumberingAfterBreak="0">
    <w:nsid w:val="71AA69F0"/>
    <w:multiLevelType w:val="multilevel"/>
    <w:tmpl w:val="430C90A0"/>
    <w:lvl w:ilvl="0">
      <w:start w:val="4"/>
      <w:numFmt w:val="decimal"/>
      <w:lvlText w:val="%1."/>
      <w:lvlJc w:val="left"/>
      <w:pPr>
        <w:ind w:left="720" w:hanging="360"/>
      </w:pPr>
      <w:rPr>
        <w:rFonts w:hint="default"/>
        <w:b/>
        <w:color w:val="7030A0"/>
        <w:sz w:val="24"/>
      </w:rPr>
    </w:lvl>
    <w:lvl w:ilvl="1">
      <w:start w:val="3"/>
      <w:numFmt w:val="decimal"/>
      <w:isLgl/>
      <w:lvlText w:val="%1.%2"/>
      <w:lvlJc w:val="left"/>
      <w:pPr>
        <w:ind w:left="720" w:hanging="360"/>
      </w:pPr>
      <w:rPr>
        <w:rFonts w:hint="default"/>
        <w:color w:val="7030A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71DC4A85"/>
    <w:multiLevelType w:val="hybridMultilevel"/>
    <w:tmpl w:val="147A0A04"/>
    <w:lvl w:ilvl="0" w:tplc="74A8CDAA">
      <w:start w:val="1"/>
      <w:numFmt w:val="bullet"/>
      <w:lvlText w:val=""/>
      <w:lvlJc w:val="left"/>
      <w:pPr>
        <w:ind w:left="1080" w:hanging="360"/>
      </w:pPr>
      <w:rPr>
        <w:rFonts w:ascii="Wingdings" w:hAnsi="Wingdings" w:hint="default"/>
        <w:color w:val="7030A0"/>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50" w15:restartNumberingAfterBreak="0">
    <w:nsid w:val="73B41B2D"/>
    <w:multiLevelType w:val="hybridMultilevel"/>
    <w:tmpl w:val="7556E356"/>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1" w15:restartNumberingAfterBreak="0">
    <w:nsid w:val="75766F6E"/>
    <w:multiLevelType w:val="hybridMultilevel"/>
    <w:tmpl w:val="140A3846"/>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2" w15:restartNumberingAfterBreak="0">
    <w:nsid w:val="781D388E"/>
    <w:multiLevelType w:val="hybridMultilevel"/>
    <w:tmpl w:val="B8F06FB8"/>
    <w:lvl w:ilvl="0" w:tplc="352E7CF8">
      <w:start w:val="12"/>
      <w:numFmt w:val="bullet"/>
      <w:lvlText w:val="-"/>
      <w:lvlJc w:val="left"/>
      <w:pPr>
        <w:ind w:left="720" w:hanging="360"/>
      </w:pPr>
      <w:rPr>
        <w:rFonts w:ascii="Trebuchet MS" w:eastAsia="Calibri" w:hAnsi="Trebuchet MS"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A06F6A"/>
    <w:multiLevelType w:val="hybridMultilevel"/>
    <w:tmpl w:val="281031AC"/>
    <w:lvl w:ilvl="0" w:tplc="1466D98E">
      <w:start w:val="1"/>
      <w:numFmt w:val="bullet"/>
      <w:lvlText w:val=""/>
      <w:lvlJc w:val="left"/>
      <w:pPr>
        <w:ind w:left="1060" w:hanging="360"/>
      </w:pPr>
      <w:rPr>
        <w:rFonts w:ascii="Wingdings" w:hAnsi="Wingdings" w:hint="default"/>
        <w:color w:val="7030A0"/>
      </w:rPr>
    </w:lvl>
    <w:lvl w:ilvl="1" w:tplc="080A0003" w:tentative="1">
      <w:start w:val="1"/>
      <w:numFmt w:val="bullet"/>
      <w:lvlText w:val="o"/>
      <w:lvlJc w:val="left"/>
      <w:pPr>
        <w:ind w:left="1780" w:hanging="360"/>
      </w:pPr>
      <w:rPr>
        <w:rFonts w:ascii="Courier New" w:hAnsi="Courier New" w:cs="Courier New" w:hint="default"/>
      </w:rPr>
    </w:lvl>
    <w:lvl w:ilvl="2" w:tplc="080A0005" w:tentative="1">
      <w:start w:val="1"/>
      <w:numFmt w:val="bullet"/>
      <w:lvlText w:val=""/>
      <w:lvlJc w:val="left"/>
      <w:pPr>
        <w:ind w:left="2500" w:hanging="360"/>
      </w:pPr>
      <w:rPr>
        <w:rFonts w:ascii="Wingdings" w:hAnsi="Wingdings" w:hint="default"/>
      </w:rPr>
    </w:lvl>
    <w:lvl w:ilvl="3" w:tplc="080A0001" w:tentative="1">
      <w:start w:val="1"/>
      <w:numFmt w:val="bullet"/>
      <w:lvlText w:val=""/>
      <w:lvlJc w:val="left"/>
      <w:pPr>
        <w:ind w:left="3220" w:hanging="360"/>
      </w:pPr>
      <w:rPr>
        <w:rFonts w:ascii="Symbol" w:hAnsi="Symbol" w:hint="default"/>
      </w:rPr>
    </w:lvl>
    <w:lvl w:ilvl="4" w:tplc="080A0003" w:tentative="1">
      <w:start w:val="1"/>
      <w:numFmt w:val="bullet"/>
      <w:lvlText w:val="o"/>
      <w:lvlJc w:val="left"/>
      <w:pPr>
        <w:ind w:left="3940" w:hanging="360"/>
      </w:pPr>
      <w:rPr>
        <w:rFonts w:ascii="Courier New" w:hAnsi="Courier New" w:cs="Courier New" w:hint="default"/>
      </w:rPr>
    </w:lvl>
    <w:lvl w:ilvl="5" w:tplc="080A0005" w:tentative="1">
      <w:start w:val="1"/>
      <w:numFmt w:val="bullet"/>
      <w:lvlText w:val=""/>
      <w:lvlJc w:val="left"/>
      <w:pPr>
        <w:ind w:left="4660" w:hanging="360"/>
      </w:pPr>
      <w:rPr>
        <w:rFonts w:ascii="Wingdings" w:hAnsi="Wingdings" w:hint="default"/>
      </w:rPr>
    </w:lvl>
    <w:lvl w:ilvl="6" w:tplc="080A0001" w:tentative="1">
      <w:start w:val="1"/>
      <w:numFmt w:val="bullet"/>
      <w:lvlText w:val=""/>
      <w:lvlJc w:val="left"/>
      <w:pPr>
        <w:ind w:left="5380" w:hanging="360"/>
      </w:pPr>
      <w:rPr>
        <w:rFonts w:ascii="Symbol" w:hAnsi="Symbol" w:hint="default"/>
      </w:rPr>
    </w:lvl>
    <w:lvl w:ilvl="7" w:tplc="080A0003" w:tentative="1">
      <w:start w:val="1"/>
      <w:numFmt w:val="bullet"/>
      <w:lvlText w:val="o"/>
      <w:lvlJc w:val="left"/>
      <w:pPr>
        <w:ind w:left="6100" w:hanging="360"/>
      </w:pPr>
      <w:rPr>
        <w:rFonts w:ascii="Courier New" w:hAnsi="Courier New" w:cs="Courier New" w:hint="default"/>
      </w:rPr>
    </w:lvl>
    <w:lvl w:ilvl="8" w:tplc="080A0005" w:tentative="1">
      <w:start w:val="1"/>
      <w:numFmt w:val="bullet"/>
      <w:lvlText w:val=""/>
      <w:lvlJc w:val="left"/>
      <w:pPr>
        <w:ind w:left="6820" w:hanging="360"/>
      </w:pPr>
      <w:rPr>
        <w:rFonts w:ascii="Wingdings" w:hAnsi="Wingdings" w:hint="default"/>
      </w:rPr>
    </w:lvl>
  </w:abstractNum>
  <w:num w:numId="1" w16cid:durableId="509877525">
    <w:abstractNumId w:val="18"/>
  </w:num>
  <w:num w:numId="2" w16cid:durableId="755827307">
    <w:abstractNumId w:val="23"/>
  </w:num>
  <w:num w:numId="3" w16cid:durableId="1605304765">
    <w:abstractNumId w:val="41"/>
  </w:num>
  <w:num w:numId="4" w16cid:durableId="1029230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016956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2238616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95493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72284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663967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257407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193584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11041918">
    <w:abstractNumId w:val="49"/>
  </w:num>
  <w:num w:numId="13" w16cid:durableId="6534706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72244599">
    <w:abstractNumId w:val="6"/>
  </w:num>
  <w:num w:numId="15" w16cid:durableId="59895089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66616113">
    <w:abstractNumId w:val="46"/>
  </w:num>
  <w:num w:numId="17" w16cid:durableId="1518543630">
    <w:abstractNumId w:val="40"/>
  </w:num>
  <w:num w:numId="18" w16cid:durableId="1422141076">
    <w:abstractNumId w:val="11"/>
  </w:num>
  <w:num w:numId="19" w16cid:durableId="74211753">
    <w:abstractNumId w:val="14"/>
  </w:num>
  <w:num w:numId="20" w16cid:durableId="1561554457">
    <w:abstractNumId w:val="15"/>
  </w:num>
  <w:num w:numId="21" w16cid:durableId="415906657">
    <w:abstractNumId w:val="8"/>
  </w:num>
  <w:num w:numId="22" w16cid:durableId="1548175941">
    <w:abstractNumId w:val="45"/>
  </w:num>
  <w:num w:numId="23" w16cid:durableId="1720204637">
    <w:abstractNumId w:val="12"/>
  </w:num>
  <w:num w:numId="24" w16cid:durableId="541941086">
    <w:abstractNumId w:val="39"/>
  </w:num>
  <w:num w:numId="25" w16cid:durableId="1455489995">
    <w:abstractNumId w:val="53"/>
  </w:num>
  <w:num w:numId="26" w16cid:durableId="710227969">
    <w:abstractNumId w:val="33"/>
  </w:num>
  <w:num w:numId="27" w16cid:durableId="1784155046">
    <w:abstractNumId w:val="10"/>
  </w:num>
  <w:num w:numId="28" w16cid:durableId="1047681625">
    <w:abstractNumId w:val="27"/>
  </w:num>
  <w:num w:numId="29" w16cid:durableId="559899829">
    <w:abstractNumId w:val="52"/>
  </w:num>
  <w:num w:numId="30" w16cid:durableId="1430736072">
    <w:abstractNumId w:val="35"/>
  </w:num>
  <w:num w:numId="31" w16cid:durableId="1081172557">
    <w:abstractNumId w:val="7"/>
  </w:num>
  <w:num w:numId="32" w16cid:durableId="700059425">
    <w:abstractNumId w:val="36"/>
  </w:num>
  <w:num w:numId="33" w16cid:durableId="1033992371">
    <w:abstractNumId w:val="9"/>
  </w:num>
  <w:num w:numId="34" w16cid:durableId="342782158">
    <w:abstractNumId w:val="22"/>
  </w:num>
  <w:num w:numId="35" w16cid:durableId="1609774206">
    <w:abstractNumId w:val="21"/>
  </w:num>
  <w:num w:numId="36" w16cid:durableId="1109659442">
    <w:abstractNumId w:val="4"/>
  </w:num>
  <w:num w:numId="37" w16cid:durableId="505053077">
    <w:abstractNumId w:val="13"/>
  </w:num>
  <w:num w:numId="38" w16cid:durableId="579603377">
    <w:abstractNumId w:val="32"/>
  </w:num>
  <w:num w:numId="39" w16cid:durableId="725181549">
    <w:abstractNumId w:val="0"/>
  </w:num>
  <w:num w:numId="40" w16cid:durableId="229464518">
    <w:abstractNumId w:val="3"/>
  </w:num>
  <w:num w:numId="41" w16cid:durableId="723211825">
    <w:abstractNumId w:val="31"/>
  </w:num>
  <w:num w:numId="42" w16cid:durableId="1282108228">
    <w:abstractNumId w:val="24"/>
  </w:num>
  <w:num w:numId="43" w16cid:durableId="2067870349">
    <w:abstractNumId w:val="19"/>
  </w:num>
  <w:num w:numId="44" w16cid:durableId="1916277499">
    <w:abstractNumId w:val="43"/>
  </w:num>
  <w:num w:numId="45" w16cid:durableId="264729007">
    <w:abstractNumId w:val="34"/>
  </w:num>
  <w:num w:numId="46" w16cid:durableId="887036027">
    <w:abstractNumId w:val="48"/>
  </w:num>
  <w:num w:numId="47" w16cid:durableId="1194419703">
    <w:abstractNumId w:val="20"/>
  </w:num>
  <w:num w:numId="48" w16cid:durableId="675807539">
    <w:abstractNumId w:val="26"/>
  </w:num>
  <w:num w:numId="49" w16cid:durableId="68118800">
    <w:abstractNumId w:val="1"/>
  </w:num>
  <w:num w:numId="50" w16cid:durableId="1944806015">
    <w:abstractNumId w:val="44"/>
  </w:num>
  <w:num w:numId="51" w16cid:durableId="1380398516">
    <w:abstractNumId w:val="47"/>
  </w:num>
  <w:num w:numId="52" w16cid:durableId="1095713874">
    <w:abstractNumId w:val="25"/>
  </w:num>
  <w:num w:numId="53" w16cid:durableId="278293888">
    <w:abstractNumId w:val="17"/>
  </w:num>
  <w:num w:numId="54" w16cid:durableId="1359159580">
    <w:abstractNumId w:val="16"/>
  </w:num>
  <w:num w:numId="55" w16cid:durableId="1335307541">
    <w:abstractNumId w:val="3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MX" w:vendorID="64" w:dllVersion="6" w:nlCheck="1" w:checkStyle="1"/>
  <w:activeWritingStyle w:appName="MSWord" w:lang="es-ES" w:vendorID="64" w:dllVersion="6" w:nlCheck="1" w:checkStyle="1"/>
  <w:activeWritingStyle w:appName="MSWord" w:lang="en-US" w:vendorID="64" w:dllVersion="6" w:nlCheck="1" w:checkStyle="1"/>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912"/>
    <w:rsid w:val="00021609"/>
    <w:rsid w:val="00023AFA"/>
    <w:rsid w:val="0006160A"/>
    <w:rsid w:val="000630BA"/>
    <w:rsid w:val="0007629D"/>
    <w:rsid w:val="000B0AC3"/>
    <w:rsid w:val="000B3170"/>
    <w:rsid w:val="000E0DDB"/>
    <w:rsid w:val="000F74C8"/>
    <w:rsid w:val="001A05FD"/>
    <w:rsid w:val="001B45DF"/>
    <w:rsid w:val="001C61E5"/>
    <w:rsid w:val="001F1D58"/>
    <w:rsid w:val="001F2DCA"/>
    <w:rsid w:val="00200150"/>
    <w:rsid w:val="002001ED"/>
    <w:rsid w:val="00225453"/>
    <w:rsid w:val="00261986"/>
    <w:rsid w:val="00276891"/>
    <w:rsid w:val="00291437"/>
    <w:rsid w:val="002954AD"/>
    <w:rsid w:val="002A39AE"/>
    <w:rsid w:val="002B28EF"/>
    <w:rsid w:val="00332D6F"/>
    <w:rsid w:val="00336F83"/>
    <w:rsid w:val="00395745"/>
    <w:rsid w:val="003A4DC1"/>
    <w:rsid w:val="003B3541"/>
    <w:rsid w:val="003B7169"/>
    <w:rsid w:val="003C5DB9"/>
    <w:rsid w:val="003D08B3"/>
    <w:rsid w:val="003E3ED5"/>
    <w:rsid w:val="00417D41"/>
    <w:rsid w:val="004315A0"/>
    <w:rsid w:val="00435B71"/>
    <w:rsid w:val="00470980"/>
    <w:rsid w:val="004A6D9D"/>
    <w:rsid w:val="00511854"/>
    <w:rsid w:val="005508ED"/>
    <w:rsid w:val="00554B16"/>
    <w:rsid w:val="00554C25"/>
    <w:rsid w:val="00571353"/>
    <w:rsid w:val="00586319"/>
    <w:rsid w:val="005A1967"/>
    <w:rsid w:val="005C5AAB"/>
    <w:rsid w:val="005D4139"/>
    <w:rsid w:val="0060375D"/>
    <w:rsid w:val="00642FBC"/>
    <w:rsid w:val="00655702"/>
    <w:rsid w:val="0066095D"/>
    <w:rsid w:val="00670307"/>
    <w:rsid w:val="006840BC"/>
    <w:rsid w:val="006A21DA"/>
    <w:rsid w:val="006B70C0"/>
    <w:rsid w:val="006D2670"/>
    <w:rsid w:val="00736DBE"/>
    <w:rsid w:val="00746448"/>
    <w:rsid w:val="00755104"/>
    <w:rsid w:val="0075718A"/>
    <w:rsid w:val="00762AE7"/>
    <w:rsid w:val="00777C48"/>
    <w:rsid w:val="00826F04"/>
    <w:rsid w:val="00893770"/>
    <w:rsid w:val="008C7691"/>
    <w:rsid w:val="008E1303"/>
    <w:rsid w:val="009144DB"/>
    <w:rsid w:val="00916141"/>
    <w:rsid w:val="009206F5"/>
    <w:rsid w:val="0093049B"/>
    <w:rsid w:val="009339AE"/>
    <w:rsid w:val="0096474A"/>
    <w:rsid w:val="00965F64"/>
    <w:rsid w:val="00971354"/>
    <w:rsid w:val="00996668"/>
    <w:rsid w:val="009C0425"/>
    <w:rsid w:val="00A45966"/>
    <w:rsid w:val="00A53B76"/>
    <w:rsid w:val="00A63FC8"/>
    <w:rsid w:val="00AA7CF6"/>
    <w:rsid w:val="00AB0CC5"/>
    <w:rsid w:val="00AD14F0"/>
    <w:rsid w:val="00AE2A8D"/>
    <w:rsid w:val="00AE578D"/>
    <w:rsid w:val="00AE64E3"/>
    <w:rsid w:val="00B12AA2"/>
    <w:rsid w:val="00B25572"/>
    <w:rsid w:val="00B31F77"/>
    <w:rsid w:val="00B4345B"/>
    <w:rsid w:val="00B5503D"/>
    <w:rsid w:val="00B64C26"/>
    <w:rsid w:val="00B83912"/>
    <w:rsid w:val="00BF0FDE"/>
    <w:rsid w:val="00BF6714"/>
    <w:rsid w:val="00C26151"/>
    <w:rsid w:val="00C604CB"/>
    <w:rsid w:val="00C83DF2"/>
    <w:rsid w:val="00C946A1"/>
    <w:rsid w:val="00CA1324"/>
    <w:rsid w:val="00CA2DF3"/>
    <w:rsid w:val="00CA37E7"/>
    <w:rsid w:val="00CE2E44"/>
    <w:rsid w:val="00D17DCA"/>
    <w:rsid w:val="00D3073B"/>
    <w:rsid w:val="00D80EBC"/>
    <w:rsid w:val="00D862A4"/>
    <w:rsid w:val="00DA4985"/>
    <w:rsid w:val="00DB7A47"/>
    <w:rsid w:val="00E133D8"/>
    <w:rsid w:val="00E67EAA"/>
    <w:rsid w:val="00E726C4"/>
    <w:rsid w:val="00E87030"/>
    <w:rsid w:val="00EA0B12"/>
    <w:rsid w:val="00EB0297"/>
    <w:rsid w:val="00EC4FBF"/>
    <w:rsid w:val="00F23BF6"/>
    <w:rsid w:val="00F421CF"/>
    <w:rsid w:val="00F47B9C"/>
    <w:rsid w:val="00F55B3A"/>
    <w:rsid w:val="00F6431D"/>
    <w:rsid w:val="00F67CDD"/>
    <w:rsid w:val="00F953E3"/>
    <w:rsid w:val="00FB6E9B"/>
    <w:rsid w:val="00FC0B38"/>
    <w:rsid w:val="00FD06C1"/>
    <w:rsid w:val="00FE3E23"/>
    <w:rsid w:val="00FE4B5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5E871"/>
  <w15:chartTrackingRefBased/>
  <w15:docId w15:val="{B1589D98-56B1-7A4E-BC68-D0D1252AD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rPr>
  </w:style>
  <w:style w:type="paragraph" w:styleId="Ttulo1">
    <w:name w:val="heading 1"/>
    <w:basedOn w:val="Normal"/>
    <w:next w:val="Normal"/>
    <w:link w:val="Ttulo1Car"/>
    <w:uiPriority w:val="9"/>
    <w:qFormat/>
    <w:rsid w:val="008C7691"/>
    <w:pPr>
      <w:keepNext/>
      <w:keepLines/>
      <w:spacing w:line="276" w:lineRule="auto"/>
      <w:ind w:right="-377"/>
      <w:outlineLvl w:val="0"/>
    </w:pPr>
    <w:rPr>
      <w:rFonts w:ascii="Trebuchet MS" w:eastAsia="Arial Narrow" w:hAnsi="Trebuchet MS" w:cstheme="majorBidi"/>
      <w:b/>
      <w:bCs/>
      <w:color w:val="7030A0"/>
      <w:lang w:eastAsia="es-MX"/>
    </w:rPr>
  </w:style>
  <w:style w:type="paragraph" w:styleId="Ttulo2">
    <w:name w:val="heading 2"/>
    <w:basedOn w:val="Ttulo1"/>
    <w:next w:val="Normal"/>
    <w:link w:val="Ttulo2Car"/>
    <w:uiPriority w:val="9"/>
    <w:unhideWhenUsed/>
    <w:qFormat/>
    <w:rsid w:val="008C7691"/>
    <w:pPr>
      <w:outlineLvl w:val="1"/>
    </w:pPr>
  </w:style>
  <w:style w:type="paragraph" w:styleId="Ttulo3">
    <w:name w:val="heading 3"/>
    <w:basedOn w:val="Ttulo2"/>
    <w:next w:val="Normal"/>
    <w:link w:val="Ttulo3Car"/>
    <w:uiPriority w:val="9"/>
    <w:unhideWhenUsed/>
    <w:qFormat/>
    <w:rsid w:val="008C7691"/>
    <w:pPr>
      <w:outlineLvl w:val="2"/>
    </w:pPr>
  </w:style>
  <w:style w:type="paragraph" w:styleId="Ttulo4">
    <w:name w:val="heading 4"/>
    <w:basedOn w:val="Ttulo3"/>
    <w:next w:val="Normal"/>
    <w:link w:val="Ttulo4Car"/>
    <w:uiPriority w:val="9"/>
    <w:unhideWhenUsed/>
    <w:qFormat/>
    <w:rsid w:val="008C7691"/>
    <w:pPr>
      <w:outlineLvl w:val="3"/>
    </w:pPr>
  </w:style>
  <w:style w:type="paragraph" w:styleId="Ttulo5">
    <w:name w:val="heading 5"/>
    <w:basedOn w:val="Normal"/>
    <w:next w:val="Normal"/>
    <w:link w:val="Ttulo5Car"/>
    <w:uiPriority w:val="9"/>
    <w:semiHidden/>
    <w:unhideWhenUsed/>
    <w:qFormat/>
    <w:rsid w:val="008C7691"/>
    <w:pPr>
      <w:keepNext/>
      <w:keepLines/>
      <w:spacing w:before="220" w:after="40" w:line="276" w:lineRule="auto"/>
      <w:outlineLvl w:val="4"/>
    </w:pPr>
    <w:rPr>
      <w:rFonts w:ascii="Calibri" w:eastAsia="Calibri" w:hAnsi="Calibri" w:cs="Calibri"/>
      <w:b/>
      <w:sz w:val="22"/>
      <w:szCs w:val="22"/>
      <w:lang w:eastAsia="es-MX"/>
    </w:rPr>
  </w:style>
  <w:style w:type="paragraph" w:styleId="Ttulo6">
    <w:name w:val="heading 6"/>
    <w:basedOn w:val="Normal"/>
    <w:next w:val="Normal"/>
    <w:link w:val="Ttulo6Car"/>
    <w:uiPriority w:val="9"/>
    <w:semiHidden/>
    <w:unhideWhenUsed/>
    <w:qFormat/>
    <w:rsid w:val="008C7691"/>
    <w:pPr>
      <w:keepNext/>
      <w:keepLines/>
      <w:spacing w:before="200" w:after="40" w:line="276" w:lineRule="auto"/>
      <w:outlineLvl w:val="5"/>
    </w:pPr>
    <w:rPr>
      <w:rFonts w:ascii="Calibri" w:eastAsia="Calibri" w:hAnsi="Calibri" w:cs="Calibri"/>
      <w:b/>
      <w:sz w:val="20"/>
      <w:szCs w:val="20"/>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554C25"/>
    <w:pPr>
      <w:tabs>
        <w:tab w:val="center" w:pos="4419"/>
        <w:tab w:val="right" w:pos="8838"/>
      </w:tabs>
    </w:pPr>
  </w:style>
  <w:style w:type="character" w:customStyle="1" w:styleId="EncabezadoCar">
    <w:name w:val="Encabezado Car"/>
    <w:basedOn w:val="Fuentedeprrafopredeter"/>
    <w:link w:val="Encabezado"/>
    <w:rsid w:val="00554C25"/>
    <w:rPr>
      <w:rFonts w:eastAsiaTheme="minorEastAsia"/>
    </w:rPr>
  </w:style>
  <w:style w:type="paragraph" w:styleId="Piedepgina">
    <w:name w:val="footer"/>
    <w:basedOn w:val="Normal"/>
    <w:link w:val="PiedepginaCar"/>
    <w:uiPriority w:val="99"/>
    <w:unhideWhenUsed/>
    <w:rsid w:val="00554C25"/>
    <w:pPr>
      <w:tabs>
        <w:tab w:val="center" w:pos="4419"/>
        <w:tab w:val="right" w:pos="8838"/>
      </w:tabs>
    </w:pPr>
  </w:style>
  <w:style w:type="character" w:customStyle="1" w:styleId="PiedepginaCar">
    <w:name w:val="Pie de página Car"/>
    <w:basedOn w:val="Fuentedeprrafopredeter"/>
    <w:link w:val="Piedepgina"/>
    <w:uiPriority w:val="99"/>
    <w:rsid w:val="00554C25"/>
    <w:rPr>
      <w:rFonts w:eastAsiaTheme="minorEastAsia"/>
    </w:rPr>
  </w:style>
  <w:style w:type="character" w:styleId="Hipervnculo">
    <w:name w:val="Hyperlink"/>
    <w:basedOn w:val="Fuentedeprrafopredeter"/>
    <w:uiPriority w:val="99"/>
    <w:unhideWhenUsed/>
    <w:rsid w:val="00893770"/>
    <w:rPr>
      <w:color w:val="0563C1" w:themeColor="hyperlink"/>
      <w:u w:val="single"/>
    </w:rPr>
  </w:style>
  <w:style w:type="paragraph" w:styleId="Prrafodelista">
    <w:name w:val="List Paragraph"/>
    <w:basedOn w:val="Normal"/>
    <w:uiPriority w:val="34"/>
    <w:qFormat/>
    <w:rsid w:val="00893770"/>
    <w:pPr>
      <w:spacing w:after="160" w:line="259" w:lineRule="auto"/>
      <w:ind w:left="720"/>
      <w:contextualSpacing/>
    </w:pPr>
    <w:rPr>
      <w:rFonts w:eastAsiaTheme="minorHAnsi"/>
      <w:sz w:val="22"/>
      <w:szCs w:val="22"/>
    </w:rPr>
  </w:style>
  <w:style w:type="table" w:customStyle="1" w:styleId="Tabladecuadrcula1clara-nfasis31">
    <w:name w:val="Tabla de cuadrícula 1 clara - Énfasis 31"/>
    <w:basedOn w:val="Tablanormal"/>
    <w:uiPriority w:val="46"/>
    <w:rsid w:val="00893770"/>
    <w:rPr>
      <w:sz w:val="22"/>
      <w:szCs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Sinespaciado">
    <w:name w:val="No Spacing"/>
    <w:link w:val="SinespaciadoCar"/>
    <w:uiPriority w:val="1"/>
    <w:qFormat/>
    <w:rsid w:val="00893770"/>
    <w:rPr>
      <w:sz w:val="22"/>
      <w:szCs w:val="22"/>
    </w:rPr>
  </w:style>
  <w:style w:type="table" w:styleId="Tablaconcuadrcula1clara">
    <w:name w:val="Grid Table 1 Light"/>
    <w:basedOn w:val="Tablanormal"/>
    <w:uiPriority w:val="46"/>
    <w:rsid w:val="00893770"/>
    <w:rPr>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Mencinsinresolver1">
    <w:name w:val="Mención sin resolver1"/>
    <w:basedOn w:val="Fuentedeprrafopredeter"/>
    <w:uiPriority w:val="99"/>
    <w:semiHidden/>
    <w:unhideWhenUsed/>
    <w:rsid w:val="00CA2DF3"/>
    <w:rPr>
      <w:color w:val="605E5C"/>
      <w:shd w:val="clear" w:color="auto" w:fill="E1DFDD"/>
    </w:rPr>
  </w:style>
  <w:style w:type="paragraph" w:styleId="Textonotapie">
    <w:name w:val="footnote text"/>
    <w:basedOn w:val="Normal"/>
    <w:link w:val="TextonotapieCar"/>
    <w:uiPriority w:val="99"/>
    <w:unhideWhenUsed/>
    <w:rsid w:val="00CA37E7"/>
    <w:rPr>
      <w:rFonts w:eastAsiaTheme="minorHAnsi"/>
      <w:sz w:val="20"/>
      <w:szCs w:val="20"/>
    </w:rPr>
  </w:style>
  <w:style w:type="character" w:customStyle="1" w:styleId="TextonotapieCar">
    <w:name w:val="Texto nota pie Car"/>
    <w:basedOn w:val="Fuentedeprrafopredeter"/>
    <w:link w:val="Textonotapie"/>
    <w:uiPriority w:val="99"/>
    <w:rsid w:val="00CA37E7"/>
    <w:rPr>
      <w:sz w:val="20"/>
      <w:szCs w:val="20"/>
    </w:rPr>
  </w:style>
  <w:style w:type="character" w:styleId="Refdenotaalpie">
    <w:name w:val="footnote reference"/>
    <w:basedOn w:val="Fuentedeprrafopredeter"/>
    <w:uiPriority w:val="99"/>
    <w:unhideWhenUsed/>
    <w:rsid w:val="00CA37E7"/>
    <w:rPr>
      <w:vertAlign w:val="superscript"/>
    </w:rPr>
  </w:style>
  <w:style w:type="paragraph" w:customStyle="1" w:styleId="Default">
    <w:name w:val="Default"/>
    <w:rsid w:val="00A63FC8"/>
    <w:pPr>
      <w:autoSpaceDE w:val="0"/>
      <w:autoSpaceDN w:val="0"/>
      <w:adjustRightInd w:val="0"/>
    </w:pPr>
    <w:rPr>
      <w:rFonts w:ascii="Arial" w:hAnsi="Arial" w:cs="Arial"/>
      <w:color w:val="000000"/>
    </w:rPr>
  </w:style>
  <w:style w:type="table" w:customStyle="1" w:styleId="Tablanormal11">
    <w:name w:val="Tabla normal 11"/>
    <w:basedOn w:val="Tablanormal"/>
    <w:uiPriority w:val="41"/>
    <w:rsid w:val="00A63FC8"/>
    <w:rPr>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
    <w:name w:val="Table Grid"/>
    <w:basedOn w:val="Tablanormal"/>
    <w:uiPriority w:val="39"/>
    <w:rsid w:val="00A63F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nfasis3">
    <w:name w:val="Grid Table 1 Light Accent 3"/>
    <w:basedOn w:val="Tablanormal"/>
    <w:uiPriority w:val="46"/>
    <w:rsid w:val="00F953E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concuadrculaclara">
    <w:name w:val="Grid Table Light"/>
    <w:basedOn w:val="Tablanormal"/>
    <w:uiPriority w:val="40"/>
    <w:rsid w:val="00BF671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1Car">
    <w:name w:val="Título 1 Car"/>
    <w:basedOn w:val="Fuentedeprrafopredeter"/>
    <w:link w:val="Ttulo1"/>
    <w:uiPriority w:val="9"/>
    <w:rsid w:val="008C7691"/>
    <w:rPr>
      <w:rFonts w:ascii="Trebuchet MS" w:eastAsia="Arial Narrow" w:hAnsi="Trebuchet MS" w:cstheme="majorBidi"/>
      <w:b/>
      <w:bCs/>
      <w:color w:val="7030A0"/>
      <w:lang w:eastAsia="es-MX"/>
    </w:rPr>
  </w:style>
  <w:style w:type="character" w:customStyle="1" w:styleId="Ttulo2Car">
    <w:name w:val="Título 2 Car"/>
    <w:basedOn w:val="Fuentedeprrafopredeter"/>
    <w:link w:val="Ttulo2"/>
    <w:uiPriority w:val="9"/>
    <w:rsid w:val="008C7691"/>
    <w:rPr>
      <w:rFonts w:ascii="Trebuchet MS" w:eastAsia="Arial Narrow" w:hAnsi="Trebuchet MS" w:cstheme="majorBidi"/>
      <w:b/>
      <w:bCs/>
      <w:color w:val="7030A0"/>
      <w:lang w:eastAsia="es-MX"/>
    </w:rPr>
  </w:style>
  <w:style w:type="character" w:customStyle="1" w:styleId="Ttulo3Car">
    <w:name w:val="Título 3 Car"/>
    <w:basedOn w:val="Fuentedeprrafopredeter"/>
    <w:link w:val="Ttulo3"/>
    <w:uiPriority w:val="9"/>
    <w:rsid w:val="008C7691"/>
    <w:rPr>
      <w:rFonts w:ascii="Trebuchet MS" w:eastAsia="Arial Narrow" w:hAnsi="Trebuchet MS" w:cstheme="majorBidi"/>
      <w:b/>
      <w:bCs/>
      <w:color w:val="7030A0"/>
      <w:lang w:eastAsia="es-MX"/>
    </w:rPr>
  </w:style>
  <w:style w:type="character" w:customStyle="1" w:styleId="Ttulo4Car">
    <w:name w:val="Título 4 Car"/>
    <w:basedOn w:val="Fuentedeprrafopredeter"/>
    <w:link w:val="Ttulo4"/>
    <w:uiPriority w:val="9"/>
    <w:rsid w:val="008C7691"/>
    <w:rPr>
      <w:rFonts w:ascii="Trebuchet MS" w:eastAsia="Arial Narrow" w:hAnsi="Trebuchet MS" w:cstheme="majorBidi"/>
      <w:b/>
      <w:bCs/>
      <w:color w:val="7030A0"/>
      <w:lang w:eastAsia="es-MX"/>
    </w:rPr>
  </w:style>
  <w:style w:type="character" w:customStyle="1" w:styleId="Ttulo5Car">
    <w:name w:val="Título 5 Car"/>
    <w:basedOn w:val="Fuentedeprrafopredeter"/>
    <w:link w:val="Ttulo5"/>
    <w:uiPriority w:val="9"/>
    <w:semiHidden/>
    <w:rsid w:val="008C7691"/>
    <w:rPr>
      <w:rFonts w:ascii="Calibri" w:eastAsia="Calibri" w:hAnsi="Calibri" w:cs="Calibri"/>
      <w:b/>
      <w:sz w:val="22"/>
      <w:szCs w:val="22"/>
      <w:lang w:eastAsia="es-MX"/>
    </w:rPr>
  </w:style>
  <w:style w:type="character" w:customStyle="1" w:styleId="Ttulo6Car">
    <w:name w:val="Título 6 Car"/>
    <w:basedOn w:val="Fuentedeprrafopredeter"/>
    <w:link w:val="Ttulo6"/>
    <w:uiPriority w:val="9"/>
    <w:semiHidden/>
    <w:rsid w:val="008C7691"/>
    <w:rPr>
      <w:rFonts w:ascii="Calibri" w:eastAsia="Calibri" w:hAnsi="Calibri" w:cs="Calibri"/>
      <w:b/>
      <w:sz w:val="20"/>
      <w:szCs w:val="20"/>
      <w:lang w:eastAsia="es-MX"/>
    </w:rPr>
  </w:style>
  <w:style w:type="table" w:customStyle="1" w:styleId="TableNormal">
    <w:name w:val="Table Normal"/>
    <w:rsid w:val="008C7691"/>
    <w:pPr>
      <w:spacing w:after="200" w:line="276" w:lineRule="auto"/>
    </w:pPr>
    <w:rPr>
      <w:rFonts w:ascii="Calibri" w:eastAsia="Calibri" w:hAnsi="Calibri" w:cs="Calibri"/>
      <w:sz w:val="22"/>
      <w:szCs w:val="22"/>
      <w:lang w:eastAsia="es-MX"/>
    </w:rPr>
    <w:tblPr>
      <w:tblCellMar>
        <w:top w:w="0" w:type="dxa"/>
        <w:left w:w="0" w:type="dxa"/>
        <w:bottom w:w="0" w:type="dxa"/>
        <w:right w:w="0" w:type="dxa"/>
      </w:tblCellMar>
    </w:tblPr>
  </w:style>
  <w:style w:type="paragraph" w:styleId="Ttulo">
    <w:name w:val="Title"/>
    <w:basedOn w:val="Normal"/>
    <w:next w:val="Normal"/>
    <w:link w:val="TtuloCar"/>
    <w:uiPriority w:val="10"/>
    <w:qFormat/>
    <w:rsid w:val="008C7691"/>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lang w:eastAsia="es-MX"/>
    </w:rPr>
  </w:style>
  <w:style w:type="character" w:customStyle="1" w:styleId="TtuloCar">
    <w:name w:val="Título Car"/>
    <w:basedOn w:val="Fuentedeprrafopredeter"/>
    <w:link w:val="Ttulo"/>
    <w:uiPriority w:val="10"/>
    <w:rsid w:val="008C7691"/>
    <w:rPr>
      <w:rFonts w:asciiTheme="majorHAnsi" w:eastAsiaTheme="majorEastAsia" w:hAnsiTheme="majorHAnsi" w:cstheme="majorBidi"/>
      <w:color w:val="323E4F" w:themeColor="text2" w:themeShade="BF"/>
      <w:spacing w:val="5"/>
      <w:kern w:val="28"/>
      <w:sz w:val="52"/>
      <w:szCs w:val="52"/>
      <w:lang w:eastAsia="es-MX"/>
    </w:rPr>
  </w:style>
  <w:style w:type="paragraph" w:styleId="Textodeglobo">
    <w:name w:val="Balloon Text"/>
    <w:basedOn w:val="Normal"/>
    <w:link w:val="TextodegloboCar"/>
    <w:uiPriority w:val="99"/>
    <w:semiHidden/>
    <w:unhideWhenUsed/>
    <w:rsid w:val="008C7691"/>
    <w:rPr>
      <w:rFonts w:ascii="Tahoma" w:eastAsia="Calibri" w:hAnsi="Tahoma" w:cs="Tahoma"/>
      <w:sz w:val="16"/>
      <w:szCs w:val="16"/>
      <w:lang w:eastAsia="es-MX"/>
    </w:rPr>
  </w:style>
  <w:style w:type="character" w:customStyle="1" w:styleId="TextodegloboCar">
    <w:name w:val="Texto de globo Car"/>
    <w:basedOn w:val="Fuentedeprrafopredeter"/>
    <w:link w:val="Textodeglobo"/>
    <w:uiPriority w:val="99"/>
    <w:semiHidden/>
    <w:rsid w:val="008C7691"/>
    <w:rPr>
      <w:rFonts w:ascii="Tahoma" w:eastAsia="Calibri" w:hAnsi="Tahoma" w:cs="Tahoma"/>
      <w:sz w:val="16"/>
      <w:szCs w:val="16"/>
      <w:lang w:eastAsia="es-MX"/>
    </w:rPr>
  </w:style>
  <w:style w:type="table" w:customStyle="1" w:styleId="Tabladecuadrcula4-nfasis41">
    <w:name w:val="Tabla de cuadrícula 4 - Énfasis 41"/>
    <w:basedOn w:val="Tablanormal"/>
    <w:uiPriority w:val="49"/>
    <w:rsid w:val="008C7691"/>
    <w:rPr>
      <w:rFonts w:ascii="Calibri" w:eastAsia="Calibri" w:hAnsi="Calibri" w:cs="Calibri"/>
      <w:sz w:val="22"/>
      <w:szCs w:val="22"/>
      <w:lang w:eastAsia="es-MX"/>
    </w:rPr>
    <w:tblPr>
      <w:tblStyleRowBandSize w:val="1"/>
      <w:tblStyleColBandSize w:val="1"/>
      <w:tblBorders>
        <w:top w:val="single" w:sz="4" w:space="0" w:color="BFC5CA"/>
        <w:left w:val="single" w:sz="4" w:space="0" w:color="BFC5CA"/>
        <w:bottom w:val="single" w:sz="4" w:space="0" w:color="BFC5CA"/>
        <w:right w:val="single" w:sz="4" w:space="0" w:color="BFC5CA"/>
        <w:insideH w:val="single" w:sz="4" w:space="0" w:color="BFC5CA"/>
        <w:insideV w:val="single" w:sz="4" w:space="0" w:color="BFC5CA"/>
      </w:tblBorders>
    </w:tblPr>
    <w:tblStylePr w:type="firstRow">
      <w:rPr>
        <w:b/>
        <w:bCs/>
        <w:color w:val="FFFFFF"/>
      </w:rPr>
      <w:tblPr/>
      <w:tcPr>
        <w:tcBorders>
          <w:top w:val="single" w:sz="4" w:space="0" w:color="969FA7"/>
          <w:left w:val="single" w:sz="4" w:space="0" w:color="969FA7"/>
          <w:bottom w:val="single" w:sz="4" w:space="0" w:color="969FA7"/>
          <w:right w:val="single" w:sz="4" w:space="0" w:color="969FA7"/>
          <w:insideH w:val="nil"/>
          <w:insideV w:val="nil"/>
        </w:tcBorders>
        <w:shd w:val="clear" w:color="auto" w:fill="969FA7"/>
      </w:tcPr>
    </w:tblStylePr>
    <w:tblStylePr w:type="lastRow">
      <w:rPr>
        <w:b/>
        <w:bCs/>
      </w:rPr>
      <w:tblPr/>
      <w:tcPr>
        <w:tcBorders>
          <w:top w:val="double" w:sz="4" w:space="0" w:color="969FA7"/>
        </w:tcBorders>
      </w:tcPr>
    </w:tblStylePr>
    <w:tblStylePr w:type="firstCol">
      <w:rPr>
        <w:b/>
        <w:bCs/>
      </w:rPr>
    </w:tblStylePr>
    <w:tblStylePr w:type="lastCol">
      <w:rPr>
        <w:b/>
        <w:bCs/>
      </w:rPr>
    </w:tblStylePr>
    <w:tblStylePr w:type="band1Vert">
      <w:tblPr/>
      <w:tcPr>
        <w:shd w:val="clear" w:color="auto" w:fill="E9EBED"/>
      </w:tcPr>
    </w:tblStylePr>
    <w:tblStylePr w:type="band1Horz">
      <w:tblPr/>
      <w:tcPr>
        <w:shd w:val="clear" w:color="auto" w:fill="E9EBED"/>
      </w:tcPr>
    </w:tblStylePr>
  </w:style>
  <w:style w:type="character" w:customStyle="1" w:styleId="SinespaciadoCar">
    <w:name w:val="Sin espaciado Car"/>
    <w:basedOn w:val="Fuentedeprrafopredeter"/>
    <w:link w:val="Sinespaciado"/>
    <w:uiPriority w:val="1"/>
    <w:qFormat/>
    <w:rsid w:val="008C7691"/>
    <w:rPr>
      <w:sz w:val="22"/>
      <w:szCs w:val="22"/>
    </w:rPr>
  </w:style>
  <w:style w:type="paragraph" w:styleId="Subttulo">
    <w:name w:val="Subtitle"/>
    <w:basedOn w:val="Normal"/>
    <w:next w:val="Normal"/>
    <w:link w:val="SubttuloCar"/>
    <w:uiPriority w:val="11"/>
    <w:qFormat/>
    <w:rsid w:val="008C7691"/>
    <w:pPr>
      <w:spacing w:after="60" w:line="276" w:lineRule="auto"/>
      <w:jc w:val="center"/>
    </w:pPr>
    <w:rPr>
      <w:rFonts w:ascii="Cambria" w:eastAsia="Cambria" w:hAnsi="Cambria" w:cs="Cambria"/>
      <w:lang w:eastAsia="es-MX"/>
    </w:rPr>
  </w:style>
  <w:style w:type="character" w:customStyle="1" w:styleId="SubttuloCar">
    <w:name w:val="Subtítulo Car"/>
    <w:basedOn w:val="Fuentedeprrafopredeter"/>
    <w:link w:val="Subttulo"/>
    <w:uiPriority w:val="11"/>
    <w:rsid w:val="008C7691"/>
    <w:rPr>
      <w:rFonts w:ascii="Cambria" w:eastAsia="Cambria" w:hAnsi="Cambria" w:cs="Cambria"/>
      <w:lang w:eastAsia="es-MX"/>
    </w:rPr>
  </w:style>
  <w:style w:type="table" w:customStyle="1" w:styleId="Tabladecuadrcula4-nfasis42">
    <w:name w:val="Tabla de cuadrícula 4 - Énfasis 42"/>
    <w:basedOn w:val="Tablanormal"/>
    <w:uiPriority w:val="49"/>
    <w:rsid w:val="008C7691"/>
    <w:rPr>
      <w:rFonts w:ascii="Calibri" w:eastAsia="Calibri" w:hAnsi="Calibri" w:cs="Calibri"/>
      <w:sz w:val="22"/>
      <w:szCs w:val="22"/>
      <w:lang w:eastAsia="es-MX"/>
    </w:rPr>
    <w:tblPr>
      <w:tblStyleRowBandSize w:val="1"/>
      <w:tblStyleColBandSize w:val="1"/>
      <w:tblBorders>
        <w:top w:val="single" w:sz="4" w:space="0" w:color="BFC5CA"/>
        <w:left w:val="single" w:sz="4" w:space="0" w:color="BFC5CA"/>
        <w:bottom w:val="single" w:sz="4" w:space="0" w:color="BFC5CA"/>
        <w:right w:val="single" w:sz="4" w:space="0" w:color="BFC5CA"/>
        <w:insideH w:val="single" w:sz="4" w:space="0" w:color="BFC5CA"/>
        <w:insideV w:val="single" w:sz="4" w:space="0" w:color="BFC5CA"/>
      </w:tblBorders>
    </w:tblPr>
    <w:tblStylePr w:type="firstRow">
      <w:rPr>
        <w:b/>
        <w:bCs/>
        <w:color w:val="FFFFFF"/>
      </w:rPr>
      <w:tblPr/>
      <w:tcPr>
        <w:tcBorders>
          <w:top w:val="single" w:sz="4" w:space="0" w:color="969FA7"/>
          <w:left w:val="single" w:sz="4" w:space="0" w:color="969FA7"/>
          <w:bottom w:val="single" w:sz="4" w:space="0" w:color="969FA7"/>
          <w:right w:val="single" w:sz="4" w:space="0" w:color="969FA7"/>
          <w:insideH w:val="nil"/>
          <w:insideV w:val="nil"/>
        </w:tcBorders>
        <w:shd w:val="clear" w:color="auto" w:fill="969FA7"/>
      </w:tcPr>
    </w:tblStylePr>
    <w:tblStylePr w:type="lastRow">
      <w:rPr>
        <w:b/>
        <w:bCs/>
      </w:rPr>
      <w:tblPr/>
      <w:tcPr>
        <w:tcBorders>
          <w:top w:val="double" w:sz="4" w:space="0" w:color="969FA7"/>
        </w:tcBorders>
      </w:tcPr>
    </w:tblStylePr>
    <w:tblStylePr w:type="firstCol">
      <w:rPr>
        <w:b/>
        <w:bCs/>
      </w:rPr>
    </w:tblStylePr>
    <w:tblStylePr w:type="lastCol">
      <w:rPr>
        <w:b/>
        <w:bCs/>
      </w:rPr>
    </w:tblStylePr>
    <w:tblStylePr w:type="band1Vert">
      <w:tblPr/>
      <w:tcPr>
        <w:shd w:val="clear" w:color="auto" w:fill="E9EBED"/>
      </w:tcPr>
    </w:tblStylePr>
    <w:tblStylePr w:type="band1Horz">
      <w:tblPr/>
      <w:tcPr>
        <w:shd w:val="clear" w:color="auto" w:fill="E9EBED"/>
      </w:tcPr>
    </w:tblStylePr>
  </w:style>
  <w:style w:type="paragraph" w:styleId="TtuloTDC">
    <w:name w:val="TOC Heading"/>
    <w:basedOn w:val="Ttulo1"/>
    <w:next w:val="Normal"/>
    <w:uiPriority w:val="39"/>
    <w:unhideWhenUsed/>
    <w:qFormat/>
    <w:rsid w:val="008C7691"/>
    <w:pPr>
      <w:outlineLvl w:val="9"/>
    </w:pPr>
  </w:style>
  <w:style w:type="table" w:customStyle="1" w:styleId="Tablaconcuadrcula1">
    <w:name w:val="Tabla con cuadrícula1"/>
    <w:basedOn w:val="Tablanormal"/>
    <w:next w:val="Tablaconcuadrcula"/>
    <w:uiPriority w:val="59"/>
    <w:rsid w:val="008C7691"/>
    <w:rPr>
      <w:rFonts w:ascii="Cambria" w:eastAsia="Times New Roman" w:hAnsi="Cambria" w:cs="Times New Roman"/>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8C7691"/>
    <w:rPr>
      <w:rFonts w:asciiTheme="majorHAnsi" w:eastAsiaTheme="majorEastAsia" w:hAnsiTheme="majorHAnsi" w:cstheme="majorBidi"/>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C7691"/>
    <w:rPr>
      <w:sz w:val="16"/>
      <w:szCs w:val="16"/>
    </w:rPr>
  </w:style>
  <w:style w:type="paragraph" w:styleId="Textocomentario">
    <w:name w:val="annotation text"/>
    <w:basedOn w:val="Normal"/>
    <w:link w:val="TextocomentarioCar"/>
    <w:uiPriority w:val="99"/>
    <w:semiHidden/>
    <w:unhideWhenUsed/>
    <w:rsid w:val="008C7691"/>
    <w:pPr>
      <w:spacing w:after="200"/>
    </w:pPr>
    <w:rPr>
      <w:rFonts w:ascii="Calibri" w:eastAsia="Calibri" w:hAnsi="Calibri" w:cs="Calibri"/>
      <w:sz w:val="20"/>
      <w:szCs w:val="20"/>
      <w:lang w:eastAsia="es-MX"/>
    </w:rPr>
  </w:style>
  <w:style w:type="character" w:customStyle="1" w:styleId="TextocomentarioCar">
    <w:name w:val="Texto comentario Car"/>
    <w:basedOn w:val="Fuentedeprrafopredeter"/>
    <w:link w:val="Textocomentario"/>
    <w:uiPriority w:val="99"/>
    <w:semiHidden/>
    <w:rsid w:val="008C7691"/>
    <w:rPr>
      <w:rFonts w:ascii="Calibri" w:eastAsia="Calibri" w:hAnsi="Calibri" w:cs="Calibri"/>
      <w:sz w:val="20"/>
      <w:szCs w:val="20"/>
      <w:lang w:eastAsia="es-MX"/>
    </w:rPr>
  </w:style>
  <w:style w:type="paragraph" w:styleId="Asuntodelcomentario">
    <w:name w:val="annotation subject"/>
    <w:basedOn w:val="Textocomentario"/>
    <w:next w:val="Textocomentario"/>
    <w:link w:val="AsuntodelcomentarioCar"/>
    <w:uiPriority w:val="99"/>
    <w:semiHidden/>
    <w:unhideWhenUsed/>
    <w:rsid w:val="008C7691"/>
    <w:rPr>
      <w:b/>
      <w:bCs/>
    </w:rPr>
  </w:style>
  <w:style w:type="character" w:customStyle="1" w:styleId="AsuntodelcomentarioCar">
    <w:name w:val="Asunto del comentario Car"/>
    <w:basedOn w:val="TextocomentarioCar"/>
    <w:link w:val="Asuntodelcomentario"/>
    <w:uiPriority w:val="99"/>
    <w:semiHidden/>
    <w:rsid w:val="008C7691"/>
    <w:rPr>
      <w:rFonts w:ascii="Calibri" w:eastAsia="Calibri" w:hAnsi="Calibri" w:cs="Calibri"/>
      <w:b/>
      <w:bCs/>
      <w:sz w:val="20"/>
      <w:szCs w:val="20"/>
      <w:lang w:eastAsia="es-MX"/>
    </w:rPr>
  </w:style>
  <w:style w:type="table" w:customStyle="1" w:styleId="GridTable4Accent41">
    <w:name w:val="Grid Table 4 Accent 41"/>
    <w:basedOn w:val="Tablanormal"/>
    <w:uiPriority w:val="49"/>
    <w:rsid w:val="008C7691"/>
    <w:rPr>
      <w:rFonts w:ascii="Calibri" w:eastAsia="Calibri" w:hAnsi="Calibri" w:cs="Calibri"/>
      <w:sz w:val="22"/>
      <w:szCs w:val="22"/>
      <w:lang w:eastAsia="es-MX"/>
    </w:rPr>
    <w:tblPr>
      <w:tblStyleRowBandSize w:val="1"/>
      <w:tblStyleColBandSize w:val="1"/>
      <w:tblBorders>
        <w:top w:val="single" w:sz="4" w:space="0" w:color="BFC5CA"/>
        <w:left w:val="single" w:sz="4" w:space="0" w:color="BFC5CA"/>
        <w:bottom w:val="single" w:sz="4" w:space="0" w:color="BFC5CA"/>
        <w:right w:val="single" w:sz="4" w:space="0" w:color="BFC5CA"/>
        <w:insideH w:val="single" w:sz="4" w:space="0" w:color="BFC5CA"/>
        <w:insideV w:val="single" w:sz="4" w:space="0" w:color="BFC5CA"/>
      </w:tblBorders>
    </w:tblPr>
    <w:tblStylePr w:type="firstRow">
      <w:rPr>
        <w:b/>
        <w:bCs/>
        <w:color w:val="FFFFFF"/>
      </w:rPr>
      <w:tblPr/>
      <w:tcPr>
        <w:tcBorders>
          <w:top w:val="single" w:sz="4" w:space="0" w:color="969FA7"/>
          <w:left w:val="single" w:sz="4" w:space="0" w:color="969FA7"/>
          <w:bottom w:val="single" w:sz="4" w:space="0" w:color="969FA7"/>
          <w:right w:val="single" w:sz="4" w:space="0" w:color="969FA7"/>
          <w:insideH w:val="nil"/>
          <w:insideV w:val="nil"/>
        </w:tcBorders>
        <w:shd w:val="clear" w:color="auto" w:fill="969FA7"/>
      </w:tcPr>
    </w:tblStylePr>
    <w:tblStylePr w:type="lastRow">
      <w:rPr>
        <w:b/>
        <w:bCs/>
      </w:rPr>
      <w:tblPr/>
      <w:tcPr>
        <w:tcBorders>
          <w:top w:val="double" w:sz="4" w:space="0" w:color="969FA7"/>
        </w:tcBorders>
      </w:tcPr>
    </w:tblStylePr>
    <w:tblStylePr w:type="firstCol">
      <w:rPr>
        <w:b/>
        <w:bCs/>
      </w:rPr>
    </w:tblStylePr>
    <w:tblStylePr w:type="lastCol">
      <w:rPr>
        <w:b/>
        <w:bCs/>
      </w:rPr>
    </w:tblStylePr>
    <w:tblStylePr w:type="band1Vert">
      <w:tblPr/>
      <w:tcPr>
        <w:shd w:val="clear" w:color="auto" w:fill="E9EBED"/>
      </w:tcPr>
    </w:tblStylePr>
    <w:tblStylePr w:type="band1Horz">
      <w:tblPr/>
      <w:tcPr>
        <w:shd w:val="clear" w:color="auto" w:fill="E9EBED"/>
      </w:tcPr>
    </w:tblStylePr>
  </w:style>
  <w:style w:type="table" w:customStyle="1" w:styleId="Tablanormal41">
    <w:name w:val="Tabla normal 41"/>
    <w:basedOn w:val="Tablanormal"/>
    <w:uiPriority w:val="44"/>
    <w:rsid w:val="008C7691"/>
    <w:rPr>
      <w:rFonts w:ascii="Calibri" w:eastAsia="Calibri" w:hAnsi="Calibri" w:cs="Calibri"/>
      <w:sz w:val="22"/>
      <w:szCs w:val="22"/>
      <w:lang w:eastAsia="es-MX"/>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independiente">
    <w:name w:val="Body Text"/>
    <w:basedOn w:val="Normal"/>
    <w:link w:val="TextoindependienteCar"/>
    <w:uiPriority w:val="99"/>
    <w:unhideWhenUsed/>
    <w:rsid w:val="008C7691"/>
    <w:pPr>
      <w:spacing w:after="120" w:line="259" w:lineRule="auto"/>
    </w:pPr>
    <w:rPr>
      <w:rFonts w:ascii="Calibri" w:eastAsia="Calibri" w:hAnsi="Calibri" w:cs="Calibri"/>
      <w:sz w:val="22"/>
      <w:szCs w:val="22"/>
      <w:lang w:eastAsia="es-MX"/>
    </w:rPr>
  </w:style>
  <w:style w:type="character" w:customStyle="1" w:styleId="TextoindependienteCar">
    <w:name w:val="Texto independiente Car"/>
    <w:basedOn w:val="Fuentedeprrafopredeter"/>
    <w:link w:val="Textoindependiente"/>
    <w:uiPriority w:val="99"/>
    <w:rsid w:val="008C7691"/>
    <w:rPr>
      <w:rFonts w:ascii="Calibri" w:eastAsia="Calibri" w:hAnsi="Calibri" w:cs="Calibri"/>
      <w:sz w:val="22"/>
      <w:szCs w:val="22"/>
      <w:lang w:eastAsia="es-MX"/>
    </w:rPr>
  </w:style>
  <w:style w:type="table" w:customStyle="1" w:styleId="Cuadrculadetablaclara1">
    <w:name w:val="Cuadrícula de tabla clara1"/>
    <w:basedOn w:val="Tablanormal"/>
    <w:uiPriority w:val="40"/>
    <w:rsid w:val="008C7691"/>
    <w:rPr>
      <w:rFonts w:ascii="Calibri" w:eastAsia="Calibri" w:hAnsi="Calibri" w:cs="Calibri"/>
      <w:sz w:val="22"/>
      <w:szCs w:val="22"/>
      <w:lang w:eastAsia="es-MX"/>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il">
    <w:name w:val="il"/>
    <w:basedOn w:val="Fuentedeprrafopredeter"/>
    <w:rsid w:val="008C7691"/>
  </w:style>
  <w:style w:type="table" w:customStyle="1" w:styleId="Tabladecuadrcula7concolores-nfasis31">
    <w:name w:val="Tabla de cuadrícula 7 con colores - Énfasis 31"/>
    <w:basedOn w:val="Tablanormal"/>
    <w:uiPriority w:val="52"/>
    <w:rsid w:val="008C7691"/>
    <w:rPr>
      <w:rFonts w:ascii="Calibri" w:eastAsia="Calibri" w:hAnsi="Calibri" w:cs="Calibri"/>
      <w:color w:val="7B7B7B" w:themeColor="accent3" w:themeShade="BF"/>
      <w:sz w:val="22"/>
      <w:szCs w:val="22"/>
      <w:lang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adelista3-nfasis31">
    <w:name w:val="Tabla de lista 3 - Énfasis 31"/>
    <w:basedOn w:val="Tablanormal"/>
    <w:uiPriority w:val="48"/>
    <w:rsid w:val="008C7691"/>
    <w:rPr>
      <w:rFonts w:ascii="Calibri" w:eastAsia="Calibri" w:hAnsi="Calibri" w:cs="Calibri"/>
      <w:sz w:val="22"/>
      <w:szCs w:val="22"/>
      <w:lang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normal411">
    <w:name w:val="Tabla normal 411"/>
    <w:basedOn w:val="Tablanormal"/>
    <w:uiPriority w:val="44"/>
    <w:rsid w:val="008C7691"/>
    <w:rPr>
      <w:rFonts w:ascii="Calibri" w:eastAsia="Calibri" w:hAnsi="Calibri" w:cs="Calibri"/>
      <w:sz w:val="22"/>
      <w:szCs w:val="22"/>
      <w:lang w:eastAsia="es-MX"/>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normal111">
    <w:name w:val="Tabla normal 111"/>
    <w:basedOn w:val="Tablanormal"/>
    <w:uiPriority w:val="41"/>
    <w:rsid w:val="008C7691"/>
    <w:rPr>
      <w:rFonts w:ascii="Calibri" w:eastAsia="Calibri" w:hAnsi="Calibri" w:cs="Calibri"/>
      <w:sz w:val="22"/>
      <w:szCs w:val="22"/>
      <w:lang w:eastAsia="es-MX"/>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112">
    <w:name w:val="Tabla normal 112"/>
    <w:basedOn w:val="Tablanormal"/>
    <w:uiPriority w:val="41"/>
    <w:rsid w:val="008C7691"/>
    <w:rPr>
      <w:rFonts w:ascii="Calibri" w:eastAsia="Calibri" w:hAnsi="Calibri" w:cs="Calibri"/>
      <w:sz w:val="22"/>
      <w:szCs w:val="22"/>
      <w:lang w:eastAsia="es-MX"/>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11">
    <w:name w:val="Tabla con cuadrícula11"/>
    <w:basedOn w:val="Tablanormal"/>
    <w:next w:val="Tablaconcuadrcula"/>
    <w:uiPriority w:val="59"/>
    <w:rsid w:val="008C7691"/>
    <w:rPr>
      <w:rFonts w:ascii="Calibri" w:eastAsia="Calibri" w:hAnsi="Calibri" w:cs="Calibri"/>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8C7691"/>
    <w:rPr>
      <w:rFonts w:ascii="Calibri" w:eastAsia="Calibri" w:hAnsi="Calibri" w:cs="Calibri"/>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8C7691"/>
  </w:style>
  <w:style w:type="paragraph" w:styleId="NormalWeb">
    <w:name w:val="Normal (Web)"/>
    <w:basedOn w:val="Normal"/>
    <w:uiPriority w:val="99"/>
    <w:unhideWhenUsed/>
    <w:rsid w:val="008C7691"/>
    <w:pPr>
      <w:spacing w:before="100" w:beforeAutospacing="1" w:after="100" w:afterAutospacing="1"/>
    </w:pPr>
    <w:rPr>
      <w:rFonts w:ascii="Times New Roman" w:eastAsia="Times New Roman" w:hAnsi="Times New Roman" w:cs="Times New Roman"/>
      <w:lang w:eastAsia="es-MX"/>
    </w:rPr>
  </w:style>
  <w:style w:type="table" w:customStyle="1" w:styleId="Tablanormal12">
    <w:name w:val="Tabla normal 12"/>
    <w:basedOn w:val="Tablanormal"/>
    <w:next w:val="Tablanormal13"/>
    <w:uiPriority w:val="41"/>
    <w:rsid w:val="008C7691"/>
    <w:rPr>
      <w:rFonts w:ascii="Calibri" w:eastAsia="Calibri" w:hAnsi="Calibri" w:cs="Calibri"/>
      <w:sz w:val="22"/>
      <w:szCs w:val="22"/>
      <w:lang w:eastAsia="es-MX"/>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113">
    <w:name w:val="Tabla normal 113"/>
    <w:basedOn w:val="Tablanormal"/>
    <w:uiPriority w:val="41"/>
    <w:rsid w:val="008C7691"/>
    <w:rPr>
      <w:rFonts w:ascii="Calibri" w:eastAsia="Calibri" w:hAnsi="Calibri" w:cs="Calibri"/>
      <w:sz w:val="22"/>
      <w:szCs w:val="22"/>
      <w:lang w:eastAsia="es-MX"/>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51">
    <w:name w:val="Tabla normal 51"/>
    <w:basedOn w:val="Tablanormal"/>
    <w:next w:val="Tablanormal52"/>
    <w:uiPriority w:val="45"/>
    <w:rsid w:val="008C7691"/>
    <w:rPr>
      <w:rFonts w:ascii="Calibri" w:eastAsia="Calibri" w:hAnsi="Calibri" w:cs="Calibri"/>
      <w:sz w:val="22"/>
      <w:szCs w:val="22"/>
      <w:lang w:eastAsia="es-MX"/>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Cuadrculadetablaclara2">
    <w:name w:val="Cuadrícula de tabla clara2"/>
    <w:basedOn w:val="Tablanormal"/>
    <w:next w:val="Tablaconcuadrculaclara1"/>
    <w:uiPriority w:val="40"/>
    <w:rsid w:val="008C7691"/>
    <w:rPr>
      <w:rFonts w:ascii="Arial" w:eastAsia="Arial" w:hAnsi="Arial" w:cs="Arial"/>
      <w:sz w:val="22"/>
      <w:szCs w:val="22"/>
      <w:lang w:val="es" w:eastAsia="es-MX"/>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21">
    <w:name w:val="Tabla normal 21"/>
    <w:basedOn w:val="Tablanormal"/>
    <w:next w:val="Tablanormal22"/>
    <w:uiPriority w:val="42"/>
    <w:rsid w:val="008C7691"/>
    <w:rPr>
      <w:rFonts w:ascii="Calibri" w:eastAsia="Calibri" w:hAnsi="Calibri" w:cs="Calibri"/>
      <w:sz w:val="22"/>
      <w:szCs w:val="22"/>
      <w:lang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13">
    <w:name w:val="Tabla normal 13"/>
    <w:basedOn w:val="Tablanormal"/>
    <w:uiPriority w:val="41"/>
    <w:rsid w:val="008C7691"/>
    <w:rPr>
      <w:rFonts w:ascii="Calibri" w:eastAsia="Calibri" w:hAnsi="Calibri" w:cs="Calibri"/>
      <w:sz w:val="22"/>
      <w:szCs w:val="22"/>
      <w:lang w:eastAsia="es-MX"/>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normal52">
    <w:name w:val="Tabla normal 52"/>
    <w:basedOn w:val="Tablanormal"/>
    <w:uiPriority w:val="45"/>
    <w:rsid w:val="008C7691"/>
    <w:rPr>
      <w:rFonts w:ascii="Calibri" w:eastAsia="Calibri" w:hAnsi="Calibri" w:cs="Calibri"/>
      <w:sz w:val="22"/>
      <w:szCs w:val="22"/>
      <w:lang w:eastAsia="es-MX"/>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clara1">
    <w:name w:val="Tabla con cuadrícula clara1"/>
    <w:basedOn w:val="Tablanormal"/>
    <w:uiPriority w:val="40"/>
    <w:rsid w:val="008C7691"/>
    <w:rPr>
      <w:rFonts w:ascii="Calibri" w:eastAsia="Calibri" w:hAnsi="Calibri" w:cs="Calibri"/>
      <w:sz w:val="22"/>
      <w:szCs w:val="22"/>
      <w:lang w:eastAsia="es-MX"/>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22">
    <w:name w:val="Tabla normal 22"/>
    <w:basedOn w:val="Tablanormal"/>
    <w:uiPriority w:val="42"/>
    <w:rsid w:val="008C7691"/>
    <w:rPr>
      <w:rFonts w:ascii="Calibri" w:eastAsia="Calibri" w:hAnsi="Calibri" w:cs="Calibri"/>
      <w:sz w:val="22"/>
      <w:szCs w:val="22"/>
      <w:lang w:eastAsia="es-MX"/>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3">
    <w:name w:val="Tabla con cuadrícula3"/>
    <w:basedOn w:val="Tablanormal"/>
    <w:next w:val="Tablaconcuadrcula"/>
    <w:uiPriority w:val="59"/>
    <w:rsid w:val="008C7691"/>
    <w:rPr>
      <w:rFonts w:ascii="Calibri" w:eastAsia="Calibri" w:hAnsi="Calibri" w:cs="Calibri"/>
      <w:sz w:val="22"/>
      <w:szCs w:val="22"/>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
    <w:name w:val="Tabla con cuadrícula4"/>
    <w:basedOn w:val="Tablanormal"/>
    <w:next w:val="Tablaconcuadrcula"/>
    <w:uiPriority w:val="39"/>
    <w:rsid w:val="008C7691"/>
    <w:rPr>
      <w:rFonts w:ascii="Calibri" w:eastAsia="Calibri" w:hAnsi="Calibri" w:cs="Calibri"/>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8C7691"/>
    <w:rPr>
      <w:rFonts w:ascii="Arial" w:eastAsia="Arial" w:hAnsi="Arial" w:cs="Arial"/>
      <w:sz w:val="22"/>
      <w:szCs w:val="22"/>
      <w:lang w:val="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8C7691"/>
    <w:rPr>
      <w:rFonts w:ascii="Calibri" w:eastAsia="Calibri" w:hAnsi="Calibri" w:cs="Calibri"/>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31">
    <w:name w:val="Tabla normal 131"/>
    <w:basedOn w:val="Tablanormal"/>
    <w:next w:val="Tablanormal13"/>
    <w:uiPriority w:val="41"/>
    <w:rsid w:val="008C7691"/>
    <w:rPr>
      <w:rFonts w:ascii="Calibri" w:eastAsia="Calibri" w:hAnsi="Calibri" w:cs="Calibri"/>
      <w:sz w:val="22"/>
      <w:szCs w:val="22"/>
      <w:lang w:eastAsia="es-MX"/>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114">
    <w:name w:val="Tabla normal 114"/>
    <w:basedOn w:val="Tablanormal"/>
    <w:uiPriority w:val="41"/>
    <w:rsid w:val="008C7691"/>
    <w:rPr>
      <w:rFonts w:ascii="Calibri" w:eastAsia="Calibri" w:hAnsi="Calibri" w:cs="Calibri"/>
      <w:sz w:val="22"/>
      <w:szCs w:val="22"/>
      <w:lang w:eastAsia="es-MX"/>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7">
    <w:name w:val="Tabla con cuadrícula7"/>
    <w:basedOn w:val="Tablanormal"/>
    <w:next w:val="Tablaconcuadrcula"/>
    <w:uiPriority w:val="39"/>
    <w:rsid w:val="008C7691"/>
    <w:rPr>
      <w:rFonts w:ascii="Calibri" w:eastAsia="Calibri" w:hAnsi="Calibri" w:cs="Calibri"/>
      <w:sz w:val="22"/>
      <w:szCs w:val="22"/>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8C7691"/>
    <w:rPr>
      <w:color w:val="954F72" w:themeColor="followedHyperlink"/>
      <w:u w:val="single"/>
    </w:rPr>
  </w:style>
  <w:style w:type="table" w:customStyle="1" w:styleId="18">
    <w:name w:val="18"/>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17">
    <w:name w:val="17"/>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16">
    <w:name w:val="16"/>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15">
    <w:name w:val="15"/>
    <w:basedOn w:val="TableNormal"/>
    <w:rsid w:val="008C7691"/>
    <w:tblPr>
      <w:tblStyleRowBandSize w:val="1"/>
      <w:tblStyleColBandSize w:val="1"/>
      <w:tblCellMar>
        <w:left w:w="115" w:type="dxa"/>
        <w:right w:w="115" w:type="dxa"/>
      </w:tblCellMar>
    </w:tblPr>
  </w:style>
  <w:style w:type="table" w:customStyle="1" w:styleId="12">
    <w:name w:val="12"/>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tblStylePr w:type="firstRow">
      <w:rPr>
        <w:b/>
        <w:color w:val="FFFFFF"/>
      </w:rPr>
      <w:tblPr/>
      <w:tcPr>
        <w:tcBorders>
          <w:top w:val="single" w:sz="4" w:space="0" w:color="969FA7"/>
          <w:left w:val="single" w:sz="4" w:space="0" w:color="969FA7"/>
          <w:bottom w:val="single" w:sz="4" w:space="0" w:color="969FA7"/>
          <w:right w:val="single" w:sz="4" w:space="0" w:color="969FA7"/>
          <w:insideH w:val="nil"/>
          <w:insideV w:val="nil"/>
        </w:tcBorders>
        <w:shd w:val="clear" w:color="auto" w:fill="969FA7"/>
      </w:tcPr>
    </w:tblStylePr>
    <w:tblStylePr w:type="lastRow">
      <w:rPr>
        <w:b/>
      </w:rPr>
      <w:tblPr/>
      <w:tcPr>
        <w:tcBorders>
          <w:top w:val="single" w:sz="4" w:space="0" w:color="969FA7"/>
        </w:tcBorders>
      </w:tcPr>
    </w:tblStylePr>
    <w:tblStylePr w:type="firstCol">
      <w:rPr>
        <w:b/>
      </w:rPr>
    </w:tblStylePr>
    <w:tblStylePr w:type="lastCol">
      <w:rPr>
        <w:b/>
      </w:rPr>
    </w:tblStylePr>
    <w:tblStylePr w:type="band1Vert">
      <w:tblPr/>
      <w:tcPr>
        <w:shd w:val="clear" w:color="auto" w:fill="E9EBED"/>
      </w:tcPr>
    </w:tblStylePr>
    <w:tblStylePr w:type="band1Horz">
      <w:tblPr/>
      <w:tcPr>
        <w:shd w:val="clear" w:color="auto" w:fill="E9EBED"/>
      </w:tcPr>
    </w:tblStylePr>
  </w:style>
  <w:style w:type="table" w:customStyle="1" w:styleId="11">
    <w:name w:val="11"/>
    <w:basedOn w:val="TableNormal"/>
    <w:rsid w:val="008C7691"/>
    <w:tblPr>
      <w:tblStyleRowBandSize w:val="1"/>
      <w:tblStyleColBandSize w:val="1"/>
      <w:tblCellMar>
        <w:top w:w="100" w:type="dxa"/>
        <w:left w:w="100" w:type="dxa"/>
        <w:bottom w:w="100" w:type="dxa"/>
        <w:right w:w="100" w:type="dxa"/>
      </w:tblCellMar>
    </w:tblPr>
  </w:style>
  <w:style w:type="table" w:customStyle="1" w:styleId="10">
    <w:name w:val="10"/>
    <w:basedOn w:val="TableNormal"/>
    <w:rsid w:val="008C7691"/>
    <w:tblPr>
      <w:tblStyleRowBandSize w:val="1"/>
      <w:tblStyleColBandSize w:val="1"/>
      <w:tblCellMar>
        <w:top w:w="100" w:type="dxa"/>
        <w:left w:w="100" w:type="dxa"/>
        <w:bottom w:w="100" w:type="dxa"/>
        <w:right w:w="100" w:type="dxa"/>
      </w:tblCellMar>
    </w:tblPr>
  </w:style>
  <w:style w:type="table" w:customStyle="1" w:styleId="9">
    <w:name w:val="9"/>
    <w:basedOn w:val="TableNormal"/>
    <w:rsid w:val="008C7691"/>
    <w:tblPr>
      <w:tblStyleRowBandSize w:val="1"/>
      <w:tblStyleColBandSize w:val="1"/>
      <w:tblCellMar>
        <w:top w:w="100" w:type="dxa"/>
        <w:left w:w="100" w:type="dxa"/>
        <w:bottom w:w="100" w:type="dxa"/>
        <w:right w:w="100" w:type="dxa"/>
      </w:tblCellMar>
    </w:tblPr>
  </w:style>
  <w:style w:type="table" w:customStyle="1" w:styleId="8">
    <w:name w:val="8"/>
    <w:basedOn w:val="TableNormal"/>
    <w:rsid w:val="008C7691"/>
    <w:tblPr>
      <w:tblStyleRowBandSize w:val="1"/>
      <w:tblStyleColBandSize w:val="1"/>
      <w:tblCellMar>
        <w:top w:w="100" w:type="dxa"/>
        <w:left w:w="100" w:type="dxa"/>
        <w:bottom w:w="100" w:type="dxa"/>
        <w:right w:w="100" w:type="dxa"/>
      </w:tblCellMar>
    </w:tblPr>
  </w:style>
  <w:style w:type="table" w:customStyle="1" w:styleId="7">
    <w:name w:val="7"/>
    <w:basedOn w:val="TableNormal"/>
    <w:rsid w:val="008C7691"/>
    <w:tblPr>
      <w:tblStyleRowBandSize w:val="1"/>
      <w:tblStyleColBandSize w:val="1"/>
      <w:tblCellMar>
        <w:top w:w="100" w:type="dxa"/>
        <w:left w:w="100" w:type="dxa"/>
        <w:bottom w:w="100" w:type="dxa"/>
        <w:right w:w="100" w:type="dxa"/>
      </w:tblCellMar>
    </w:tblPr>
  </w:style>
  <w:style w:type="table" w:customStyle="1" w:styleId="6">
    <w:name w:val="6"/>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5">
    <w:name w:val="5"/>
    <w:basedOn w:val="TableNormal"/>
    <w:rsid w:val="008C7691"/>
    <w:tblPr>
      <w:tblStyleRowBandSize w:val="1"/>
      <w:tblStyleColBandSize w:val="1"/>
      <w:tblCellMar>
        <w:left w:w="115" w:type="dxa"/>
        <w:right w:w="115" w:type="dxa"/>
      </w:tblCellMar>
    </w:tblPr>
  </w:style>
  <w:style w:type="table" w:customStyle="1" w:styleId="4">
    <w:name w:val="4"/>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3">
    <w:name w:val="3"/>
    <w:basedOn w:val="TableNormal"/>
    <w:rsid w:val="008C7691"/>
    <w:tblPr>
      <w:tblStyleRowBandSize w:val="1"/>
      <w:tblStyleColBandSize w:val="1"/>
      <w:tblCellMar>
        <w:top w:w="72" w:type="dxa"/>
        <w:left w:w="115" w:type="dxa"/>
        <w:bottom w:w="72" w:type="dxa"/>
        <w:right w:w="115" w:type="dxa"/>
      </w:tblCellMar>
    </w:tblPr>
  </w:style>
  <w:style w:type="character" w:customStyle="1" w:styleId="Mencinsinresolver10">
    <w:name w:val="Mención sin resolver1"/>
    <w:basedOn w:val="Fuentedeprrafopredeter"/>
    <w:uiPriority w:val="99"/>
    <w:semiHidden/>
    <w:unhideWhenUsed/>
    <w:rsid w:val="008C7691"/>
    <w:rPr>
      <w:color w:val="605E5C"/>
      <w:shd w:val="clear" w:color="auto" w:fill="E1DFDD"/>
    </w:rPr>
  </w:style>
  <w:style w:type="paragraph" w:styleId="TDC1">
    <w:name w:val="toc 1"/>
    <w:basedOn w:val="Normal"/>
    <w:next w:val="Normal"/>
    <w:autoRedefine/>
    <w:uiPriority w:val="39"/>
    <w:unhideWhenUsed/>
    <w:rsid w:val="008C7691"/>
    <w:pPr>
      <w:tabs>
        <w:tab w:val="right" w:leader="dot" w:pos="8402"/>
      </w:tabs>
      <w:spacing w:after="100" w:line="276" w:lineRule="auto"/>
    </w:pPr>
    <w:rPr>
      <w:rFonts w:ascii="Trebuchet MS" w:eastAsia="Arial Narrow" w:hAnsi="Trebuchet MS" w:cs="Calibri"/>
      <w:b/>
      <w:bCs/>
      <w:noProof/>
      <w:sz w:val="22"/>
      <w:szCs w:val="22"/>
      <w:lang w:eastAsia="es-MX"/>
    </w:rPr>
  </w:style>
  <w:style w:type="paragraph" w:styleId="TDC2">
    <w:name w:val="toc 2"/>
    <w:basedOn w:val="Normal"/>
    <w:next w:val="Normal"/>
    <w:autoRedefine/>
    <w:uiPriority w:val="39"/>
    <w:unhideWhenUsed/>
    <w:rsid w:val="008C7691"/>
    <w:pPr>
      <w:spacing w:after="100" w:line="276" w:lineRule="auto"/>
      <w:ind w:left="220"/>
    </w:pPr>
    <w:rPr>
      <w:rFonts w:ascii="Calibri" w:eastAsia="Calibri" w:hAnsi="Calibri" w:cs="Calibri"/>
      <w:sz w:val="22"/>
      <w:szCs w:val="22"/>
      <w:lang w:eastAsia="es-MX"/>
    </w:rPr>
  </w:style>
  <w:style w:type="character" w:customStyle="1" w:styleId="Mencinsinresolver2">
    <w:name w:val="Mención sin resolver2"/>
    <w:basedOn w:val="Fuentedeprrafopredeter"/>
    <w:uiPriority w:val="99"/>
    <w:semiHidden/>
    <w:unhideWhenUsed/>
    <w:rsid w:val="008C7691"/>
    <w:rPr>
      <w:color w:val="605E5C"/>
      <w:shd w:val="clear" w:color="auto" w:fill="E1DFDD"/>
    </w:rPr>
  </w:style>
  <w:style w:type="table" w:customStyle="1" w:styleId="14">
    <w:name w:val="14"/>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13">
    <w:name w:val="13"/>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2">
    <w:name w:val="2"/>
    <w:basedOn w:val="TableNormal"/>
    <w:rsid w:val="008C7691"/>
    <w:pPr>
      <w:spacing w:after="0" w:line="240" w:lineRule="auto"/>
    </w:pPr>
    <w:rPr>
      <w:rFonts w:ascii="Arial" w:eastAsia="Arial" w:hAnsi="Arial" w:cs="Arial"/>
      <w:color w:val="76923C"/>
    </w:rPr>
    <w:tblPr>
      <w:tblStyleRowBandSize w:val="1"/>
      <w:tblStyleColBandSize w:val="1"/>
      <w:tblCellMar>
        <w:left w:w="108" w:type="dxa"/>
        <w:right w:w="108" w:type="dxa"/>
      </w:tblCellMar>
    </w:tblPr>
  </w:style>
  <w:style w:type="table" w:customStyle="1" w:styleId="1">
    <w:name w:val="1"/>
    <w:basedOn w:val="TableNormal"/>
    <w:rsid w:val="008C7691"/>
    <w:tblPr>
      <w:tblStyleRowBandSize w:val="1"/>
      <w:tblStyleColBandSize w:val="1"/>
      <w:tblCellMar>
        <w:top w:w="72" w:type="dxa"/>
        <w:left w:w="115" w:type="dxa"/>
        <w:bottom w:w="72" w:type="dxa"/>
        <w:right w:w="115" w:type="dxa"/>
      </w:tblCellMar>
    </w:tblPr>
  </w:style>
  <w:style w:type="table" w:customStyle="1" w:styleId="Tablaconcuadrcula1clara-nfasis41">
    <w:name w:val="Tabla con cuadrícula 1 clara - Énfasis 41"/>
    <w:basedOn w:val="Tablanormal"/>
    <w:uiPriority w:val="46"/>
    <w:rsid w:val="008C7691"/>
    <w:rPr>
      <w:sz w:val="22"/>
      <w:szCs w:val="22"/>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Mencinsinresolver3">
    <w:name w:val="Mención sin resolver3"/>
    <w:basedOn w:val="Fuentedeprrafopredeter"/>
    <w:uiPriority w:val="99"/>
    <w:semiHidden/>
    <w:unhideWhenUsed/>
    <w:rsid w:val="008C7691"/>
    <w:rPr>
      <w:color w:val="605E5C"/>
      <w:shd w:val="clear" w:color="auto" w:fill="E1DFDD"/>
    </w:rPr>
  </w:style>
  <w:style w:type="character" w:customStyle="1" w:styleId="Mencinsinresolver4">
    <w:name w:val="Mención sin resolver4"/>
    <w:basedOn w:val="Fuentedeprrafopredeter"/>
    <w:uiPriority w:val="99"/>
    <w:semiHidden/>
    <w:unhideWhenUsed/>
    <w:rsid w:val="008C7691"/>
    <w:rPr>
      <w:color w:val="605E5C"/>
      <w:shd w:val="clear" w:color="auto" w:fill="E1DFDD"/>
    </w:rPr>
  </w:style>
  <w:style w:type="character" w:styleId="Textoennegrita">
    <w:name w:val="Strong"/>
    <w:basedOn w:val="Fuentedeprrafopredeter"/>
    <w:uiPriority w:val="22"/>
    <w:qFormat/>
    <w:rsid w:val="008C7691"/>
    <w:rPr>
      <w:b/>
      <w:bCs/>
    </w:rPr>
  </w:style>
  <w:style w:type="table" w:customStyle="1" w:styleId="Tablaconcuadrcula4-nfasis31">
    <w:name w:val="Tabla con cuadrícula 4 - Énfasis 31"/>
    <w:basedOn w:val="Tablanormal"/>
    <w:uiPriority w:val="49"/>
    <w:rsid w:val="008C7691"/>
    <w:rPr>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4">
    <w:name w:val="Grid Table 4"/>
    <w:basedOn w:val="Tablanormal"/>
    <w:uiPriority w:val="49"/>
    <w:rsid w:val="008C7691"/>
    <w:rPr>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cinsinresolver5">
    <w:name w:val="Mención sin resolver5"/>
    <w:basedOn w:val="Fuentedeprrafopredeter"/>
    <w:uiPriority w:val="99"/>
    <w:semiHidden/>
    <w:unhideWhenUsed/>
    <w:rsid w:val="008C7691"/>
    <w:rPr>
      <w:color w:val="605E5C"/>
      <w:shd w:val="clear" w:color="auto" w:fill="E1DFDD"/>
    </w:rPr>
  </w:style>
  <w:style w:type="paragraph" w:styleId="TDC3">
    <w:name w:val="toc 3"/>
    <w:basedOn w:val="Normal"/>
    <w:next w:val="Normal"/>
    <w:autoRedefine/>
    <w:uiPriority w:val="39"/>
    <w:unhideWhenUsed/>
    <w:rsid w:val="008C7691"/>
    <w:pPr>
      <w:spacing w:after="100" w:line="276" w:lineRule="auto"/>
      <w:ind w:left="440"/>
    </w:pPr>
    <w:rPr>
      <w:rFonts w:ascii="Calibri" w:eastAsia="Calibri" w:hAnsi="Calibri" w:cs="Calibri"/>
      <w:sz w:val="22"/>
      <w:szCs w:val="22"/>
      <w:lang w:eastAsia="es-MX"/>
    </w:rPr>
  </w:style>
  <w:style w:type="character" w:styleId="Mencinsinresolver">
    <w:name w:val="Unresolved Mention"/>
    <w:basedOn w:val="Fuentedeprrafopredeter"/>
    <w:uiPriority w:val="99"/>
    <w:semiHidden/>
    <w:unhideWhenUsed/>
    <w:rsid w:val="009161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67364">
      <w:bodyDiv w:val="1"/>
      <w:marLeft w:val="0"/>
      <w:marRight w:val="0"/>
      <w:marTop w:val="0"/>
      <w:marBottom w:val="0"/>
      <w:divBdr>
        <w:top w:val="none" w:sz="0" w:space="0" w:color="auto"/>
        <w:left w:val="none" w:sz="0" w:space="0" w:color="auto"/>
        <w:bottom w:val="none" w:sz="0" w:space="0" w:color="auto"/>
        <w:right w:val="none" w:sz="0" w:space="0" w:color="auto"/>
      </w:divBdr>
    </w:div>
    <w:div w:id="43070471">
      <w:bodyDiv w:val="1"/>
      <w:marLeft w:val="0"/>
      <w:marRight w:val="0"/>
      <w:marTop w:val="0"/>
      <w:marBottom w:val="0"/>
      <w:divBdr>
        <w:top w:val="none" w:sz="0" w:space="0" w:color="auto"/>
        <w:left w:val="none" w:sz="0" w:space="0" w:color="auto"/>
        <w:bottom w:val="none" w:sz="0" w:space="0" w:color="auto"/>
        <w:right w:val="none" w:sz="0" w:space="0" w:color="auto"/>
      </w:divBdr>
    </w:div>
    <w:div w:id="45420291">
      <w:bodyDiv w:val="1"/>
      <w:marLeft w:val="0"/>
      <w:marRight w:val="0"/>
      <w:marTop w:val="0"/>
      <w:marBottom w:val="0"/>
      <w:divBdr>
        <w:top w:val="none" w:sz="0" w:space="0" w:color="auto"/>
        <w:left w:val="none" w:sz="0" w:space="0" w:color="auto"/>
        <w:bottom w:val="none" w:sz="0" w:space="0" w:color="auto"/>
        <w:right w:val="none" w:sz="0" w:space="0" w:color="auto"/>
      </w:divBdr>
    </w:div>
    <w:div w:id="227305432">
      <w:bodyDiv w:val="1"/>
      <w:marLeft w:val="0"/>
      <w:marRight w:val="0"/>
      <w:marTop w:val="0"/>
      <w:marBottom w:val="0"/>
      <w:divBdr>
        <w:top w:val="none" w:sz="0" w:space="0" w:color="auto"/>
        <w:left w:val="none" w:sz="0" w:space="0" w:color="auto"/>
        <w:bottom w:val="none" w:sz="0" w:space="0" w:color="auto"/>
        <w:right w:val="none" w:sz="0" w:space="0" w:color="auto"/>
      </w:divBdr>
    </w:div>
    <w:div w:id="263269932">
      <w:bodyDiv w:val="1"/>
      <w:marLeft w:val="0"/>
      <w:marRight w:val="0"/>
      <w:marTop w:val="0"/>
      <w:marBottom w:val="0"/>
      <w:divBdr>
        <w:top w:val="none" w:sz="0" w:space="0" w:color="auto"/>
        <w:left w:val="none" w:sz="0" w:space="0" w:color="auto"/>
        <w:bottom w:val="none" w:sz="0" w:space="0" w:color="auto"/>
        <w:right w:val="none" w:sz="0" w:space="0" w:color="auto"/>
      </w:divBdr>
    </w:div>
    <w:div w:id="331568841">
      <w:bodyDiv w:val="1"/>
      <w:marLeft w:val="0"/>
      <w:marRight w:val="0"/>
      <w:marTop w:val="0"/>
      <w:marBottom w:val="0"/>
      <w:divBdr>
        <w:top w:val="none" w:sz="0" w:space="0" w:color="auto"/>
        <w:left w:val="none" w:sz="0" w:space="0" w:color="auto"/>
        <w:bottom w:val="none" w:sz="0" w:space="0" w:color="auto"/>
        <w:right w:val="none" w:sz="0" w:space="0" w:color="auto"/>
      </w:divBdr>
    </w:div>
    <w:div w:id="368380901">
      <w:bodyDiv w:val="1"/>
      <w:marLeft w:val="0"/>
      <w:marRight w:val="0"/>
      <w:marTop w:val="0"/>
      <w:marBottom w:val="0"/>
      <w:divBdr>
        <w:top w:val="none" w:sz="0" w:space="0" w:color="auto"/>
        <w:left w:val="none" w:sz="0" w:space="0" w:color="auto"/>
        <w:bottom w:val="none" w:sz="0" w:space="0" w:color="auto"/>
        <w:right w:val="none" w:sz="0" w:space="0" w:color="auto"/>
      </w:divBdr>
    </w:div>
    <w:div w:id="418137546">
      <w:bodyDiv w:val="1"/>
      <w:marLeft w:val="0"/>
      <w:marRight w:val="0"/>
      <w:marTop w:val="0"/>
      <w:marBottom w:val="0"/>
      <w:divBdr>
        <w:top w:val="none" w:sz="0" w:space="0" w:color="auto"/>
        <w:left w:val="none" w:sz="0" w:space="0" w:color="auto"/>
        <w:bottom w:val="none" w:sz="0" w:space="0" w:color="auto"/>
        <w:right w:val="none" w:sz="0" w:space="0" w:color="auto"/>
      </w:divBdr>
    </w:div>
    <w:div w:id="439031266">
      <w:bodyDiv w:val="1"/>
      <w:marLeft w:val="0"/>
      <w:marRight w:val="0"/>
      <w:marTop w:val="0"/>
      <w:marBottom w:val="0"/>
      <w:divBdr>
        <w:top w:val="none" w:sz="0" w:space="0" w:color="auto"/>
        <w:left w:val="none" w:sz="0" w:space="0" w:color="auto"/>
        <w:bottom w:val="none" w:sz="0" w:space="0" w:color="auto"/>
        <w:right w:val="none" w:sz="0" w:space="0" w:color="auto"/>
      </w:divBdr>
    </w:div>
    <w:div w:id="623924169">
      <w:bodyDiv w:val="1"/>
      <w:marLeft w:val="0"/>
      <w:marRight w:val="0"/>
      <w:marTop w:val="0"/>
      <w:marBottom w:val="0"/>
      <w:divBdr>
        <w:top w:val="none" w:sz="0" w:space="0" w:color="auto"/>
        <w:left w:val="none" w:sz="0" w:space="0" w:color="auto"/>
        <w:bottom w:val="none" w:sz="0" w:space="0" w:color="auto"/>
        <w:right w:val="none" w:sz="0" w:space="0" w:color="auto"/>
      </w:divBdr>
    </w:div>
    <w:div w:id="665477446">
      <w:bodyDiv w:val="1"/>
      <w:marLeft w:val="0"/>
      <w:marRight w:val="0"/>
      <w:marTop w:val="0"/>
      <w:marBottom w:val="0"/>
      <w:divBdr>
        <w:top w:val="none" w:sz="0" w:space="0" w:color="auto"/>
        <w:left w:val="none" w:sz="0" w:space="0" w:color="auto"/>
        <w:bottom w:val="none" w:sz="0" w:space="0" w:color="auto"/>
        <w:right w:val="none" w:sz="0" w:space="0" w:color="auto"/>
      </w:divBdr>
    </w:div>
    <w:div w:id="666252924">
      <w:bodyDiv w:val="1"/>
      <w:marLeft w:val="0"/>
      <w:marRight w:val="0"/>
      <w:marTop w:val="0"/>
      <w:marBottom w:val="0"/>
      <w:divBdr>
        <w:top w:val="none" w:sz="0" w:space="0" w:color="auto"/>
        <w:left w:val="none" w:sz="0" w:space="0" w:color="auto"/>
        <w:bottom w:val="none" w:sz="0" w:space="0" w:color="auto"/>
        <w:right w:val="none" w:sz="0" w:space="0" w:color="auto"/>
      </w:divBdr>
    </w:div>
    <w:div w:id="792209350">
      <w:bodyDiv w:val="1"/>
      <w:marLeft w:val="0"/>
      <w:marRight w:val="0"/>
      <w:marTop w:val="0"/>
      <w:marBottom w:val="0"/>
      <w:divBdr>
        <w:top w:val="none" w:sz="0" w:space="0" w:color="auto"/>
        <w:left w:val="none" w:sz="0" w:space="0" w:color="auto"/>
        <w:bottom w:val="none" w:sz="0" w:space="0" w:color="auto"/>
        <w:right w:val="none" w:sz="0" w:space="0" w:color="auto"/>
      </w:divBdr>
    </w:div>
    <w:div w:id="1151874717">
      <w:bodyDiv w:val="1"/>
      <w:marLeft w:val="0"/>
      <w:marRight w:val="0"/>
      <w:marTop w:val="0"/>
      <w:marBottom w:val="0"/>
      <w:divBdr>
        <w:top w:val="none" w:sz="0" w:space="0" w:color="auto"/>
        <w:left w:val="none" w:sz="0" w:space="0" w:color="auto"/>
        <w:bottom w:val="none" w:sz="0" w:space="0" w:color="auto"/>
        <w:right w:val="none" w:sz="0" w:space="0" w:color="auto"/>
      </w:divBdr>
    </w:div>
    <w:div w:id="1211307786">
      <w:bodyDiv w:val="1"/>
      <w:marLeft w:val="0"/>
      <w:marRight w:val="0"/>
      <w:marTop w:val="0"/>
      <w:marBottom w:val="0"/>
      <w:divBdr>
        <w:top w:val="none" w:sz="0" w:space="0" w:color="auto"/>
        <w:left w:val="none" w:sz="0" w:space="0" w:color="auto"/>
        <w:bottom w:val="none" w:sz="0" w:space="0" w:color="auto"/>
        <w:right w:val="none" w:sz="0" w:space="0" w:color="auto"/>
      </w:divBdr>
    </w:div>
    <w:div w:id="1217397025">
      <w:bodyDiv w:val="1"/>
      <w:marLeft w:val="0"/>
      <w:marRight w:val="0"/>
      <w:marTop w:val="0"/>
      <w:marBottom w:val="0"/>
      <w:divBdr>
        <w:top w:val="none" w:sz="0" w:space="0" w:color="auto"/>
        <w:left w:val="none" w:sz="0" w:space="0" w:color="auto"/>
        <w:bottom w:val="none" w:sz="0" w:space="0" w:color="auto"/>
        <w:right w:val="none" w:sz="0" w:space="0" w:color="auto"/>
      </w:divBdr>
    </w:div>
    <w:div w:id="1544712237">
      <w:bodyDiv w:val="1"/>
      <w:marLeft w:val="0"/>
      <w:marRight w:val="0"/>
      <w:marTop w:val="0"/>
      <w:marBottom w:val="0"/>
      <w:divBdr>
        <w:top w:val="none" w:sz="0" w:space="0" w:color="auto"/>
        <w:left w:val="none" w:sz="0" w:space="0" w:color="auto"/>
        <w:bottom w:val="none" w:sz="0" w:space="0" w:color="auto"/>
        <w:right w:val="none" w:sz="0" w:space="0" w:color="auto"/>
      </w:divBdr>
    </w:div>
    <w:div w:id="1629318072">
      <w:bodyDiv w:val="1"/>
      <w:marLeft w:val="0"/>
      <w:marRight w:val="0"/>
      <w:marTop w:val="0"/>
      <w:marBottom w:val="0"/>
      <w:divBdr>
        <w:top w:val="none" w:sz="0" w:space="0" w:color="auto"/>
        <w:left w:val="none" w:sz="0" w:space="0" w:color="auto"/>
        <w:bottom w:val="none" w:sz="0" w:space="0" w:color="auto"/>
        <w:right w:val="none" w:sz="0" w:space="0" w:color="auto"/>
      </w:divBdr>
    </w:div>
    <w:div w:id="1640957163">
      <w:bodyDiv w:val="1"/>
      <w:marLeft w:val="0"/>
      <w:marRight w:val="0"/>
      <w:marTop w:val="0"/>
      <w:marBottom w:val="0"/>
      <w:divBdr>
        <w:top w:val="none" w:sz="0" w:space="0" w:color="auto"/>
        <w:left w:val="none" w:sz="0" w:space="0" w:color="auto"/>
        <w:bottom w:val="none" w:sz="0" w:space="0" w:color="auto"/>
        <w:right w:val="none" w:sz="0" w:space="0" w:color="auto"/>
      </w:divBdr>
    </w:div>
    <w:div w:id="1664167169">
      <w:bodyDiv w:val="1"/>
      <w:marLeft w:val="0"/>
      <w:marRight w:val="0"/>
      <w:marTop w:val="0"/>
      <w:marBottom w:val="0"/>
      <w:divBdr>
        <w:top w:val="none" w:sz="0" w:space="0" w:color="auto"/>
        <w:left w:val="none" w:sz="0" w:space="0" w:color="auto"/>
        <w:bottom w:val="none" w:sz="0" w:space="0" w:color="auto"/>
        <w:right w:val="none" w:sz="0" w:space="0" w:color="auto"/>
      </w:divBdr>
    </w:div>
    <w:div w:id="1674910862">
      <w:bodyDiv w:val="1"/>
      <w:marLeft w:val="0"/>
      <w:marRight w:val="0"/>
      <w:marTop w:val="0"/>
      <w:marBottom w:val="0"/>
      <w:divBdr>
        <w:top w:val="none" w:sz="0" w:space="0" w:color="auto"/>
        <w:left w:val="none" w:sz="0" w:space="0" w:color="auto"/>
        <w:bottom w:val="none" w:sz="0" w:space="0" w:color="auto"/>
        <w:right w:val="none" w:sz="0" w:space="0" w:color="auto"/>
      </w:divBdr>
    </w:div>
    <w:div w:id="1962422311">
      <w:bodyDiv w:val="1"/>
      <w:marLeft w:val="0"/>
      <w:marRight w:val="0"/>
      <w:marTop w:val="0"/>
      <w:marBottom w:val="0"/>
      <w:divBdr>
        <w:top w:val="none" w:sz="0" w:space="0" w:color="auto"/>
        <w:left w:val="none" w:sz="0" w:space="0" w:color="auto"/>
        <w:bottom w:val="none" w:sz="0" w:space="0" w:color="auto"/>
        <w:right w:val="none" w:sz="0" w:space="0" w:color="auto"/>
      </w:divBdr>
    </w:div>
    <w:div w:id="1997561805">
      <w:bodyDiv w:val="1"/>
      <w:marLeft w:val="0"/>
      <w:marRight w:val="0"/>
      <w:marTop w:val="0"/>
      <w:marBottom w:val="0"/>
      <w:divBdr>
        <w:top w:val="none" w:sz="0" w:space="0" w:color="auto"/>
        <w:left w:val="none" w:sz="0" w:space="0" w:color="auto"/>
        <w:bottom w:val="none" w:sz="0" w:space="0" w:color="auto"/>
        <w:right w:val="none" w:sz="0" w:space="0" w:color="auto"/>
      </w:divBdr>
    </w:div>
    <w:div w:id="2003004187">
      <w:bodyDiv w:val="1"/>
      <w:marLeft w:val="0"/>
      <w:marRight w:val="0"/>
      <w:marTop w:val="0"/>
      <w:marBottom w:val="0"/>
      <w:divBdr>
        <w:top w:val="none" w:sz="0" w:space="0" w:color="auto"/>
        <w:left w:val="none" w:sz="0" w:space="0" w:color="auto"/>
        <w:bottom w:val="none" w:sz="0" w:space="0" w:color="auto"/>
        <w:right w:val="none" w:sz="0" w:space="0" w:color="auto"/>
      </w:divBdr>
    </w:div>
    <w:div w:id="2010789737">
      <w:bodyDiv w:val="1"/>
      <w:marLeft w:val="0"/>
      <w:marRight w:val="0"/>
      <w:marTop w:val="0"/>
      <w:marBottom w:val="0"/>
      <w:divBdr>
        <w:top w:val="none" w:sz="0" w:space="0" w:color="auto"/>
        <w:left w:val="none" w:sz="0" w:space="0" w:color="auto"/>
        <w:bottom w:val="none" w:sz="0" w:space="0" w:color="auto"/>
        <w:right w:val="none" w:sz="0" w:space="0" w:color="auto"/>
      </w:divBdr>
    </w:div>
    <w:div w:id="2025010175">
      <w:bodyDiv w:val="1"/>
      <w:marLeft w:val="0"/>
      <w:marRight w:val="0"/>
      <w:marTop w:val="0"/>
      <w:marBottom w:val="0"/>
      <w:divBdr>
        <w:top w:val="none" w:sz="0" w:space="0" w:color="auto"/>
        <w:left w:val="none" w:sz="0" w:space="0" w:color="auto"/>
        <w:bottom w:val="none" w:sz="0" w:space="0" w:color="auto"/>
        <w:right w:val="none" w:sz="0" w:space="0" w:color="auto"/>
      </w:divBdr>
    </w:div>
    <w:div w:id="2073917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jpeg"/><Relationship Id="rId21" Type="http://schemas.openxmlformats.org/officeDocument/2006/relationships/image" Target="media/image7.jpeg"/><Relationship Id="rId42" Type="http://schemas.openxmlformats.org/officeDocument/2006/relationships/image" Target="media/image27.jpeg"/><Relationship Id="rId63" Type="http://schemas.openxmlformats.org/officeDocument/2006/relationships/image" Target="media/image48.png"/><Relationship Id="rId84" Type="http://schemas.openxmlformats.org/officeDocument/2006/relationships/image" Target="media/image64.jpeg"/><Relationship Id="rId138" Type="http://schemas.openxmlformats.org/officeDocument/2006/relationships/fontTable" Target="fontTable.xml"/><Relationship Id="rId16" Type="http://schemas.openxmlformats.org/officeDocument/2006/relationships/image" Target="media/image2.png"/><Relationship Id="rId107" Type="http://schemas.openxmlformats.org/officeDocument/2006/relationships/image" Target="media/image83.png"/><Relationship Id="rId11" Type="http://schemas.openxmlformats.org/officeDocument/2006/relationships/hyperlink" Target="https://www.iepcjalisco.org.mx/igualdaddegenero/" TargetMode="External"/><Relationship Id="rId32" Type="http://schemas.openxmlformats.org/officeDocument/2006/relationships/image" Target="media/image17.png"/><Relationship Id="rId37" Type="http://schemas.openxmlformats.org/officeDocument/2006/relationships/image" Target="media/image22.jpeg"/><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0.png"/><Relationship Id="rId102" Type="http://schemas.openxmlformats.org/officeDocument/2006/relationships/image" Target="media/image80.jpeg"/><Relationship Id="rId123" Type="http://schemas.openxmlformats.org/officeDocument/2006/relationships/hyperlink" Target="https://www2.iepcjalisco.org.mx/proceso-electoral-2021/?p=786" TargetMode="External"/><Relationship Id="rId128" Type="http://schemas.openxmlformats.org/officeDocument/2006/relationships/image" Target="media/image100.jpeg"/><Relationship Id="rId5" Type="http://schemas.openxmlformats.org/officeDocument/2006/relationships/webSettings" Target="webSettings.xml"/><Relationship Id="rId90" Type="http://schemas.openxmlformats.org/officeDocument/2006/relationships/image" Target="media/image69.jpeg"/><Relationship Id="rId95" Type="http://schemas.openxmlformats.org/officeDocument/2006/relationships/image" Target="media/image73.png"/><Relationship Id="rId22" Type="http://schemas.openxmlformats.org/officeDocument/2006/relationships/hyperlink" Target="https://twitter.com/iepcjalisco/status/1544773175896064001?s=20" TargetMode="External"/><Relationship Id="rId27" Type="http://schemas.openxmlformats.org/officeDocument/2006/relationships/image" Target="media/image12.jpeg"/><Relationship Id="rId43" Type="http://schemas.openxmlformats.org/officeDocument/2006/relationships/image" Target="media/image28.jpeg"/><Relationship Id="rId48" Type="http://schemas.openxmlformats.org/officeDocument/2006/relationships/image" Target="media/image33.png"/><Relationship Id="rId64" Type="http://schemas.openxmlformats.org/officeDocument/2006/relationships/image" Target="media/image49.jpeg"/><Relationship Id="rId69" Type="http://schemas.openxmlformats.org/officeDocument/2006/relationships/image" Target="media/image54.jpeg"/><Relationship Id="rId113" Type="http://schemas.openxmlformats.org/officeDocument/2006/relationships/hyperlink" Target="https://open.spotify.com/episode/4YiPO7r3xbM5WT51PUZ6Ed?si=46491c5b3d984fbe" TargetMode="External"/><Relationship Id="rId118" Type="http://schemas.openxmlformats.org/officeDocument/2006/relationships/image" Target="media/image91.jpeg"/><Relationship Id="rId134" Type="http://schemas.openxmlformats.org/officeDocument/2006/relationships/image" Target="media/image106.jpeg"/><Relationship Id="rId139" Type="http://schemas.openxmlformats.org/officeDocument/2006/relationships/theme" Target="theme/theme1.xml"/><Relationship Id="rId80" Type="http://schemas.openxmlformats.org/officeDocument/2006/relationships/image" Target="media/image61.jpeg"/><Relationship Id="rId85" Type="http://schemas.openxmlformats.org/officeDocument/2006/relationships/image" Target="media/image65.png"/><Relationship Id="rId12" Type="http://schemas.openxmlformats.org/officeDocument/2006/relationships/hyperlink" Target="http://www.iepcjalisco.org.mx/igualdaddegenero/jornadas-para-construir-espacios-libres-de-violencia-politica-contra-las-mujeres-en-jalisco/" TargetMode="External"/><Relationship Id="rId17" Type="http://schemas.openxmlformats.org/officeDocument/2006/relationships/image" Target="media/image3.jpe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1.jpeg"/><Relationship Id="rId108" Type="http://schemas.openxmlformats.org/officeDocument/2006/relationships/image" Target="media/image84.png"/><Relationship Id="rId124" Type="http://schemas.openxmlformats.org/officeDocument/2006/relationships/image" Target="media/image96.jpeg"/><Relationship Id="rId129" Type="http://schemas.openxmlformats.org/officeDocument/2006/relationships/image" Target="media/image101.jpeg"/><Relationship Id="rId54" Type="http://schemas.openxmlformats.org/officeDocument/2006/relationships/image" Target="media/image39.jpeg"/><Relationship Id="rId70" Type="http://schemas.openxmlformats.org/officeDocument/2006/relationships/image" Target="media/image55.jpeg"/><Relationship Id="rId75" Type="http://schemas.openxmlformats.org/officeDocument/2006/relationships/hyperlink" Target="https://www.youtube.com/" TargetMode="External"/><Relationship Id="rId91" Type="http://schemas.openxmlformats.org/officeDocument/2006/relationships/image" Target="media/image70.jpe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jpeg"/><Relationship Id="rId28" Type="http://schemas.openxmlformats.org/officeDocument/2006/relationships/image" Target="media/image13.jpeg"/><Relationship Id="rId49" Type="http://schemas.openxmlformats.org/officeDocument/2006/relationships/image" Target="media/image34.png"/><Relationship Id="rId114" Type="http://schemas.openxmlformats.org/officeDocument/2006/relationships/image" Target="media/image87.png"/><Relationship Id="rId119" Type="http://schemas.openxmlformats.org/officeDocument/2006/relationships/image" Target="media/image92.jpeg"/><Relationship Id="rId44" Type="http://schemas.openxmlformats.org/officeDocument/2006/relationships/image" Target="media/image29.jpeg"/><Relationship Id="rId60" Type="http://schemas.openxmlformats.org/officeDocument/2006/relationships/image" Target="media/image45.jpeg"/><Relationship Id="rId65" Type="http://schemas.openxmlformats.org/officeDocument/2006/relationships/image" Target="media/image50.png"/><Relationship Id="rId81" Type="http://schemas.openxmlformats.org/officeDocument/2006/relationships/hyperlink" Target="https://www.youtube.com/watch?v=IaaR8RkhgdU" TargetMode="External"/><Relationship Id="rId86" Type="http://schemas.openxmlformats.org/officeDocument/2006/relationships/hyperlink" Target="https://www.youtube.com/watch?v=4FRf37lIg6Q" TargetMode="External"/><Relationship Id="rId130" Type="http://schemas.openxmlformats.org/officeDocument/2006/relationships/image" Target="media/image102.jpeg"/><Relationship Id="rId135" Type="http://schemas.openxmlformats.org/officeDocument/2006/relationships/image" Target="media/image107.jpeg"/><Relationship Id="rId13" Type="http://schemas.openxmlformats.org/officeDocument/2006/relationships/hyperlink" Target="https://www2.iepcjalisco.org.mx/consultas/" TargetMode="External"/><Relationship Id="rId18" Type="http://schemas.openxmlformats.org/officeDocument/2006/relationships/image" Target="media/image4.jpeg"/><Relationship Id="rId39" Type="http://schemas.openxmlformats.org/officeDocument/2006/relationships/image" Target="media/image24.jpeg"/><Relationship Id="rId109" Type="http://schemas.openxmlformats.org/officeDocument/2006/relationships/hyperlink" Target="https://us02web.zoom.us/meeting/tZApce6urj0sEtOQSGWl6A-6mOY-EHDVpAs1/ics?icsToken=98tyKuGsqj0tHNSTthGARpwIBo_oKO7ziCFdj7dyrSzCNCwFQ06gO817f5dXNO7A" TargetMode="External"/><Relationship Id="rId34" Type="http://schemas.openxmlformats.org/officeDocument/2006/relationships/image" Target="media/image19.jpeg"/><Relationship Id="rId50" Type="http://schemas.openxmlformats.org/officeDocument/2006/relationships/image" Target="media/image35.png"/><Relationship Id="rId55" Type="http://schemas.openxmlformats.org/officeDocument/2006/relationships/image" Target="media/image40.jpeg"/><Relationship Id="rId76" Type="http://schemas.openxmlformats.org/officeDocument/2006/relationships/hyperlink" Target="https://www.youtube.com/watch?v=4IPZ1P6Muw4" TargetMode="External"/><Relationship Id="rId97" Type="http://schemas.openxmlformats.org/officeDocument/2006/relationships/image" Target="media/image75.png"/><Relationship Id="rId104" Type="http://schemas.openxmlformats.org/officeDocument/2006/relationships/hyperlink" Target="https://www.iepcjalisco.org.mx/transparencia/articulo-38/comisiones/2022-08-26/tercera-sesion-extraordinaria-de-la-comision-de" TargetMode="External"/><Relationship Id="rId120" Type="http://schemas.openxmlformats.org/officeDocument/2006/relationships/image" Target="media/image93.png"/><Relationship Id="rId125"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1.jpeg"/><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jpe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jpeg"/><Relationship Id="rId87" Type="http://schemas.openxmlformats.org/officeDocument/2006/relationships/image" Target="media/image66.jpeg"/><Relationship Id="rId110" Type="http://schemas.openxmlformats.org/officeDocument/2006/relationships/hyperlink" Target="https://twitter.com/Ramiro_Escoto/status/1618430019218415616?s=20" TargetMode="External"/><Relationship Id="rId115" Type="http://schemas.openxmlformats.org/officeDocument/2006/relationships/image" Target="media/image88.png"/><Relationship Id="rId131" Type="http://schemas.openxmlformats.org/officeDocument/2006/relationships/image" Target="media/image103.jpeg"/><Relationship Id="rId136" Type="http://schemas.openxmlformats.org/officeDocument/2006/relationships/header" Target="header1.xml"/><Relationship Id="rId61" Type="http://schemas.openxmlformats.org/officeDocument/2006/relationships/image" Target="media/image46.jfif"/><Relationship Id="rId82" Type="http://schemas.openxmlformats.org/officeDocument/2006/relationships/image" Target="media/image62.png"/><Relationship Id="rId19" Type="http://schemas.openxmlformats.org/officeDocument/2006/relationships/image" Target="media/image5.png"/><Relationship Id="rId14" Type="http://schemas.openxmlformats.org/officeDocument/2006/relationships/hyperlink" Target="http://www.iepcjalisco.org.mx/partidos-agrupaciones/partidos-politicos/financiamiento" TargetMode="Externa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41.jpeg"/><Relationship Id="rId77" Type="http://schemas.openxmlformats.org/officeDocument/2006/relationships/hyperlink" Target="https://www.youtube.com/" TargetMode="External"/><Relationship Id="rId100" Type="http://schemas.openxmlformats.org/officeDocument/2006/relationships/image" Target="media/image78.jpeg"/><Relationship Id="rId105" Type="http://schemas.openxmlformats.org/officeDocument/2006/relationships/hyperlink" Target="https://www2.iepcjalisco.org.mx/consultas/?page_id=361" TargetMode="External"/><Relationship Id="rId126" Type="http://schemas.openxmlformats.org/officeDocument/2006/relationships/image" Target="media/image98.jpeg"/><Relationship Id="rId8" Type="http://schemas.openxmlformats.org/officeDocument/2006/relationships/image" Target="media/image1.jpg"/><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hyperlink" Target="http://www.iepcjalisco.org.mx/igualdaddegenero/jornadas-para-construir-espacios-libres-de-violencia-politica-contra-las-mujeres-en-jalisco/" TargetMode="External"/><Relationship Id="rId98" Type="http://schemas.openxmlformats.org/officeDocument/2006/relationships/image" Target="media/image76.png"/><Relationship Id="rId121" Type="http://schemas.openxmlformats.org/officeDocument/2006/relationships/image" Target="media/image94.jpe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image" Target="media/image89.png"/><Relationship Id="rId137"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3.png"/><Relationship Id="rId88" Type="http://schemas.openxmlformats.org/officeDocument/2006/relationships/image" Target="media/image67.jpeg"/><Relationship Id="rId111" Type="http://schemas.openxmlformats.org/officeDocument/2006/relationships/image" Target="media/image85.jpeg"/><Relationship Id="rId132" Type="http://schemas.openxmlformats.org/officeDocument/2006/relationships/image" Target="media/image104.png"/><Relationship Id="rId15" Type="http://schemas.openxmlformats.org/officeDocument/2006/relationships/hyperlink" Target="https://gestion-inst.ine.mx/sanciones-publica/app/publica?execution=e3s1" TargetMode="External"/><Relationship Id="rId36" Type="http://schemas.openxmlformats.org/officeDocument/2006/relationships/image" Target="media/image21.png"/><Relationship Id="rId57" Type="http://schemas.openxmlformats.org/officeDocument/2006/relationships/image" Target="media/image42.jpeg"/><Relationship Id="rId106" Type="http://schemas.openxmlformats.org/officeDocument/2006/relationships/image" Target="media/image82.png"/><Relationship Id="rId127" Type="http://schemas.openxmlformats.org/officeDocument/2006/relationships/image" Target="media/image99.jpeg"/><Relationship Id="rId10" Type="http://schemas.openxmlformats.org/officeDocument/2006/relationships/hyperlink" Target="https://www.iepcjalisco.org.mx/partidos-agrupaciones/agrupaciones/creacion" TargetMode="External"/><Relationship Id="rId31" Type="http://schemas.openxmlformats.org/officeDocument/2006/relationships/image" Target="media/image16.jpeg"/><Relationship Id="rId52" Type="http://schemas.openxmlformats.org/officeDocument/2006/relationships/image" Target="media/image37.jpeg"/><Relationship Id="rId73" Type="http://schemas.openxmlformats.org/officeDocument/2006/relationships/image" Target="media/image58.jpeg"/><Relationship Id="rId78" Type="http://schemas.openxmlformats.org/officeDocument/2006/relationships/hyperlink" Target="https://www.youtube.com/" TargetMode="External"/><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jpeg"/><Relationship Id="rId122" Type="http://schemas.openxmlformats.org/officeDocument/2006/relationships/image" Target="media/image95.jpeg"/><Relationship Id="rId4" Type="http://schemas.openxmlformats.org/officeDocument/2006/relationships/settings" Target="settings.xml"/><Relationship Id="rId9" Type="http://schemas.openxmlformats.org/officeDocument/2006/relationships/hyperlink" Target="https://www.iepcjalisco.org.mx/partidos-agrupaciones" TargetMode="External"/><Relationship Id="rId26" Type="http://schemas.openxmlformats.org/officeDocument/2006/relationships/image" Target="media/image11.jpeg"/><Relationship Id="rId47" Type="http://schemas.openxmlformats.org/officeDocument/2006/relationships/image" Target="media/image32.png"/><Relationship Id="rId68" Type="http://schemas.openxmlformats.org/officeDocument/2006/relationships/image" Target="media/image53.jpeg"/><Relationship Id="rId89" Type="http://schemas.openxmlformats.org/officeDocument/2006/relationships/image" Target="media/image68.jpeg"/><Relationship Id="rId112" Type="http://schemas.openxmlformats.org/officeDocument/2006/relationships/image" Target="media/image86.jpeg"/><Relationship Id="rId133" Type="http://schemas.openxmlformats.org/officeDocument/2006/relationships/image" Target="media/image105.png"/></Relationships>
</file>

<file path=word/_rels/footnotes.xml.rels><?xml version="1.0" encoding="UTF-8" standalone="yes"?>
<Relationships xmlns="http://schemas.openxmlformats.org/package/2006/relationships"><Relationship Id="rId8" Type="http://schemas.openxmlformats.org/officeDocument/2006/relationships/hyperlink" Target="https://www.iepcjalisco.org.mx/sites/default/files/sesiones-de-consejo/consejo%20general/2022-12-12/3iepc-acg-061-2022.pdf" TargetMode="External"/><Relationship Id="rId3" Type="http://schemas.openxmlformats.org/officeDocument/2006/relationships/hyperlink" Target="https://www.youtube.com/watch?v=V34SSKZTSU4" TargetMode="External"/><Relationship Id="rId7" Type="http://schemas.openxmlformats.org/officeDocument/2006/relationships/hyperlink" Target="https://www.iepcjalisco.org.mx/sites/default/files/sesiones-de-consejo/consejo%20general/2022-05-27/07-iepc-acg-032-2022-acu-apruebaplanejeclineamparidad2023-2024.pdf" TargetMode="External"/><Relationship Id="rId2" Type="http://schemas.openxmlformats.org/officeDocument/2006/relationships/hyperlink" Target="https://open.spotify.com/episode/2pzXSNSUW7zTJ5s8YHUqYx?si=XS5oYC9kQeuTHSzwekHmjA&amp;nd=1" TargetMode="External"/><Relationship Id="rId1" Type="http://schemas.openxmlformats.org/officeDocument/2006/relationships/hyperlink" Target="https://repositoriodocumental.ine.mx/xmlui/bitstream/handle/123456789/93325/CG1ex201703-ap9-x1_ATXO4VT.pdf" TargetMode="External"/><Relationship Id="rId6" Type="http://schemas.openxmlformats.org/officeDocument/2006/relationships/hyperlink" Target="http://www.iepcjalisco.org.mx/sites/default/files/sesiones-de-consejo/consejo%20general/2022-02-24/12-iepc-acg-015-2022-acdometodologiayfasesconsultapueblosorig.pdf" TargetMode="External"/><Relationship Id="rId5" Type="http://schemas.openxmlformats.org/officeDocument/2006/relationships/hyperlink" Target="https://www.iepcjalisco.org.mx/sites/default/files/sesiones-de-consejo/consejo%20general/2022-09-28/06-iepc-acg-052-2022.pdf" TargetMode="External"/><Relationship Id="rId4" Type="http://schemas.openxmlformats.org/officeDocument/2006/relationships/hyperlink" Target="http://www.iepcjalisco.org.mx/sites/default/files/sesiones-de-consejo/consejo%20general/2022-04-28/13iepc-acg-025-2022-acu-apruebareglamentoape.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6A6BE-7E00-47A6-8930-BE11A29E5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26991</Words>
  <Characters>148451</Characters>
  <Application>Microsoft Office Word</Application>
  <DocSecurity>0</DocSecurity>
  <Lines>1237</Lines>
  <Paragraphs>350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Julio Nava</dc:creator>
  <cp:keywords/>
  <dc:description/>
  <cp:lastModifiedBy>Luz Esperanza Contreras Zambrano</cp:lastModifiedBy>
  <cp:revision>3</cp:revision>
  <cp:lastPrinted>2025-03-10T17:34:00Z</cp:lastPrinted>
  <dcterms:created xsi:type="dcterms:W3CDTF">2023-04-17T19:13:00Z</dcterms:created>
  <dcterms:modified xsi:type="dcterms:W3CDTF">2025-03-10T17:34:00Z</dcterms:modified>
</cp:coreProperties>
</file>